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0493" w14:textId="1E52ED5C" w:rsidR="000D480A" w:rsidRPr="006556BC" w:rsidRDefault="006556BC" w:rsidP="006556BC">
      <w:pPr>
        <w:rPr>
          <w:u w:val="single"/>
        </w:rPr>
      </w:pPr>
      <w:r w:rsidRPr="006556BC">
        <w:rPr>
          <w:u w:val="single"/>
        </w:rPr>
        <w:t>Parsed out from the _raw field since there are commas in the data</w:t>
      </w:r>
    </w:p>
    <w:p w14:paraId="16C84DE8" w14:textId="23231B88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BIS_ID</w:t>
      </w:r>
      <w:r>
        <w:rPr>
          <w:rFonts w:ascii="Arial" w:hAnsi="Arial" w:cs="Arial"/>
        </w:rPr>
        <w:t xml:space="preserve"> – The identifier in the Paychex Benefits database</w:t>
      </w:r>
    </w:p>
    <w:p w14:paraId="1D616B37" w14:textId="34942CA4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BRANCH</w:t>
      </w:r>
      <w:r>
        <w:rPr>
          <w:rFonts w:ascii="Arial" w:hAnsi="Arial" w:cs="Arial"/>
        </w:rPr>
        <w:t xml:space="preserve"> – The Paychex branch that is assigned to a client</w:t>
      </w:r>
    </w:p>
    <w:p w14:paraId="3D5ADDB8" w14:textId="1974CCE1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CHECK_DATE</w:t>
      </w:r>
      <w:r>
        <w:rPr>
          <w:rFonts w:ascii="Arial" w:hAnsi="Arial" w:cs="Arial"/>
        </w:rPr>
        <w:t xml:space="preserve"> </w:t>
      </w:r>
      <w:r w:rsidR="002D6FEB">
        <w:rPr>
          <w:rFonts w:ascii="Arial" w:hAnsi="Arial" w:cs="Arial"/>
        </w:rPr>
        <w:t>– The date that a check was issued to a client employee</w:t>
      </w:r>
    </w:p>
    <w:p w14:paraId="61F8B349" w14:textId="2B1ABBDA" w:rsidR="00E71B1A" w:rsidRPr="00E71B1A" w:rsidRDefault="00E71B1A" w:rsidP="00E71B1A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 w:rsidRPr="00E71B1A">
        <w:rPr>
          <w:rFonts w:ascii="Arial" w:hAnsi="Arial" w:cs="Arial"/>
        </w:rPr>
        <w:t>CLIENT</w:t>
      </w:r>
      <w:r w:rsidR="002D6FEB">
        <w:rPr>
          <w:rFonts w:ascii="Arial" w:hAnsi="Arial" w:cs="Arial"/>
        </w:rPr>
        <w:t xml:space="preserve"> – the client number from our payroll system</w:t>
      </w:r>
    </w:p>
    <w:p w14:paraId="1D02D063" w14:textId="636ED963" w:rsidR="00E71B1A" w:rsidRPr="00ED63CB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D63CB">
        <w:rPr>
          <w:rFonts w:ascii="Arial" w:hAnsi="Arial" w:cs="Arial"/>
          <w:b/>
          <w:bCs/>
        </w:rPr>
        <w:t>DURATION</w:t>
      </w:r>
      <w:r w:rsidR="002D6FEB" w:rsidRPr="00ED63CB">
        <w:rPr>
          <w:rFonts w:ascii="Arial" w:hAnsi="Arial" w:cs="Arial"/>
          <w:b/>
          <w:bCs/>
        </w:rPr>
        <w:t xml:space="preserve"> – the amount of time a database query took to execute, only logged if it took longer than 10000ms</w:t>
      </w:r>
    </w:p>
    <w:p w14:paraId="100129C7" w14:textId="201488A3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INFO</w:t>
      </w:r>
      <w:r w:rsidR="002D6FEB">
        <w:rPr>
          <w:rFonts w:ascii="Arial" w:hAnsi="Arial" w:cs="Arial"/>
        </w:rPr>
        <w:t xml:space="preserve"> – IGNORE THIS (it parsed out strange when the data was exported from </w:t>
      </w:r>
      <w:proofErr w:type="spellStart"/>
      <w:r w:rsidR="002D6FEB">
        <w:rPr>
          <w:rFonts w:ascii="Arial" w:hAnsi="Arial" w:cs="Arial"/>
        </w:rPr>
        <w:t>splunk</w:t>
      </w:r>
      <w:proofErr w:type="spellEnd"/>
      <w:r w:rsidR="002D6FEB">
        <w:rPr>
          <w:rFonts w:ascii="Arial" w:hAnsi="Arial" w:cs="Arial"/>
        </w:rPr>
        <w:t>)</w:t>
      </w:r>
    </w:p>
    <w:p w14:paraId="17AC7988" w14:textId="6AC18A5A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PID</w:t>
      </w:r>
      <w:r w:rsidR="002D6FEB">
        <w:rPr>
          <w:rFonts w:ascii="Arial" w:hAnsi="Arial" w:cs="Arial"/>
        </w:rPr>
        <w:t xml:space="preserve"> – the Linux process id for the process/ app</w:t>
      </w:r>
    </w:p>
    <w:p w14:paraId="4EBF1FC3" w14:textId="38E67124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REPORT</w:t>
      </w:r>
      <w:r w:rsidR="002D6FEB">
        <w:rPr>
          <w:rFonts w:ascii="Arial" w:hAnsi="Arial" w:cs="Arial"/>
        </w:rPr>
        <w:t xml:space="preserve"> – the ORS report ID</w:t>
      </w:r>
    </w:p>
    <w:p w14:paraId="15324F03" w14:textId="27259FB0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RUN_DTTM</w:t>
      </w:r>
      <w:r w:rsidR="002D6FEB">
        <w:rPr>
          <w:rFonts w:ascii="Arial" w:hAnsi="Arial" w:cs="Arial"/>
        </w:rPr>
        <w:t xml:space="preserve"> – the date &amp; time stamp that the report was generated and loaded into ORS</w:t>
      </w:r>
    </w:p>
    <w:p w14:paraId="72C90501" w14:textId="77777777" w:rsidR="000D480A" w:rsidRDefault="000D480A" w:rsidP="000D480A">
      <w:pPr>
        <w:pStyle w:val="ListParagraph"/>
        <w:rPr>
          <w:rFonts w:ascii="Arial" w:hAnsi="Arial" w:cs="Arial"/>
          <w:b/>
          <w:bCs/>
        </w:rPr>
      </w:pPr>
    </w:p>
    <w:p w14:paraId="21C37916" w14:textId="4671BF93" w:rsidR="000D480A" w:rsidRPr="006556BC" w:rsidRDefault="006556BC" w:rsidP="006556BC">
      <w:pPr>
        <w:rPr>
          <w:rFonts w:ascii="Arial" w:hAnsi="Arial" w:cs="Arial"/>
          <w:u w:val="single"/>
        </w:rPr>
      </w:pPr>
      <w:r w:rsidRPr="006556BC">
        <w:rPr>
          <w:rFonts w:ascii="Arial" w:hAnsi="Arial" w:cs="Arial"/>
          <w:u w:val="single"/>
        </w:rPr>
        <w:t xml:space="preserve">General </w:t>
      </w:r>
      <w:r>
        <w:rPr>
          <w:rFonts w:ascii="Arial" w:hAnsi="Arial" w:cs="Arial"/>
          <w:u w:val="single"/>
        </w:rPr>
        <w:t>fields</w:t>
      </w:r>
    </w:p>
    <w:p w14:paraId="460DF165" w14:textId="049B1E85" w:rsidR="00E71B1A" w:rsidRPr="00ED63CB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D63CB">
        <w:rPr>
          <w:rFonts w:ascii="Arial" w:hAnsi="Arial" w:cs="Arial"/>
          <w:b/>
          <w:bCs/>
        </w:rPr>
        <w:t>_raw</w:t>
      </w:r>
      <w:r w:rsidR="002D6FEB" w:rsidRPr="00ED63CB">
        <w:rPr>
          <w:rFonts w:ascii="Arial" w:hAnsi="Arial" w:cs="Arial"/>
          <w:b/>
          <w:bCs/>
        </w:rPr>
        <w:t xml:space="preserve"> – the raw </w:t>
      </w:r>
      <w:proofErr w:type="spellStart"/>
      <w:r w:rsidR="002D6FEB" w:rsidRPr="00ED63CB">
        <w:rPr>
          <w:rFonts w:ascii="Arial" w:hAnsi="Arial" w:cs="Arial"/>
          <w:b/>
          <w:bCs/>
        </w:rPr>
        <w:t>splunk</w:t>
      </w:r>
      <w:proofErr w:type="spellEnd"/>
      <w:r w:rsidR="002D6FEB" w:rsidRPr="00ED63CB">
        <w:rPr>
          <w:rFonts w:ascii="Arial" w:hAnsi="Arial" w:cs="Arial"/>
          <w:b/>
          <w:bCs/>
        </w:rPr>
        <w:t xml:space="preserve"> data</w:t>
      </w:r>
      <w:r w:rsidR="006556BC">
        <w:rPr>
          <w:rFonts w:ascii="Arial" w:hAnsi="Arial" w:cs="Arial"/>
          <w:b/>
          <w:bCs/>
        </w:rPr>
        <w:t xml:space="preserve">, </w:t>
      </w:r>
      <w:r w:rsidR="00DF199E">
        <w:rPr>
          <w:rFonts w:ascii="Arial" w:hAnsi="Arial" w:cs="Arial"/>
          <w:b/>
          <w:bCs/>
        </w:rPr>
        <w:t xml:space="preserve">will be the focus of our effort and will likely need to be </w:t>
      </w:r>
      <w:r w:rsidR="001F1FD5">
        <w:rPr>
          <w:rFonts w:ascii="Arial" w:hAnsi="Arial" w:cs="Arial"/>
          <w:b/>
          <w:bCs/>
        </w:rPr>
        <w:t xml:space="preserve">groomed/ formatted </w:t>
      </w:r>
    </w:p>
    <w:p w14:paraId="1FF27839" w14:textId="00551B2C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_time</w:t>
      </w:r>
      <w:r w:rsidR="002D6FEB">
        <w:rPr>
          <w:rFonts w:ascii="Arial" w:hAnsi="Arial" w:cs="Arial"/>
        </w:rPr>
        <w:t xml:space="preserve"> – the time stamp on the </w:t>
      </w:r>
      <w:proofErr w:type="spellStart"/>
      <w:r w:rsidR="002D6FEB">
        <w:rPr>
          <w:rFonts w:ascii="Arial" w:hAnsi="Arial" w:cs="Arial"/>
        </w:rPr>
        <w:t>splunk</w:t>
      </w:r>
      <w:proofErr w:type="spellEnd"/>
      <w:r w:rsidR="002D6FEB">
        <w:rPr>
          <w:rFonts w:ascii="Arial" w:hAnsi="Arial" w:cs="Arial"/>
        </w:rPr>
        <w:t xml:space="preserve"> log</w:t>
      </w:r>
    </w:p>
    <w:p w14:paraId="33FAF5F4" w14:textId="0D19134F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date_hour</w:t>
      </w:r>
      <w:proofErr w:type="spellEnd"/>
      <w:r w:rsidR="002D6FEB">
        <w:rPr>
          <w:rFonts w:ascii="Arial" w:hAnsi="Arial" w:cs="Arial"/>
        </w:rPr>
        <w:t xml:space="preserve"> – the </w:t>
      </w:r>
      <w:r w:rsidR="00206ADE">
        <w:rPr>
          <w:rFonts w:ascii="Arial" w:hAnsi="Arial" w:cs="Arial"/>
        </w:rPr>
        <w:t>hour (</w:t>
      </w:r>
      <w:proofErr w:type="gramStart"/>
      <w:r w:rsidR="00206ADE">
        <w:rPr>
          <w:rFonts w:ascii="Arial" w:hAnsi="Arial" w:cs="Arial"/>
        </w:rPr>
        <w:t>24 hour</w:t>
      </w:r>
      <w:proofErr w:type="gramEnd"/>
      <w:r w:rsidR="00206ADE">
        <w:rPr>
          <w:rFonts w:ascii="Arial" w:hAnsi="Arial" w:cs="Arial"/>
        </w:rPr>
        <w:t xml:space="preserve"> time)</w:t>
      </w:r>
    </w:p>
    <w:p w14:paraId="3DBA63EA" w14:textId="2007E4F3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date_mday</w:t>
      </w:r>
      <w:proofErr w:type="spellEnd"/>
      <w:r w:rsidR="00206ADE">
        <w:rPr>
          <w:rFonts w:ascii="Arial" w:hAnsi="Arial" w:cs="Arial"/>
        </w:rPr>
        <w:t xml:space="preserve"> – the day of the month</w:t>
      </w:r>
    </w:p>
    <w:p w14:paraId="3297CC6B" w14:textId="74B81D0C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date_minute</w:t>
      </w:r>
      <w:proofErr w:type="spellEnd"/>
      <w:r w:rsidR="00206ADE">
        <w:rPr>
          <w:rFonts w:ascii="Arial" w:hAnsi="Arial" w:cs="Arial"/>
        </w:rPr>
        <w:t xml:space="preserve"> – minute timestamp</w:t>
      </w:r>
    </w:p>
    <w:p w14:paraId="01B258A0" w14:textId="6175F7F9" w:rsidR="00206ADE" w:rsidRPr="00206ADE" w:rsidRDefault="00E71B1A" w:rsidP="00206A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date_month</w:t>
      </w:r>
      <w:proofErr w:type="spellEnd"/>
      <w:r w:rsidR="00206ADE">
        <w:rPr>
          <w:rFonts w:ascii="Arial" w:hAnsi="Arial" w:cs="Arial"/>
        </w:rPr>
        <w:t xml:space="preserve"> – month</w:t>
      </w:r>
    </w:p>
    <w:p w14:paraId="3C0EC886" w14:textId="0495695A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date_second</w:t>
      </w:r>
      <w:proofErr w:type="spellEnd"/>
      <w:r w:rsidR="00206ADE">
        <w:rPr>
          <w:rFonts w:ascii="Arial" w:hAnsi="Arial" w:cs="Arial"/>
        </w:rPr>
        <w:t xml:space="preserve"> – second time stamp</w:t>
      </w:r>
    </w:p>
    <w:p w14:paraId="1E2F92DA" w14:textId="3C336881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date_wday</w:t>
      </w:r>
      <w:proofErr w:type="spellEnd"/>
      <w:r w:rsidR="00206ADE">
        <w:rPr>
          <w:rFonts w:ascii="Arial" w:hAnsi="Arial" w:cs="Arial"/>
        </w:rPr>
        <w:t xml:space="preserve"> – day of the week</w:t>
      </w:r>
    </w:p>
    <w:p w14:paraId="22216454" w14:textId="50229D1A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date_year</w:t>
      </w:r>
      <w:proofErr w:type="spellEnd"/>
      <w:r w:rsidR="00206ADE">
        <w:rPr>
          <w:rFonts w:ascii="Arial" w:hAnsi="Arial" w:cs="Arial"/>
        </w:rPr>
        <w:t xml:space="preserve"> – year </w:t>
      </w:r>
    </w:p>
    <w:p w14:paraId="7612A7A7" w14:textId="3E2FE496" w:rsidR="00E71B1A" w:rsidRPr="00206ADE" w:rsidRDefault="00E71B1A" w:rsidP="00206A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date_zone</w:t>
      </w:r>
      <w:proofErr w:type="spellEnd"/>
      <w:r w:rsidR="00206ADE">
        <w:rPr>
          <w:rFonts w:ascii="Arial" w:hAnsi="Arial" w:cs="Arial"/>
        </w:rPr>
        <w:t xml:space="preserve"> – I think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</w:t>
      </w:r>
      <w:r w:rsidR="00206ADE">
        <w:rPr>
          <w:rFonts w:ascii="Arial" w:hAnsi="Arial" w:cs="Arial"/>
        </w:rPr>
        <w:t>(we can likely ignore this)</w:t>
      </w:r>
    </w:p>
    <w:p w14:paraId="44B6BA43" w14:textId="48B5C386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eventtype</w:t>
      </w:r>
      <w:proofErr w:type="spellEnd"/>
      <w:r w:rsidR="00206ADE">
        <w:rPr>
          <w:rFonts w:ascii="Arial" w:hAnsi="Arial" w:cs="Arial"/>
        </w:rPr>
        <w:t xml:space="preserve"> – Splunk metadata (we can likely ignore this)</w:t>
      </w:r>
    </w:p>
    <w:p w14:paraId="31147B46" w14:textId="4F026C49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host</w:t>
      </w:r>
      <w:r w:rsidR="00206ADE">
        <w:rPr>
          <w:rFonts w:ascii="Arial" w:hAnsi="Arial" w:cs="Arial"/>
        </w:rPr>
        <w:t xml:space="preserve"> – the server name that the log file was on</w:t>
      </w:r>
    </w:p>
    <w:p w14:paraId="79CA0B96" w14:textId="00CFCBDD" w:rsidR="00E71B1A" w:rsidRPr="00206ADE" w:rsidRDefault="00E71B1A" w:rsidP="00206A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index</w:t>
      </w:r>
      <w:r w:rsidR="00206ADE">
        <w:rPr>
          <w:rFonts w:ascii="Arial" w:hAnsi="Arial" w:cs="Arial"/>
        </w:rPr>
        <w:t xml:space="preserve"> – the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“index” where the data is saved – basically metadata (</w:t>
      </w:r>
      <w:r w:rsidR="00206ADE">
        <w:rPr>
          <w:rFonts w:ascii="Arial" w:hAnsi="Arial" w:cs="Arial"/>
        </w:rPr>
        <w:t>(we can likely ignore this)</w:t>
      </w:r>
    </w:p>
    <w:p w14:paraId="572B6D8E" w14:textId="09302328" w:rsidR="00E71B1A" w:rsidRPr="00206ADE" w:rsidRDefault="00E71B1A" w:rsidP="00206A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linecount</w:t>
      </w:r>
      <w:proofErr w:type="spellEnd"/>
      <w:r w:rsidR="00206ADE">
        <w:rPr>
          <w:rFonts w:ascii="Arial" w:hAnsi="Arial" w:cs="Arial"/>
        </w:rPr>
        <w:t xml:space="preserve"> – don’t know what this is – likely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</w:t>
      </w:r>
      <w:r w:rsidR="00206ADE">
        <w:rPr>
          <w:rFonts w:ascii="Arial" w:hAnsi="Arial" w:cs="Arial"/>
        </w:rPr>
        <w:t>(we can likely ignore this)</w:t>
      </w:r>
    </w:p>
    <w:p w14:paraId="3816C85D" w14:textId="16089657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punct</w:t>
      </w:r>
      <w:proofErr w:type="spellEnd"/>
      <w:r w:rsidR="00206ADE">
        <w:rPr>
          <w:rFonts w:ascii="Arial" w:hAnsi="Arial" w:cs="Arial"/>
        </w:rPr>
        <w:t xml:space="preserve"> – don’t know what this is – likely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(we can likely ignore this)</w:t>
      </w:r>
    </w:p>
    <w:p w14:paraId="5D116137" w14:textId="1D3CAEE6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source</w:t>
      </w:r>
      <w:r w:rsidR="00206ADE">
        <w:rPr>
          <w:rFonts w:ascii="Arial" w:hAnsi="Arial" w:cs="Arial"/>
        </w:rPr>
        <w:t xml:space="preserve"> – the source log file that that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scanned for the data</w:t>
      </w:r>
    </w:p>
    <w:p w14:paraId="7ECB551E" w14:textId="17AACA61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sourcetype</w:t>
      </w:r>
      <w:proofErr w:type="spellEnd"/>
      <w:r w:rsidR="00206ADE">
        <w:rPr>
          <w:rFonts w:ascii="Arial" w:hAnsi="Arial" w:cs="Arial"/>
        </w:rPr>
        <w:t xml:space="preserve"> </w:t>
      </w:r>
      <w:r w:rsidR="00206ADE">
        <w:rPr>
          <w:rFonts w:ascii="Arial" w:hAnsi="Arial" w:cs="Arial"/>
        </w:rPr>
        <w:t>–</w:t>
      </w:r>
      <w:r w:rsidR="00206ADE">
        <w:rPr>
          <w:rFonts w:ascii="Arial" w:hAnsi="Arial" w:cs="Arial"/>
        </w:rPr>
        <w:t xml:space="preserve"> used for grouping logs,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(we can likely ignore this)</w:t>
      </w:r>
    </w:p>
    <w:p w14:paraId="598D4D71" w14:textId="186C5753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splunk_server</w:t>
      </w:r>
      <w:proofErr w:type="spellEnd"/>
      <w:r w:rsidR="00206ADE">
        <w:rPr>
          <w:rFonts w:ascii="Arial" w:hAnsi="Arial" w:cs="Arial"/>
        </w:rPr>
        <w:t xml:space="preserve"> – the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server that collected the data </w:t>
      </w:r>
      <w:r w:rsidR="00206ADE">
        <w:rPr>
          <w:rFonts w:ascii="Arial" w:hAnsi="Arial" w:cs="Arial"/>
        </w:rPr>
        <w:t>(we can likely ignore this)</w:t>
      </w:r>
    </w:p>
    <w:p w14:paraId="1CE0D779" w14:textId="1C8DC97F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splunk_server_group</w:t>
      </w:r>
      <w:proofErr w:type="spellEnd"/>
      <w:r w:rsidR="00206ADE">
        <w:rPr>
          <w:rFonts w:ascii="Arial" w:hAnsi="Arial" w:cs="Arial"/>
        </w:rPr>
        <w:t xml:space="preserve"> – Splunk cluster (</w:t>
      </w:r>
      <w:r w:rsidR="00206ADE">
        <w:rPr>
          <w:rFonts w:ascii="Arial" w:hAnsi="Arial" w:cs="Arial"/>
        </w:rPr>
        <w:t>we can likely ignore this)</w:t>
      </w:r>
      <w:r w:rsidR="00206ADE">
        <w:rPr>
          <w:rFonts w:ascii="Arial" w:hAnsi="Arial" w:cs="Arial"/>
        </w:rPr>
        <w:t xml:space="preserve"> </w:t>
      </w:r>
    </w:p>
    <w:p w14:paraId="78B6F440" w14:textId="657771AF" w:rsidR="00E71B1A" w:rsidRPr="00ED63CB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D63CB">
        <w:rPr>
          <w:rFonts w:ascii="Arial" w:hAnsi="Arial" w:cs="Arial"/>
          <w:b/>
          <w:bCs/>
        </w:rPr>
        <w:t>tag</w:t>
      </w:r>
      <w:r w:rsidR="00206ADE" w:rsidRPr="00ED63CB">
        <w:rPr>
          <w:rFonts w:ascii="Arial" w:hAnsi="Arial" w:cs="Arial"/>
          <w:b/>
          <w:bCs/>
        </w:rPr>
        <w:t xml:space="preserve"> – not totally sure what this is</w:t>
      </w:r>
    </w:p>
    <w:p w14:paraId="56CC6839" w14:textId="4BE7B834" w:rsidR="00206ADE" w:rsidRPr="00206ADE" w:rsidRDefault="00E71B1A" w:rsidP="00206A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E71B1A">
        <w:rPr>
          <w:rFonts w:ascii="Arial" w:hAnsi="Arial" w:cs="Arial"/>
        </w:rPr>
        <w:t>tag::</w:t>
      </w:r>
      <w:proofErr w:type="spellStart"/>
      <w:proofErr w:type="gramEnd"/>
      <w:r w:rsidRPr="00E71B1A">
        <w:rPr>
          <w:rFonts w:ascii="Arial" w:hAnsi="Arial" w:cs="Arial"/>
        </w:rPr>
        <w:t>eventtype</w:t>
      </w:r>
      <w:proofErr w:type="spellEnd"/>
      <w:r w:rsidR="00206ADE">
        <w:rPr>
          <w:rFonts w:ascii="Arial" w:hAnsi="Arial" w:cs="Arial"/>
        </w:rPr>
        <w:t xml:space="preserve"> – </w:t>
      </w:r>
      <w:r w:rsidR="00206ADE">
        <w:rPr>
          <w:rFonts w:ascii="Arial" w:hAnsi="Arial" w:cs="Arial"/>
        </w:rPr>
        <w:t>likely</w:t>
      </w:r>
      <w:r w:rsidR="00206ADE">
        <w:rPr>
          <w:rFonts w:ascii="Arial" w:hAnsi="Arial" w:cs="Arial"/>
        </w:rPr>
        <w:t xml:space="preserve">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(we can likely ignore this)</w:t>
      </w:r>
    </w:p>
    <w:p w14:paraId="32D15F87" w14:textId="777FAFD1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E71B1A">
        <w:rPr>
          <w:rFonts w:ascii="Arial" w:hAnsi="Arial" w:cs="Arial"/>
        </w:rPr>
        <w:t>tag::</w:t>
      </w:r>
      <w:proofErr w:type="gramEnd"/>
      <w:r w:rsidRPr="00E71B1A">
        <w:rPr>
          <w:rFonts w:ascii="Arial" w:hAnsi="Arial" w:cs="Arial"/>
        </w:rPr>
        <w:t>source</w:t>
      </w:r>
      <w:r w:rsidR="00206ADE">
        <w:rPr>
          <w:rFonts w:ascii="Arial" w:hAnsi="Arial" w:cs="Arial"/>
        </w:rPr>
        <w:t xml:space="preserve"> – likely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(we can likely ignore this)</w:t>
      </w:r>
    </w:p>
    <w:p w14:paraId="254A7FFB" w14:textId="7888D3F7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E71B1A">
        <w:rPr>
          <w:rFonts w:ascii="Arial" w:hAnsi="Arial" w:cs="Arial"/>
        </w:rPr>
        <w:t>tag::</w:t>
      </w:r>
      <w:proofErr w:type="spellStart"/>
      <w:proofErr w:type="gramEnd"/>
      <w:r w:rsidRPr="00E71B1A">
        <w:rPr>
          <w:rFonts w:ascii="Arial" w:hAnsi="Arial" w:cs="Arial"/>
        </w:rPr>
        <w:t>sourcetype</w:t>
      </w:r>
      <w:proofErr w:type="spellEnd"/>
      <w:r w:rsidR="00206ADE">
        <w:rPr>
          <w:rFonts w:ascii="Arial" w:hAnsi="Arial" w:cs="Arial"/>
        </w:rPr>
        <w:t xml:space="preserve"> – likely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(we can likely ignore this)</w:t>
      </w:r>
    </w:p>
    <w:p w14:paraId="361C9407" w14:textId="3438B26D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timeendpos</w:t>
      </w:r>
      <w:proofErr w:type="spellEnd"/>
      <w:r w:rsidR="00206ADE">
        <w:rPr>
          <w:rFonts w:ascii="Arial" w:hAnsi="Arial" w:cs="Arial"/>
        </w:rPr>
        <w:t xml:space="preserve"> – likely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(we can likely ignore this)</w:t>
      </w:r>
    </w:p>
    <w:p w14:paraId="0167B434" w14:textId="7E21D7A3" w:rsidR="00E71B1A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B1A">
        <w:rPr>
          <w:rFonts w:ascii="Arial" w:hAnsi="Arial" w:cs="Arial"/>
        </w:rPr>
        <w:t>timestamp</w:t>
      </w:r>
      <w:r w:rsidR="00206ADE">
        <w:rPr>
          <w:rFonts w:ascii="Arial" w:hAnsi="Arial" w:cs="Arial"/>
        </w:rPr>
        <w:t xml:space="preserve"> – likely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(we can likely ignore this)</w:t>
      </w:r>
    </w:p>
    <w:p w14:paraId="39A4C99F" w14:textId="735A7276" w:rsidR="00D674E7" w:rsidRPr="00E71B1A" w:rsidRDefault="00E71B1A" w:rsidP="00E71B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71B1A">
        <w:rPr>
          <w:rFonts w:ascii="Arial" w:hAnsi="Arial" w:cs="Arial"/>
        </w:rPr>
        <w:t>timestartpos</w:t>
      </w:r>
      <w:proofErr w:type="spellEnd"/>
      <w:r w:rsidR="00206ADE">
        <w:rPr>
          <w:rFonts w:ascii="Arial" w:hAnsi="Arial" w:cs="Arial"/>
        </w:rPr>
        <w:t xml:space="preserve"> – likely </w:t>
      </w:r>
      <w:proofErr w:type="spellStart"/>
      <w:r w:rsidR="00206ADE">
        <w:rPr>
          <w:rFonts w:ascii="Arial" w:hAnsi="Arial" w:cs="Arial"/>
        </w:rPr>
        <w:t>splunk</w:t>
      </w:r>
      <w:proofErr w:type="spellEnd"/>
      <w:r w:rsidR="00206ADE">
        <w:rPr>
          <w:rFonts w:ascii="Arial" w:hAnsi="Arial" w:cs="Arial"/>
        </w:rPr>
        <w:t xml:space="preserve"> metadata (we can likely ignore this)</w:t>
      </w:r>
    </w:p>
    <w:sectPr w:rsidR="00D674E7" w:rsidRPr="00E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76235"/>
    <w:multiLevelType w:val="hybridMultilevel"/>
    <w:tmpl w:val="AB6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1A"/>
    <w:rsid w:val="000D480A"/>
    <w:rsid w:val="001F1FD5"/>
    <w:rsid w:val="00206ADE"/>
    <w:rsid w:val="002D6FEB"/>
    <w:rsid w:val="006556BC"/>
    <w:rsid w:val="00D674E7"/>
    <w:rsid w:val="00DF199E"/>
    <w:rsid w:val="00E71B1A"/>
    <w:rsid w:val="00E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5BB8"/>
  <w15:chartTrackingRefBased/>
  <w15:docId w15:val="{2E4D175D-88A0-4F10-B482-C35B8BBA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Wojcik, Thad</dc:creator>
  <cp:keywords/>
  <dc:description/>
  <cp:lastModifiedBy>Wojcik, Thad</cp:lastModifiedBy>
  <cp:revision>2</cp:revision>
  <dcterms:created xsi:type="dcterms:W3CDTF">2023-02-08T01:57:00Z</dcterms:created>
  <dcterms:modified xsi:type="dcterms:W3CDTF">2023-02-08T01:57:00Z</dcterms:modified>
</cp:coreProperties>
</file>