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59F" w:rsidRPr="00854B12" w:rsidRDefault="0037459F" w:rsidP="0037459F">
      <w:pPr>
        <w:rPr>
          <w:rFonts w:eastAsiaTheme="minorHAnsi"/>
          <w:b/>
          <w:sz w:val="30"/>
          <w:szCs w:val="30"/>
        </w:rPr>
      </w:pPr>
      <w:bookmarkStart w:id="0" w:name="_GoBack"/>
      <w:bookmarkEnd w:id="0"/>
      <w:r w:rsidRPr="00854B12">
        <w:rPr>
          <w:rFonts w:eastAsiaTheme="minorHAnsi" w:hint="eastAsia"/>
          <w:b/>
          <w:sz w:val="30"/>
          <w:szCs w:val="30"/>
        </w:rPr>
        <w:t>Chapter</w:t>
      </w:r>
      <w:r w:rsidRPr="00854B12">
        <w:rPr>
          <w:rFonts w:eastAsiaTheme="minorHAnsi"/>
          <w:b/>
          <w:sz w:val="30"/>
          <w:szCs w:val="30"/>
        </w:rPr>
        <w:t xml:space="preserve"> </w:t>
      </w:r>
      <w:r w:rsidRPr="00854B12">
        <w:rPr>
          <w:rFonts w:eastAsiaTheme="minorHAnsi" w:hint="eastAsia"/>
          <w:b/>
          <w:sz w:val="30"/>
          <w:szCs w:val="30"/>
        </w:rPr>
        <w:t>4</w:t>
      </w: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3.31 If a computer has eight-byte addressability and needs three bits to access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a location in memory, what is the total size of memory in bytes?</w:t>
      </w: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 xml:space="preserve">Since it needs three bits to access a location in memory, the Memory Space of this computer is 8. In addition, it has eight-byte addressability. </w:t>
      </w: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2^3*8=64</w:t>
      </w:r>
    </w:p>
    <w:p w:rsidR="0037459F" w:rsidRPr="00854B12" w:rsidRDefault="0037459F" w:rsidP="00554EBD">
      <w:pPr>
        <w:rPr>
          <w:rFonts w:eastAsiaTheme="minorHAnsi" w:cs="Arial"/>
          <w:b/>
          <w:bCs/>
          <w:kern w:val="0"/>
          <w:szCs w:val="21"/>
        </w:rPr>
      </w:pP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hint="eastAsia"/>
          <w:b/>
          <w:szCs w:val="21"/>
        </w:rPr>
        <w:t xml:space="preserve">3.33 </w:t>
      </w:r>
      <w:r w:rsidRPr="00854B12">
        <w:rPr>
          <w:rFonts w:eastAsiaTheme="minorHAnsi" w:cs="Times New Roman"/>
          <w:b/>
          <w:kern w:val="0"/>
          <w:szCs w:val="21"/>
        </w:rPr>
        <w:t>Using Figure 3.21, the diagram of the 4-entry, 22-by-3-bit memory.</w:t>
      </w:r>
    </w:p>
    <w:p w:rsidR="0037459F" w:rsidRPr="00854B12" w:rsidRDefault="0037459F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  <w:highlight w:val="yellow"/>
        </w:rPr>
        <w:t>a</w:t>
      </w:r>
      <w:r w:rsidRPr="00854B12">
        <w:rPr>
          <w:rFonts w:eastAsiaTheme="minorHAnsi" w:cs="Times New Roman"/>
          <w:b/>
          <w:kern w:val="0"/>
          <w:szCs w:val="21"/>
        </w:rPr>
        <w:t>. To read from the fourth memory location, what must the values of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A[ 1:0] and WE be?</w:t>
      </w:r>
    </w:p>
    <w:tbl>
      <w:tblPr>
        <w:tblStyle w:val="a8"/>
        <w:tblW w:w="0" w:type="auto"/>
        <w:tblInd w:w="2689" w:type="dxa"/>
        <w:tblLook w:val="04A0" w:firstRow="1" w:lastRow="0" w:firstColumn="1" w:lastColumn="0" w:noHBand="0" w:noVBand="1"/>
      </w:tblPr>
      <w:tblGrid>
        <w:gridCol w:w="708"/>
        <w:gridCol w:w="709"/>
      </w:tblGrid>
      <w:tr w:rsidR="003F4DC4" w:rsidRPr="00854B12" w:rsidTr="003F4DC4">
        <w:tc>
          <w:tcPr>
            <w:tcW w:w="708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1</w:t>
            </w:r>
            <w:r w:rsidRPr="00854B12">
              <w:rPr>
                <w:rFonts w:eastAsiaTheme="minorHAnsi" w:cs="Times New Roman" w:hint="eastAsia"/>
                <w:b/>
                <w:kern w:val="0"/>
                <w:szCs w:val="21"/>
                <w:vertAlign w:val="superscript"/>
              </w:rPr>
              <w:t>st</w:t>
            </w:r>
          </w:p>
        </w:tc>
        <w:tc>
          <w:tcPr>
            <w:tcW w:w="709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00</w:t>
            </w:r>
          </w:p>
        </w:tc>
      </w:tr>
      <w:tr w:rsidR="003F4DC4" w:rsidRPr="00854B12" w:rsidTr="003F4DC4">
        <w:tc>
          <w:tcPr>
            <w:tcW w:w="708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2</w:t>
            </w:r>
            <w:r w:rsidRPr="00854B12">
              <w:rPr>
                <w:rFonts w:eastAsiaTheme="minorHAnsi" w:cs="Times New Roman" w:hint="eastAsia"/>
                <w:b/>
                <w:kern w:val="0"/>
                <w:szCs w:val="21"/>
                <w:vertAlign w:val="superscript"/>
              </w:rPr>
              <w:t>nd</w:t>
            </w:r>
          </w:p>
        </w:tc>
        <w:tc>
          <w:tcPr>
            <w:tcW w:w="709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01</w:t>
            </w:r>
          </w:p>
        </w:tc>
      </w:tr>
      <w:tr w:rsidR="003F4DC4" w:rsidRPr="00854B12" w:rsidTr="003F4DC4">
        <w:tc>
          <w:tcPr>
            <w:tcW w:w="708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3</w:t>
            </w:r>
            <w:r w:rsidRPr="00854B12">
              <w:rPr>
                <w:rFonts w:eastAsiaTheme="minorHAnsi" w:cs="Times New Roman" w:hint="eastAsia"/>
                <w:b/>
                <w:kern w:val="0"/>
                <w:szCs w:val="21"/>
                <w:vertAlign w:val="superscript"/>
              </w:rPr>
              <w:t xml:space="preserve"> th</w:t>
            </w:r>
          </w:p>
        </w:tc>
        <w:tc>
          <w:tcPr>
            <w:tcW w:w="709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10</w:t>
            </w:r>
          </w:p>
        </w:tc>
      </w:tr>
      <w:tr w:rsidR="003F4DC4" w:rsidRPr="00854B12" w:rsidTr="003F4DC4">
        <w:tc>
          <w:tcPr>
            <w:tcW w:w="708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4</w:t>
            </w:r>
            <w:r w:rsidRPr="00854B12">
              <w:rPr>
                <w:rFonts w:eastAsiaTheme="minorHAnsi" w:cs="Times New Roman" w:hint="eastAsia"/>
                <w:b/>
                <w:kern w:val="0"/>
                <w:szCs w:val="21"/>
                <w:vertAlign w:val="superscript"/>
              </w:rPr>
              <w:t xml:space="preserve"> th</w:t>
            </w:r>
          </w:p>
        </w:tc>
        <w:tc>
          <w:tcPr>
            <w:tcW w:w="709" w:type="dxa"/>
          </w:tcPr>
          <w:p w:rsidR="003F4DC4" w:rsidRPr="00854B12" w:rsidRDefault="003F4DC4" w:rsidP="0037459F">
            <w:pPr>
              <w:autoSpaceDE w:val="0"/>
              <w:autoSpaceDN w:val="0"/>
              <w:adjustRightInd w:val="0"/>
              <w:jc w:val="left"/>
              <w:rPr>
                <w:rFonts w:eastAsiaTheme="minorHAnsi" w:cs="Times New Roman"/>
                <w:b/>
                <w:kern w:val="0"/>
                <w:szCs w:val="21"/>
              </w:rPr>
            </w:pPr>
            <w:r w:rsidRPr="00854B12">
              <w:rPr>
                <w:rFonts w:eastAsiaTheme="minorHAnsi" w:cs="Times New Roman" w:hint="eastAsia"/>
                <w:b/>
                <w:kern w:val="0"/>
                <w:szCs w:val="21"/>
              </w:rPr>
              <w:t>11</w:t>
            </w:r>
          </w:p>
        </w:tc>
      </w:tr>
    </w:tbl>
    <w:p w:rsidR="003F4DC4" w:rsidRPr="00854B12" w:rsidRDefault="003F4DC4" w:rsidP="003F4DC4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The fourth memory location:</w:t>
      </w:r>
      <w:r w:rsidRPr="00854B12">
        <w:rPr>
          <w:rFonts w:eastAsiaTheme="minorHAnsi" w:cs="Times New Roman" w:hint="eastAsia"/>
          <w:kern w:val="0"/>
          <w:szCs w:val="21"/>
        </w:rPr>
        <w:t xml:space="preserve"> </w:t>
      </w:r>
      <w:r w:rsidRPr="00854B12">
        <w:rPr>
          <w:rFonts w:eastAsiaTheme="minorHAnsi" w:cs="Times New Roman"/>
          <w:kern w:val="0"/>
          <w:szCs w:val="21"/>
        </w:rPr>
        <w:t xml:space="preserve"> 11</w:t>
      </w:r>
    </w:p>
    <w:p w:rsidR="003F4DC4" w:rsidRPr="00854B12" w:rsidRDefault="003F4DC4" w:rsidP="003F4DC4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To read from the memory location: WE=0</w:t>
      </w:r>
    </w:p>
    <w:p w:rsidR="0037459F" w:rsidRPr="00854B12" w:rsidRDefault="0037459F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iCs/>
          <w:kern w:val="0"/>
          <w:szCs w:val="21"/>
        </w:rPr>
        <w:t xml:space="preserve">b. </w:t>
      </w:r>
      <w:r w:rsidRPr="00854B12">
        <w:rPr>
          <w:rFonts w:eastAsiaTheme="minorHAnsi" w:cs="Times New Roman"/>
          <w:b/>
          <w:kern w:val="0"/>
          <w:szCs w:val="21"/>
        </w:rPr>
        <w:t>To change the number of entries in the memory from 4 to 60, how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many address lines would be needed? What would the addressability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of the memory be after this change was made?</w:t>
      </w:r>
    </w:p>
    <w:p w:rsidR="003F4DC4" w:rsidRPr="00854B12" w:rsidRDefault="003F4DC4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 xml:space="preserve">60&lt;64=2^6 </w:t>
      </w:r>
      <w:r w:rsidRPr="00854B12">
        <w:rPr>
          <w:rFonts w:eastAsiaTheme="minorHAnsi" w:cs="Times New Roman"/>
          <w:kern w:val="0"/>
          <w:szCs w:val="21"/>
        </w:rPr>
        <w:sym w:font="Wingdings" w:char="F0E0"/>
      </w:r>
      <w:r w:rsidRPr="00854B12">
        <w:rPr>
          <w:rFonts w:eastAsiaTheme="minorHAnsi" w:cs="Times New Roman"/>
          <w:kern w:val="0"/>
          <w:szCs w:val="21"/>
        </w:rPr>
        <w:t xml:space="preserve"> 6 address lines would be needed</w:t>
      </w:r>
    </w:p>
    <w:p w:rsidR="003F4DC4" w:rsidRPr="00854B12" w:rsidRDefault="003F4DC4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The addressability of the memory will not change, but the address space will change.</w:t>
      </w:r>
    </w:p>
    <w:p w:rsidR="0037459F" w:rsidRPr="00854B12" w:rsidRDefault="0037459F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iCs/>
          <w:kern w:val="0"/>
          <w:szCs w:val="21"/>
        </w:rPr>
        <w:t xml:space="preserve">c. </w:t>
      </w:r>
      <w:r w:rsidRPr="00854B12">
        <w:rPr>
          <w:rFonts w:eastAsiaTheme="minorHAnsi" w:cs="Times New Roman"/>
          <w:b/>
          <w:kern w:val="0"/>
          <w:szCs w:val="21"/>
        </w:rPr>
        <w:t>Suppose the minimum width (in bits) of the program counter (the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program counter is a special register within a CPU, and we will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discuss it in detail in, the next chapter) is the minimum number of bits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needed to address all 60 locations in our memory from part (b). How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many additional memory locations could be added to this memory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without having to alter the width of the program counter?</w:t>
      </w:r>
    </w:p>
    <w:p w:rsidR="003F4DC4" w:rsidRPr="00854B12" w:rsidRDefault="003F4DC4" w:rsidP="0037459F">
      <w:pPr>
        <w:autoSpaceDE w:val="0"/>
        <w:autoSpaceDN w:val="0"/>
        <w:adjustRightInd w:val="0"/>
        <w:ind w:firstLine="42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64-60=4</w:t>
      </w:r>
    </w:p>
    <w:p w:rsidR="0037459F" w:rsidRPr="00854B12" w:rsidRDefault="0037459F" w:rsidP="0037459F">
      <w:pPr>
        <w:rPr>
          <w:rFonts w:eastAsiaTheme="minorHAnsi" w:cs="Times New Roman"/>
          <w:b/>
          <w:kern w:val="0"/>
          <w:szCs w:val="21"/>
        </w:rPr>
      </w:pPr>
    </w:p>
    <w:p w:rsidR="00854B12" w:rsidRPr="00854B12" w:rsidRDefault="0037459F" w:rsidP="00854B12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3.41 The IEEE campus society office sells sodas for 35 cents. Suppose they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install a soda controller that only takes the following three inputs: nickel,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dime, and quarter. After you put in each poin, you push a pushbutton to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register the coin. If at least 35 cents has been put in the controller, it will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output a soda and proper change (if applicable). Draw a finite state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machine that describes the behavior of the soda controller. Each state will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 xml:space="preserve">represent how much money has been put in </w:t>
      </w:r>
      <w:r w:rsidRPr="00854B12">
        <w:rPr>
          <w:rFonts w:eastAsiaTheme="minorHAnsi" w:cs="Times New Roman"/>
          <w:b/>
          <w:iCs/>
          <w:kern w:val="0"/>
          <w:szCs w:val="21"/>
        </w:rPr>
        <w:t xml:space="preserve">(Hint'. </w:t>
      </w:r>
      <w:r w:rsidRPr="00854B12">
        <w:rPr>
          <w:rFonts w:eastAsiaTheme="minorHAnsi" w:cs="Times New Roman"/>
          <w:b/>
          <w:kern w:val="0"/>
          <w:szCs w:val="21"/>
        </w:rPr>
        <w:t>There will be seven of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these states). Once enough money has been put in, the controller will go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to a final state where the person will receive a soda and proper change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iCs/>
          <w:kern w:val="0"/>
          <w:szCs w:val="21"/>
        </w:rPr>
        <w:t xml:space="preserve">(Hint: </w:t>
      </w:r>
      <w:r w:rsidRPr="00854B12">
        <w:rPr>
          <w:rFonts w:eastAsiaTheme="minorHAnsi" w:cs="Times New Roman"/>
          <w:b/>
          <w:kern w:val="0"/>
          <w:szCs w:val="21"/>
        </w:rPr>
        <w:t>There are five such final states). From the final state, the next coin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that is put in will start the process again.</w:t>
      </w:r>
    </w:p>
    <w:p w:rsidR="0037459F" w:rsidRPr="00854B12" w:rsidRDefault="00854B12" w:rsidP="0037459F">
      <w:pPr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noProof/>
          <w:kern w:val="0"/>
          <w:szCs w:val="21"/>
        </w:rPr>
        <w:lastRenderedPageBreak/>
        <w:drawing>
          <wp:inline distT="0" distB="0" distL="0" distR="0">
            <wp:extent cx="4248946" cy="5954264"/>
            <wp:effectExtent l="4763" t="0" r="4127" b="4128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t="12369" r="5946" b="5599"/>
                    <a:stretch/>
                  </pic:blipFill>
                  <pic:spPr bwMode="auto">
                    <a:xfrm rot="5400000">
                      <a:off x="0" y="0"/>
                      <a:ext cx="4248946" cy="595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B12" w:rsidRPr="00854B12" w:rsidRDefault="00854B12" w:rsidP="0037459F">
      <w:pPr>
        <w:rPr>
          <w:rFonts w:eastAsiaTheme="minorHAnsi" w:cs="Times New Roman"/>
          <w:b/>
          <w:kern w:val="0"/>
          <w:szCs w:val="21"/>
        </w:rPr>
      </w:pP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3.43 Shown in Figure 3.43 is an implementation of a finite state machine with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an input X and output Z.</w:t>
      </w: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iCs/>
          <w:kern w:val="0"/>
          <w:szCs w:val="21"/>
        </w:rPr>
        <w:t xml:space="preserve">a. </w:t>
      </w:r>
      <w:r w:rsidRPr="00854B12">
        <w:rPr>
          <w:rFonts w:eastAsiaTheme="minorHAnsi" w:cs="Times New Roman"/>
          <w:b/>
          <w:kern w:val="0"/>
          <w:szCs w:val="21"/>
        </w:rPr>
        <w:t>Complete the rest of the following table.</w:t>
      </w:r>
    </w:p>
    <w:p w:rsidR="0037459F" w:rsidRPr="00854B1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SI, SO specifies the present state.</w:t>
      </w:r>
    </w:p>
    <w:p w:rsidR="0037459F" w:rsidRDefault="0037459F" w:rsidP="0037459F">
      <w:pPr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DI, DO specifies the next state.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S1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S2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X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D1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D0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Z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  <w:tr w:rsidR="00FF2566" w:rsidTr="00FF2566"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2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0</w:t>
            </w:r>
          </w:p>
        </w:tc>
        <w:tc>
          <w:tcPr>
            <w:tcW w:w="1383" w:type="dxa"/>
          </w:tcPr>
          <w:p w:rsidR="00FF2566" w:rsidRDefault="00FF2566" w:rsidP="0037459F">
            <w:pPr>
              <w:rPr>
                <w:rFonts w:eastAsiaTheme="minorHAnsi" w:cs="Times New Roman"/>
                <w:kern w:val="0"/>
                <w:szCs w:val="21"/>
              </w:rPr>
            </w:pPr>
            <w:r>
              <w:rPr>
                <w:rFonts w:eastAsiaTheme="minorHAnsi" w:cs="Times New Roman" w:hint="eastAsia"/>
                <w:kern w:val="0"/>
                <w:szCs w:val="21"/>
              </w:rPr>
              <w:t>1</w:t>
            </w:r>
          </w:p>
        </w:tc>
      </w:tr>
    </w:tbl>
    <w:p w:rsidR="00FF2566" w:rsidRPr="001872E9" w:rsidRDefault="00854B12" w:rsidP="008C6A91">
      <w:pPr>
        <w:rPr>
          <w:rFonts w:eastAsiaTheme="minorHAnsi" w:cs="Times New Roman"/>
          <w:b/>
          <w:iCs/>
          <w:kern w:val="0"/>
          <w:szCs w:val="21"/>
        </w:rPr>
      </w:pPr>
      <w:r w:rsidRPr="00854B12">
        <w:rPr>
          <w:rFonts w:eastAsiaTheme="minorHAnsi" w:cs="Times New Roman"/>
          <w:b/>
          <w:iCs/>
          <w:kern w:val="0"/>
          <w:szCs w:val="21"/>
        </w:rPr>
        <w:t xml:space="preserve">b. </w:t>
      </w:r>
      <w:r w:rsidRPr="00854B12">
        <w:rPr>
          <w:rFonts w:eastAsiaTheme="minorHAnsi" w:cs="Times New Roman"/>
          <w:b/>
          <w:kern w:val="0"/>
          <w:szCs w:val="21"/>
        </w:rPr>
        <w:t xml:space="preserve">Draw the state diagram for the truth table from part </w:t>
      </w:r>
      <w:r w:rsidRPr="00854B12">
        <w:rPr>
          <w:rFonts w:eastAsiaTheme="minorHAnsi" w:cs="Times New Roman"/>
          <w:b/>
          <w:iCs/>
          <w:kern w:val="0"/>
          <w:szCs w:val="21"/>
        </w:rPr>
        <w:t>a.</w:t>
      </w:r>
    </w:p>
    <w:p w:rsidR="00FF2566" w:rsidRPr="00854B12" w:rsidRDefault="00FF2566" w:rsidP="00FF2566">
      <w:pPr>
        <w:jc w:val="center"/>
        <w:rPr>
          <w:rFonts w:eastAsiaTheme="minorHAnsi" w:cs="Times New Roman"/>
          <w:b/>
          <w:kern w:val="0"/>
          <w:szCs w:val="21"/>
        </w:rPr>
      </w:pPr>
      <w:r>
        <w:rPr>
          <w:rFonts w:eastAsiaTheme="minorHAnsi" w:cs="Times New Roman"/>
          <w:b/>
          <w:noProof/>
          <w:kern w:val="0"/>
          <w:szCs w:val="21"/>
        </w:rPr>
        <w:lastRenderedPageBreak/>
        <w:drawing>
          <wp:inline distT="0" distB="0" distL="0" distR="0">
            <wp:extent cx="4149331" cy="320467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 b="26149"/>
                    <a:stretch/>
                  </pic:blipFill>
                  <pic:spPr bwMode="auto">
                    <a:xfrm>
                      <a:off x="0" y="0"/>
                      <a:ext cx="4149331" cy="320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59F" w:rsidRPr="00854B12" w:rsidRDefault="0037459F" w:rsidP="0037459F">
      <w:pPr>
        <w:rPr>
          <w:rFonts w:eastAsiaTheme="minorHAnsi" w:cs="Times New Roman"/>
          <w:b/>
          <w:kern w:val="0"/>
          <w:szCs w:val="21"/>
        </w:rPr>
      </w:pPr>
    </w:p>
    <w:p w:rsidR="00F50C72" w:rsidRDefault="0037459F" w:rsidP="0037459F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/>
          <w:b/>
          <w:kern w:val="0"/>
          <w:szCs w:val="21"/>
        </w:rPr>
        <w:t>3,44 Prove that the NAND gate, by itself, is logically complete (see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Section 3.3.5) by constructing a logic circuit that performs the AND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function, a logic circuit that performs the NOT function, and a logic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circuit that performs the OR function. Use only NAND gates in these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three logic circuits.</w:t>
      </w:r>
    </w:p>
    <w:p w:rsidR="00A77D93" w:rsidRDefault="00A77D93" w:rsidP="00F50C72">
      <w:pPr>
        <w:autoSpaceDE w:val="0"/>
        <w:autoSpaceDN w:val="0"/>
        <w:adjustRightInd w:val="0"/>
        <w:jc w:val="center"/>
        <w:rPr>
          <w:rFonts w:eastAsiaTheme="minorHAnsi" w:cs="Times New Roman"/>
          <w:b/>
          <w:noProof/>
          <w:kern w:val="0"/>
          <w:szCs w:val="21"/>
        </w:rPr>
      </w:pPr>
    </w:p>
    <w:p w:rsidR="00A77D93" w:rsidRDefault="00F50C72" w:rsidP="00A77D93">
      <w:pPr>
        <w:autoSpaceDE w:val="0"/>
        <w:autoSpaceDN w:val="0"/>
        <w:adjustRightInd w:val="0"/>
        <w:jc w:val="center"/>
        <w:rPr>
          <w:rFonts w:eastAsiaTheme="minorHAnsi" w:cs="Times New Roman"/>
          <w:b/>
          <w:kern w:val="0"/>
          <w:szCs w:val="21"/>
        </w:rPr>
      </w:pPr>
      <w:r>
        <w:rPr>
          <w:rFonts w:eastAsiaTheme="minorHAnsi" w:cs="Times New Roman"/>
          <w:b/>
          <w:noProof/>
          <w:kern w:val="0"/>
          <w:szCs w:val="21"/>
        </w:rPr>
        <w:drawing>
          <wp:inline distT="0" distB="0" distL="0" distR="0">
            <wp:extent cx="2794355" cy="1745673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2" t="3775" r="23321" b="71670"/>
                    <a:stretch/>
                  </pic:blipFill>
                  <pic:spPr bwMode="auto">
                    <a:xfrm>
                      <a:off x="0" y="0"/>
                      <a:ext cx="2796808" cy="174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D93" w:rsidRDefault="00A77D93" w:rsidP="00F50C72">
      <w:pPr>
        <w:autoSpaceDE w:val="0"/>
        <w:autoSpaceDN w:val="0"/>
        <w:adjustRightInd w:val="0"/>
        <w:jc w:val="center"/>
        <w:rPr>
          <w:rFonts w:eastAsiaTheme="minorHAnsi" w:cs="Times New Roman"/>
          <w:b/>
          <w:kern w:val="0"/>
          <w:szCs w:val="21"/>
        </w:rPr>
      </w:pPr>
      <w:r>
        <w:rPr>
          <w:rFonts w:eastAsiaTheme="minorHAnsi" w:cs="Times New Roman"/>
          <w:b/>
          <w:noProof/>
          <w:kern w:val="0"/>
          <w:szCs w:val="21"/>
        </w:rPr>
        <w:drawing>
          <wp:inline distT="0" distB="0" distL="0" distR="0" wp14:anchorId="59CD9A99" wp14:editId="3FB0D24C">
            <wp:extent cx="2678409" cy="2409483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32829" r="24319" b="33275"/>
                    <a:stretch/>
                  </pic:blipFill>
                  <pic:spPr bwMode="auto">
                    <a:xfrm>
                      <a:off x="0" y="0"/>
                      <a:ext cx="2681139" cy="24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D93" w:rsidRDefault="00A77D93" w:rsidP="00F50C72">
      <w:pPr>
        <w:autoSpaceDE w:val="0"/>
        <w:autoSpaceDN w:val="0"/>
        <w:adjustRightInd w:val="0"/>
        <w:jc w:val="center"/>
        <w:rPr>
          <w:rFonts w:eastAsiaTheme="minorHAnsi" w:cs="Times New Roman"/>
          <w:b/>
          <w:noProof/>
          <w:kern w:val="0"/>
          <w:szCs w:val="21"/>
        </w:rPr>
      </w:pPr>
    </w:p>
    <w:p w:rsidR="00A77D93" w:rsidRPr="00854B12" w:rsidRDefault="00A77D93" w:rsidP="00F50C72">
      <w:pPr>
        <w:autoSpaceDE w:val="0"/>
        <w:autoSpaceDN w:val="0"/>
        <w:adjustRightInd w:val="0"/>
        <w:jc w:val="center"/>
        <w:rPr>
          <w:rFonts w:eastAsiaTheme="minorHAnsi" w:cs="Times New Roman"/>
          <w:b/>
          <w:kern w:val="0"/>
          <w:szCs w:val="21"/>
        </w:rPr>
      </w:pPr>
      <w:r>
        <w:rPr>
          <w:rFonts w:eastAsiaTheme="minorHAnsi" w:cs="Times New Roman"/>
          <w:b/>
          <w:noProof/>
          <w:kern w:val="0"/>
          <w:szCs w:val="21"/>
        </w:rPr>
        <w:drawing>
          <wp:inline distT="0" distB="0" distL="0" distR="0" wp14:anchorId="62701CD1" wp14:editId="020E6747">
            <wp:extent cx="2678854" cy="200736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2" t="71766" r="25309"/>
                    <a:stretch/>
                  </pic:blipFill>
                  <pic:spPr bwMode="auto">
                    <a:xfrm>
                      <a:off x="0" y="0"/>
                      <a:ext cx="2681139" cy="200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59F" w:rsidRDefault="0037459F" w:rsidP="003745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3"/>
          <w:szCs w:val="23"/>
        </w:rPr>
      </w:pPr>
    </w:p>
    <w:p w:rsidR="00A77D93" w:rsidRPr="00854B12" w:rsidRDefault="00A77D93" w:rsidP="003745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3"/>
          <w:szCs w:val="23"/>
        </w:rPr>
      </w:pPr>
    </w:p>
    <w:p w:rsidR="00F84858" w:rsidRPr="00854B12" w:rsidRDefault="00633CF8" w:rsidP="00554EBD">
      <w:pPr>
        <w:rPr>
          <w:rFonts w:eastAsiaTheme="minorHAnsi"/>
          <w:b/>
          <w:sz w:val="30"/>
          <w:szCs w:val="30"/>
        </w:rPr>
      </w:pPr>
      <w:r w:rsidRPr="00854B12">
        <w:rPr>
          <w:rFonts w:eastAsiaTheme="minorHAnsi" w:hint="eastAsia"/>
          <w:b/>
          <w:sz w:val="30"/>
          <w:szCs w:val="30"/>
        </w:rPr>
        <w:t>Chapter</w:t>
      </w:r>
      <w:r w:rsidRPr="00854B12">
        <w:rPr>
          <w:rFonts w:eastAsiaTheme="minorHAnsi"/>
          <w:b/>
          <w:sz w:val="30"/>
          <w:szCs w:val="30"/>
        </w:rPr>
        <w:t xml:space="preserve"> </w:t>
      </w:r>
      <w:r w:rsidR="00F84858" w:rsidRPr="00854B12">
        <w:rPr>
          <w:rFonts w:eastAsiaTheme="minorHAnsi" w:hint="eastAsia"/>
          <w:b/>
          <w:sz w:val="30"/>
          <w:szCs w:val="30"/>
        </w:rPr>
        <w:t>5</w:t>
      </w:r>
    </w:p>
    <w:p w:rsidR="00F84858" w:rsidRPr="00854B12" w:rsidRDefault="00F84858" w:rsidP="00F84858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854B12">
        <w:rPr>
          <w:rFonts w:eastAsiaTheme="minorHAnsi" w:cs="Times New Roman" w:hint="eastAsia"/>
          <w:b/>
          <w:kern w:val="0"/>
          <w:szCs w:val="21"/>
        </w:rPr>
        <w:t>5.34</w:t>
      </w:r>
      <w:r w:rsidRPr="00854B12">
        <w:rPr>
          <w:rFonts w:eastAsiaTheme="minorHAnsi" w:cs="Times New Roman"/>
          <w:b/>
          <w:kern w:val="0"/>
          <w:szCs w:val="21"/>
        </w:rPr>
        <w:t xml:space="preserve"> Using the overall data path in Figure 5.18, identify the elements that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implement the NOT instruction of Figure 5.4.</w:t>
      </w:r>
    </w:p>
    <w:p w:rsidR="00F84858" w:rsidRPr="00854B12" w:rsidRDefault="00F84858" w:rsidP="00F84858">
      <w:pPr>
        <w:autoSpaceDE w:val="0"/>
        <w:autoSpaceDN w:val="0"/>
        <w:adjustRightInd w:val="0"/>
        <w:jc w:val="left"/>
        <w:rPr>
          <w:rFonts w:eastAsiaTheme="minorHAnsi" w:cs="Arial"/>
          <w:bCs/>
          <w:kern w:val="0"/>
          <w:szCs w:val="21"/>
        </w:rPr>
      </w:pPr>
      <w:r w:rsidRPr="00854B12">
        <w:rPr>
          <w:rFonts w:eastAsiaTheme="minorHAnsi" w:cs="Arial"/>
          <w:bCs/>
          <w:kern w:val="0"/>
          <w:szCs w:val="21"/>
        </w:rPr>
        <w:t>Reg File</w:t>
      </w:r>
      <w:r w:rsidRPr="00854B12">
        <w:rPr>
          <w:rFonts w:eastAsiaTheme="minorHAnsi" w:cs="Arial" w:hint="eastAsia"/>
          <w:bCs/>
          <w:kern w:val="0"/>
          <w:szCs w:val="21"/>
        </w:rPr>
        <w:t>,</w:t>
      </w:r>
      <w:r w:rsidRPr="00854B12">
        <w:rPr>
          <w:rFonts w:eastAsiaTheme="minorHAnsi" w:cs="Arial"/>
          <w:bCs/>
          <w:kern w:val="0"/>
          <w:szCs w:val="21"/>
        </w:rPr>
        <w:t xml:space="preserve"> the IR, NZP and logic with it</w:t>
      </w:r>
      <w:r w:rsidRPr="00854B12">
        <w:rPr>
          <w:rFonts w:eastAsiaTheme="minorHAnsi" w:cs="Arial" w:hint="eastAsia"/>
          <w:bCs/>
          <w:kern w:val="0"/>
          <w:szCs w:val="21"/>
        </w:rPr>
        <w:t xml:space="preserve">, </w:t>
      </w:r>
      <w:r w:rsidRPr="00854B12">
        <w:rPr>
          <w:rFonts w:eastAsiaTheme="minorHAnsi" w:cs="Arial"/>
          <w:bCs/>
          <w:kern w:val="0"/>
          <w:szCs w:val="21"/>
        </w:rPr>
        <w:t>ALU</w:t>
      </w:r>
    </w:p>
    <w:p w:rsidR="00F84858" w:rsidRPr="00854B12" w:rsidRDefault="00F84858" w:rsidP="00F84858">
      <w:pPr>
        <w:autoSpaceDE w:val="0"/>
        <w:autoSpaceDN w:val="0"/>
        <w:adjustRightInd w:val="0"/>
        <w:jc w:val="left"/>
        <w:rPr>
          <w:rFonts w:eastAsiaTheme="minorHAnsi" w:cs="Arial"/>
          <w:b/>
          <w:bCs/>
          <w:kern w:val="0"/>
          <w:szCs w:val="21"/>
        </w:rPr>
      </w:pPr>
    </w:p>
    <w:p w:rsidR="00F84858" w:rsidRPr="00854B12" w:rsidRDefault="00F84858" w:rsidP="00F84858">
      <w:pPr>
        <w:autoSpaceDE w:val="0"/>
        <w:autoSpaceDN w:val="0"/>
        <w:adjustRightInd w:val="0"/>
        <w:jc w:val="left"/>
        <w:rPr>
          <w:rFonts w:eastAsiaTheme="minorHAnsi" w:cs="Times New Roman"/>
          <w:b/>
          <w:kern w:val="0"/>
          <w:szCs w:val="21"/>
        </w:rPr>
      </w:pPr>
      <w:r w:rsidRPr="00A77320">
        <w:rPr>
          <w:rFonts w:eastAsiaTheme="minorHAnsi" w:cs="Arial"/>
          <w:b/>
          <w:bCs/>
          <w:kern w:val="0"/>
          <w:szCs w:val="21"/>
          <w:highlight w:val="yellow"/>
        </w:rPr>
        <w:t>5.35</w:t>
      </w:r>
      <w:r w:rsidRPr="00854B12">
        <w:rPr>
          <w:rFonts w:eastAsiaTheme="minorHAnsi" w:cs="Arial"/>
          <w:b/>
          <w:bCs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Using the overall data path in Figure 5.18, identify the elements that</w:t>
      </w:r>
      <w:r w:rsidRPr="00854B12">
        <w:rPr>
          <w:rFonts w:eastAsiaTheme="minorHAnsi" w:cs="Times New Roman" w:hint="eastAsia"/>
          <w:b/>
          <w:kern w:val="0"/>
          <w:szCs w:val="21"/>
        </w:rPr>
        <w:t xml:space="preserve"> </w:t>
      </w:r>
      <w:r w:rsidRPr="00854B12">
        <w:rPr>
          <w:rFonts w:eastAsiaTheme="minorHAnsi" w:cs="Times New Roman"/>
          <w:b/>
          <w:kern w:val="0"/>
          <w:szCs w:val="21"/>
        </w:rPr>
        <w:t>implement the ADD instruction of Figure 5.5.</w:t>
      </w:r>
    </w:p>
    <w:p w:rsidR="00F84858" w:rsidRPr="00854B12" w:rsidRDefault="00F84858" w:rsidP="00F84858">
      <w:pPr>
        <w:autoSpaceDE w:val="0"/>
        <w:autoSpaceDN w:val="0"/>
        <w:adjustRightInd w:val="0"/>
        <w:jc w:val="left"/>
        <w:rPr>
          <w:rFonts w:eastAsiaTheme="minorHAnsi" w:cs="Times New Roman"/>
          <w:kern w:val="0"/>
          <w:szCs w:val="21"/>
        </w:rPr>
      </w:pPr>
      <w:r w:rsidRPr="00854B12">
        <w:rPr>
          <w:rFonts w:eastAsiaTheme="minorHAnsi" w:cs="Times New Roman"/>
          <w:kern w:val="0"/>
          <w:szCs w:val="21"/>
        </w:rPr>
        <w:t>Reg File</w:t>
      </w:r>
      <w:r w:rsidRPr="00854B12">
        <w:rPr>
          <w:rFonts w:eastAsiaTheme="minorHAnsi" w:cs="Times New Roman" w:hint="eastAsia"/>
          <w:kern w:val="0"/>
          <w:szCs w:val="21"/>
        </w:rPr>
        <w:t xml:space="preserve">, </w:t>
      </w:r>
      <w:r w:rsidRPr="00854B12">
        <w:rPr>
          <w:rFonts w:eastAsiaTheme="minorHAnsi" w:cs="Times New Roman"/>
          <w:kern w:val="0"/>
          <w:szCs w:val="21"/>
        </w:rPr>
        <w:t>the IR, SEXT</w:t>
      </w:r>
      <w:r w:rsidR="0037459F" w:rsidRPr="00854B12">
        <w:rPr>
          <w:rFonts w:eastAsiaTheme="minorHAnsi" w:cs="Times New Roman"/>
          <w:kern w:val="0"/>
          <w:szCs w:val="21"/>
        </w:rPr>
        <w:t xml:space="preserve"> unit</w:t>
      </w:r>
      <w:r w:rsidRPr="00854B12">
        <w:rPr>
          <w:rFonts w:eastAsiaTheme="minorHAnsi" w:cs="Times New Roman"/>
          <w:kern w:val="0"/>
          <w:szCs w:val="21"/>
        </w:rPr>
        <w:t>, SR2MUX,</w:t>
      </w:r>
      <w:r w:rsidR="0037459F" w:rsidRPr="00854B12">
        <w:rPr>
          <w:rFonts w:eastAsiaTheme="minorHAnsi" w:cs="Times New Roman"/>
          <w:kern w:val="0"/>
          <w:szCs w:val="21"/>
        </w:rPr>
        <w:t xml:space="preserve"> </w:t>
      </w:r>
      <w:r w:rsidR="0037459F" w:rsidRPr="00A77320">
        <w:rPr>
          <w:rFonts w:eastAsiaTheme="minorHAnsi" w:cs="Times New Roman"/>
          <w:kern w:val="0"/>
          <w:szCs w:val="21"/>
          <w:highlight w:val="yellow"/>
        </w:rPr>
        <w:t>NZP and logic</w:t>
      </w:r>
      <w:r w:rsidR="0037459F" w:rsidRPr="00854B12">
        <w:rPr>
          <w:rFonts w:eastAsiaTheme="minorHAnsi" w:cs="Times New Roman"/>
          <w:kern w:val="0"/>
          <w:szCs w:val="21"/>
        </w:rPr>
        <w:t xml:space="preserve"> with it, </w:t>
      </w:r>
      <w:r w:rsidRPr="00854B12">
        <w:rPr>
          <w:rFonts w:eastAsiaTheme="minorHAnsi" w:cs="Times New Roman"/>
          <w:kern w:val="0"/>
          <w:szCs w:val="21"/>
        </w:rPr>
        <w:t>ALU</w:t>
      </w:r>
    </w:p>
    <w:sectPr w:rsidR="00F84858" w:rsidRPr="00854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40FB" w:rsidRDefault="00F840FB" w:rsidP="00E065A5">
      <w:r>
        <w:separator/>
      </w:r>
    </w:p>
  </w:endnote>
  <w:endnote w:type="continuationSeparator" w:id="0">
    <w:p w:rsidR="00F840FB" w:rsidRDefault="00F840FB" w:rsidP="00E06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40FB" w:rsidRDefault="00F840FB" w:rsidP="00E065A5">
      <w:r>
        <w:separator/>
      </w:r>
    </w:p>
  </w:footnote>
  <w:footnote w:type="continuationSeparator" w:id="0">
    <w:p w:rsidR="00F840FB" w:rsidRDefault="00F840FB" w:rsidP="00E06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41E60"/>
    <w:multiLevelType w:val="hybridMultilevel"/>
    <w:tmpl w:val="24507332"/>
    <w:lvl w:ilvl="0" w:tplc="95D0B82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C4F"/>
    <w:rsid w:val="00031679"/>
    <w:rsid w:val="000356A3"/>
    <w:rsid w:val="00071404"/>
    <w:rsid w:val="000B493A"/>
    <w:rsid w:val="000F0E2C"/>
    <w:rsid w:val="001872E9"/>
    <w:rsid w:val="0018776E"/>
    <w:rsid w:val="00226A29"/>
    <w:rsid w:val="002704DD"/>
    <w:rsid w:val="002B452B"/>
    <w:rsid w:val="002E2C4F"/>
    <w:rsid w:val="0033616C"/>
    <w:rsid w:val="0037110C"/>
    <w:rsid w:val="0037459F"/>
    <w:rsid w:val="003F4DC4"/>
    <w:rsid w:val="0040647D"/>
    <w:rsid w:val="00457E3A"/>
    <w:rsid w:val="004B0AC5"/>
    <w:rsid w:val="004B233B"/>
    <w:rsid w:val="004C2363"/>
    <w:rsid w:val="00546FF3"/>
    <w:rsid w:val="00554EBD"/>
    <w:rsid w:val="00633CF8"/>
    <w:rsid w:val="00682BF4"/>
    <w:rsid w:val="006A78D2"/>
    <w:rsid w:val="006C2D2C"/>
    <w:rsid w:val="00740A2B"/>
    <w:rsid w:val="00854B12"/>
    <w:rsid w:val="008C6A91"/>
    <w:rsid w:val="009B040E"/>
    <w:rsid w:val="009B4292"/>
    <w:rsid w:val="00A77320"/>
    <w:rsid w:val="00A77D93"/>
    <w:rsid w:val="00AB2AB3"/>
    <w:rsid w:val="00BF016D"/>
    <w:rsid w:val="00C0262B"/>
    <w:rsid w:val="00D42099"/>
    <w:rsid w:val="00E065A5"/>
    <w:rsid w:val="00E30A57"/>
    <w:rsid w:val="00E85F56"/>
    <w:rsid w:val="00EF6DF5"/>
    <w:rsid w:val="00F50C72"/>
    <w:rsid w:val="00F840FB"/>
    <w:rsid w:val="00F84858"/>
    <w:rsid w:val="00FF2566"/>
    <w:rsid w:val="00FF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F56B"/>
  <w15:chartTrackingRefBased/>
  <w15:docId w15:val="{2C8CFE43-3142-441D-BD84-9725C8DA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D2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06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065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06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065A5"/>
    <w:rPr>
      <w:sz w:val="18"/>
      <w:szCs w:val="18"/>
    </w:rPr>
  </w:style>
  <w:style w:type="table" w:styleId="a8">
    <w:name w:val="Table Grid"/>
    <w:basedOn w:val="a1"/>
    <w:uiPriority w:val="39"/>
    <w:rsid w:val="00740A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A5C93-7E4C-4E6D-A54D-3CFAB4CAB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4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laisy layla</dc:creator>
  <cp:keywords/>
  <dc:description/>
  <cp:lastModifiedBy>layla laisy</cp:lastModifiedBy>
  <cp:revision>21</cp:revision>
  <cp:lastPrinted>2016-07-29T10:29:00Z</cp:lastPrinted>
  <dcterms:created xsi:type="dcterms:W3CDTF">2016-07-27T11:23:00Z</dcterms:created>
  <dcterms:modified xsi:type="dcterms:W3CDTF">2018-11-08T06:17:00Z</dcterms:modified>
</cp:coreProperties>
</file>