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18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295"/>
        <w:gridCol w:w="720"/>
        <w:gridCol w:w="180"/>
        <w:gridCol w:w="2136"/>
        <w:gridCol w:w="564"/>
        <w:gridCol w:w="360"/>
        <w:gridCol w:w="764"/>
        <w:gridCol w:w="856"/>
        <w:gridCol w:w="269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1" w:hRule="atLeast"/>
        </w:trPr>
        <w:tc>
          <w:tcPr>
            <w:tcW w:w="9180" w:type="dxa"/>
            <w:gridSpan w:val="11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vAlign w:val="center"/>
          </w:tcPr>
          <w:p>
            <w:pPr>
              <w:tabs>
                <w:tab w:val="left" w:pos="1730"/>
              </w:tabs>
              <w:rPr>
                <w:rFonts w:ascii="宋体" w:hAnsi="宋体"/>
                <w:b/>
                <w:sz w:val="52"/>
              </w:rPr>
            </w:pPr>
            <w:bookmarkStart w:id="0" w:name="_Hlk32222687"/>
            <w:bookmarkEnd w:id="0"/>
            <w:bookmarkStart w:id="1" w:name="_Hlk32221797"/>
            <w:r>
              <w:rPr>
                <w:rFonts w:hint="eastAsia" w:ascii="宋体" w:hAnsi="宋体"/>
                <w:b/>
                <w:sz w:val="52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>
            <w:pPr>
              <w:jc w:val="center"/>
              <w:rPr>
                <w:rFonts w:hint="default" w:ascii="宋体" w:hAnsi="宋体"/>
                <w:b/>
                <w:sz w:val="52"/>
                <w:lang w:val="en-US" w:eastAsia="zh-CN"/>
              </w:rPr>
            </w:pPr>
            <w:r>
              <w:rPr>
                <w:rFonts w:hint="eastAsia" w:ascii="宋体" w:hAnsi="宋体"/>
                <w:b/>
                <w:sz w:val="52"/>
                <w:lang w:val="en-US" w:eastAsia="zh-CN"/>
              </w:rPr>
              <w:t>差旅报销制度</w:t>
            </w:r>
          </w:p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(主责部门：财务部)</w:t>
            </w:r>
          </w:p>
          <w:p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20" w:type="dxa"/>
            <w:gridSpan w:val="2"/>
            <w:tcBorders>
              <w:top w:val="nil"/>
              <w:left w:val="double" w:color="000000" w:sz="6" w:space="0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编制</w:t>
            </w:r>
          </w:p>
        </w:tc>
        <w:tc>
          <w:tcPr>
            <w:tcW w:w="213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殷杰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</w:t>
            </w:r>
            <w:r>
              <w:rPr>
                <w:rFonts w:hint="eastAsia" w:ascii="宋体" w:hAnsi="宋体"/>
                <w:sz w:val="24"/>
              </w:rPr>
              <w:t>2-07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double" w:color="000000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20" w:type="dxa"/>
            <w:gridSpan w:val="2"/>
            <w:tcBorders>
              <w:top w:val="nil"/>
              <w:left w:val="double" w:color="000000" w:sz="6" w:space="0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double" w:color="000000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20" w:type="dxa"/>
            <w:gridSpan w:val="2"/>
            <w:tcBorders>
              <w:top w:val="nil"/>
              <w:left w:val="double" w:color="000000" w:sz="6" w:space="0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double" w:color="000000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20" w:type="dxa"/>
            <w:gridSpan w:val="2"/>
            <w:tcBorders>
              <w:top w:val="nil"/>
              <w:left w:val="double" w:color="000000" w:sz="6" w:space="0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  <w:tc>
          <w:tcPr>
            <w:tcW w:w="21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double" w:color="000000" w:sz="6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0" w:type="dxa"/>
            <w:gridSpan w:val="11"/>
            <w:tcBorders>
              <w:top w:val="nil"/>
              <w:left w:val="double" w:color="000000" w:sz="6" w:space="0"/>
              <w:bottom w:val="double" w:color="000000" w:sz="6" w:space="0"/>
              <w:right w:val="double" w:color="000000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9180" w:type="dxa"/>
            <w:gridSpan w:val="11"/>
            <w:tcBorders>
              <w:top w:val="double" w:color="000000" w:sz="6" w:space="0"/>
              <w:left w:val="double" w:color="000000" w:sz="6" w:space="0"/>
              <w:bottom w:val="single" w:color="auto" w:sz="4" w:space="0"/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hint="eastAsia" w:ascii="宋体" w:hAnsi="宋体"/>
                <w:b/>
                <w:bCs/>
                <w:sz w:val="30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日  期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修订状态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修改内容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修改人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022-</w:t>
            </w:r>
            <w:r>
              <w:rPr>
                <w:rFonts w:hint="eastAsia" w:ascii="宋体" w:hAnsi="宋体"/>
                <w:sz w:val="24"/>
              </w:rPr>
              <w:t>07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初稿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创建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殷杰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2022-08-15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修订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1；修改了申请时间晚于结束时间的处罚办法</w:t>
            </w:r>
          </w:p>
          <w:p>
            <w:pPr>
              <w:spacing w:line="324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2；延长了报销时效十四个工作日</w:t>
            </w:r>
          </w:p>
          <w:p>
            <w:pPr>
              <w:spacing w:line="324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3；增加了出差日志要求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殷杰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2022-9-17</w:t>
            </w: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修订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1；增加了出差日志的填写时间限制</w:t>
            </w:r>
          </w:p>
          <w:p>
            <w:pPr>
              <w:spacing w:line="324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2；</w:t>
            </w:r>
            <w:bookmarkStart w:id="2" w:name="_GoBack"/>
            <w:bookmarkEnd w:id="2"/>
            <w:r>
              <w:rPr>
                <w:rFonts w:hint="eastAsia" w:ascii="宋体" w:hAnsi="宋体"/>
                <w:sz w:val="24"/>
                <w:lang w:val="en-US" w:eastAsia="zh-CN"/>
              </w:rPr>
              <w:t>增加了出差日志没有提交或延期提交的处罚条例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殷杰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tcBorders>
              <w:lef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01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gridSpan w:val="3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4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125" w:type="dxa"/>
            <w:gridSpan w:val="2"/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  <w:tc>
          <w:tcPr>
            <w:tcW w:w="1711" w:type="dxa"/>
            <w:tcBorders>
              <w:right w:val="double" w:color="000000" w:sz="6" w:space="0"/>
            </w:tcBorders>
            <w:vAlign w:val="center"/>
          </w:tcPr>
          <w:p>
            <w:pPr>
              <w:spacing w:line="324" w:lineRule="auto"/>
              <w:rPr>
                <w:rFonts w:ascii="宋体" w:hAnsi="宋体"/>
                <w:sz w:val="24"/>
              </w:rPr>
            </w:pPr>
          </w:p>
        </w:tc>
      </w:tr>
      <w:bookmarkEnd w:id="1"/>
    </w:tbl>
    <w:p>
      <w:r>
        <w:rPr>
          <w:rFonts w:hint="eastAsia" w:ascii="宋体" w:hAnsi="宋体" w:cs="宋体"/>
          <w:b/>
          <w:bCs/>
          <w:sz w:val="28"/>
          <w:szCs w:val="36"/>
        </w:rPr>
        <w:t>1、目的</w:t>
      </w:r>
    </w:p>
    <w:p>
      <w:pPr>
        <w:ind w:firstLine="482" w:firstLineChars="20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规范差旅报销流程，明确报销流程及所提单据要求</w:t>
      </w:r>
    </w:p>
    <w:p>
      <w:pPr>
        <w:ind w:firstLine="482" w:firstLineChars="200"/>
        <w:rPr>
          <w:b/>
          <w:bCs/>
          <w:sz w:val="24"/>
          <w:szCs w:val="3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2、范围</w:t>
      </w:r>
    </w:p>
    <w:p>
      <w:pPr>
        <w:ind w:firstLine="482" w:firstLineChars="20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本规定适用于：</w:t>
      </w:r>
      <w:r>
        <w:rPr>
          <w:rFonts w:hint="eastAsia"/>
          <w:b/>
          <w:bCs/>
          <w:sz w:val="24"/>
          <w:szCs w:val="32"/>
          <w:lang w:val="en-US" w:eastAsia="zh-CN"/>
        </w:rPr>
        <w:t>全公司</w:t>
      </w:r>
    </w:p>
    <w:p>
      <w:pPr>
        <w:ind w:firstLine="482" w:firstLineChars="200"/>
        <w:rPr>
          <w:b/>
          <w:bCs/>
          <w:sz w:val="24"/>
          <w:szCs w:val="32"/>
        </w:rPr>
      </w:pPr>
    </w:p>
    <w:p>
      <w:pPr>
        <w:rPr>
          <w:rFonts w:ascii="宋体" w:hAnsi="宋体" w:cs="宋体"/>
          <w:sz w:val="28"/>
          <w:szCs w:val="36"/>
        </w:rPr>
      </w:pPr>
      <w:r>
        <w:rPr>
          <w:rFonts w:hint="eastAsia" w:ascii="宋体" w:hAnsi="宋体" w:cs="宋体"/>
          <w:b/>
          <w:bCs/>
          <w:sz w:val="28"/>
          <w:szCs w:val="36"/>
        </w:rPr>
        <w:t>3、职责</w:t>
      </w:r>
    </w:p>
    <w:p>
      <w:pPr>
        <w:ind w:firstLine="482" w:firstLineChars="200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</w:rPr>
        <w:t>3.1、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报销人负责按制度文件整理提交报销单据。</w:t>
      </w:r>
    </w:p>
    <w:p>
      <w:pPr>
        <w:ind w:firstLine="482" w:firstLineChars="200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</w:rPr>
        <w:t>3.2、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财务部负责单据审核及打款。</w:t>
      </w:r>
    </w:p>
    <w:p>
      <w:pPr>
        <w:rPr>
          <w:rFonts w:ascii="宋体" w:hAnsi="宋体" w:cs="宋体"/>
          <w:b/>
          <w:bCs/>
          <w:sz w:val="24"/>
          <w:szCs w:val="32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36"/>
        </w:rPr>
        <w:t>4</w:t>
      </w:r>
      <w:r>
        <w:rPr>
          <w:rFonts w:hint="eastAsia" w:ascii="宋体" w:hAnsi="宋体" w:cs="宋体"/>
          <w:b/>
          <w:bCs/>
          <w:sz w:val="28"/>
          <w:szCs w:val="36"/>
        </w:rPr>
        <w:t>、</w:t>
      </w:r>
      <w:r>
        <w:rPr>
          <w:rFonts w:hint="eastAsia" w:ascii="宋体" w:hAnsi="宋体" w:cs="宋体"/>
          <w:b/>
          <w:bCs/>
          <w:sz w:val="28"/>
          <w:szCs w:val="36"/>
          <w:lang w:val="en-US" w:eastAsia="zh-CN"/>
        </w:rPr>
        <w:t>时间限制</w:t>
      </w:r>
      <w:r>
        <w:rPr>
          <w:rFonts w:hint="eastAsia" w:ascii="宋体" w:hAnsi="宋体" w:cs="宋体"/>
          <w:b/>
          <w:bCs/>
          <w:sz w:val="28"/>
          <w:szCs w:val="36"/>
        </w:rPr>
        <w:t>：</w:t>
      </w:r>
    </w:p>
    <w:p>
      <w:pPr>
        <w:ind w:firstLine="482" w:firstLineChars="200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cs="宋体"/>
          <w:b/>
          <w:bCs/>
          <w:sz w:val="24"/>
          <w:szCs w:val="32"/>
        </w:rPr>
        <w:t>4</w:t>
      </w:r>
      <w:r>
        <w:rPr>
          <w:rFonts w:hint="eastAsia" w:ascii="宋体" w:hAnsi="宋体" w:cs="宋体"/>
          <w:b/>
          <w:bCs/>
          <w:sz w:val="24"/>
          <w:szCs w:val="32"/>
        </w:rPr>
        <w:t>.1、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出差申请提交时间需早于出差结束时间，否则扣除20元/次，在当次报销中体现；</w:t>
      </w:r>
    </w:p>
    <w:p>
      <w:pPr>
        <w:ind w:firstLine="482" w:firstLineChars="200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cs="宋体"/>
          <w:b/>
          <w:bCs/>
          <w:sz w:val="24"/>
          <w:szCs w:val="32"/>
        </w:rPr>
        <w:t>4</w:t>
      </w:r>
      <w:r>
        <w:rPr>
          <w:rFonts w:hint="eastAsia" w:ascii="宋体" w:hAnsi="宋体" w:cs="宋体"/>
          <w:b/>
          <w:bCs/>
          <w:sz w:val="24"/>
          <w:szCs w:val="32"/>
        </w:rPr>
        <w:t>.2、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报销单据提交时间不得晚于出差结束时间十四个工作日，否则视为无效出差；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</w:rPr>
        <w:t>4</w:t>
      </w:r>
      <w:r>
        <w:rPr>
          <w:rFonts w:ascii="宋体" w:hAnsi="宋体" w:cs="宋体"/>
          <w:b/>
          <w:bCs/>
          <w:sz w:val="24"/>
          <w:szCs w:val="32"/>
        </w:rPr>
        <w:t>.3</w:t>
      </w:r>
      <w:r>
        <w:rPr>
          <w:rFonts w:hint="eastAsia" w:ascii="宋体" w:hAnsi="宋体" w:cs="宋体"/>
          <w:b/>
          <w:bCs/>
          <w:sz w:val="24"/>
          <w:szCs w:val="32"/>
        </w:rPr>
        <w:t>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费用发票开具时间不得晚于出差结束时间七个工作日，否则视为无效发票；</w:t>
      </w:r>
    </w:p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4.4、出差期间需每日下班前在企业微信中填报出差日志，首尾两天若无实际业务发生可不填报。没有出差日志的，出差报销不予发放。出差日志延期的，每延期一天扣50元，在当次报销中体现；</w:t>
      </w:r>
    </w:p>
    <w:p>
      <w:pPr>
        <w:rPr>
          <w:b/>
          <w:bCs/>
          <w:sz w:val="24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36"/>
        </w:rPr>
        <w:t>5、</w:t>
      </w:r>
      <w:r>
        <w:rPr>
          <w:rFonts w:hint="eastAsia" w:ascii="宋体" w:hAnsi="宋体" w:cs="宋体"/>
          <w:b/>
          <w:bCs/>
          <w:sz w:val="28"/>
          <w:szCs w:val="36"/>
          <w:lang w:val="en-US" w:eastAsia="zh-CN"/>
        </w:rPr>
        <w:t>提交单据</w:t>
      </w:r>
    </w:p>
    <w:p>
      <w:pPr>
        <w:ind w:firstLine="482" w:firstLineChars="200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</w:rPr>
        <w:t>5.1、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出差申请单。打印企业微信中提交的出差申请单；</w:t>
      </w:r>
    </w:p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</w:rPr>
        <w:t>5</w:t>
      </w:r>
      <w:r>
        <w:rPr>
          <w:rFonts w:ascii="宋体" w:hAnsi="宋体" w:cs="宋体"/>
          <w:b/>
          <w:bCs/>
          <w:sz w:val="24"/>
          <w:szCs w:val="32"/>
        </w:rPr>
        <w:t>.2</w:t>
      </w:r>
      <w:r>
        <w:rPr>
          <w:rFonts w:hint="eastAsia" w:ascii="宋体" w:hAnsi="宋体" w:cs="宋体"/>
          <w:b/>
          <w:bCs/>
          <w:sz w:val="24"/>
          <w:szCs w:val="32"/>
        </w:rPr>
        <w:t>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OA付款申请单。打印OA中提交的个人报销申请单；</w:t>
      </w:r>
    </w:p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5.3、费用明细单（见附件一）。按实提交费用明细单；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5.4、交通费用明细单（见附件一）。按实提交通交费用明细单；</w:t>
      </w:r>
    </w:p>
    <w:p>
      <w:pPr>
        <w:ind w:firstLine="482" w:firstLineChars="200"/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5.5、发票明细单（见附件一）。按实提交发票明细单；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5.6、出差途中若发生招待、购买伴手礼等计入其它费用，需要提交对应的申请单据。见《招待费用管理制度》；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5.7、申请煤矿出差补助，则需要提供打卡点为矿上的打卡记录。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0"/>
        <w:rPr>
          <w:rFonts w:hint="default" w:ascii="宋体" w:hAnsi="宋体" w:cs="宋体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36"/>
          <w:lang w:val="en-US" w:eastAsia="zh-CN"/>
        </w:rPr>
        <w:t>6、关键项稽核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cs="宋体"/>
          <w:b/>
          <w:bCs/>
          <w:sz w:val="24"/>
          <w:szCs w:val="32"/>
        </w:rPr>
        <w:t>6</w:t>
      </w:r>
      <w:r>
        <w:rPr>
          <w:rFonts w:hint="eastAsia" w:ascii="宋体" w:hAnsi="宋体" w:cs="宋体"/>
          <w:b/>
          <w:bCs/>
          <w:sz w:val="24"/>
          <w:szCs w:val="32"/>
        </w:rPr>
        <w:t>.1、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餐费符合以下要求</w:t>
      </w:r>
    </w:p>
    <w:tbl>
      <w:tblPr>
        <w:tblStyle w:val="8"/>
        <w:tblW w:w="61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613"/>
        <w:gridCol w:w="1613"/>
        <w:gridCol w:w="1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总监级及以上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部长级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金额（每人每天）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60元</w:t>
            </w:r>
          </w:p>
        </w:tc>
      </w:tr>
    </w:tbl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rPr>
          <w:rFonts w:ascii="宋体" w:hAnsi="宋体" w:cs="宋体"/>
          <w:b/>
          <w:bCs/>
          <w:sz w:val="24"/>
          <w:szCs w:val="32"/>
        </w:rPr>
      </w:pPr>
    </w:p>
    <w:p>
      <w:pPr>
        <w:ind w:firstLine="482" w:firstLineChars="200"/>
        <w:rPr>
          <w:rFonts w:ascii="宋体" w:hAnsi="宋体" w:cs="宋体"/>
          <w:b/>
          <w:bCs/>
          <w:sz w:val="24"/>
          <w:szCs w:val="32"/>
        </w:rPr>
      </w:pPr>
    </w:p>
    <w:tbl>
      <w:tblPr>
        <w:tblStyle w:val="8"/>
        <w:tblpPr w:leftFromText="180" w:rightFromText="180" w:vertAnchor="text" w:horzAnchor="page" w:tblpX="1165" w:tblpY="312"/>
        <w:tblOverlap w:val="never"/>
        <w:tblW w:w="94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588"/>
        <w:gridCol w:w="2588"/>
        <w:gridCol w:w="2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地区、职级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总监级及以上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部长级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其他级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一线城市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500元/每人每天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320元/每人每天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250元/每人每天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二、三线城市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400元/每人每天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200元/每人每天</w:t>
            </w:r>
          </w:p>
        </w:tc>
        <w:tc>
          <w:tcPr>
            <w:tcW w:w="25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171717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71717"/>
                <w:kern w:val="0"/>
                <w:sz w:val="22"/>
                <w:szCs w:val="22"/>
                <w:u w:val="none"/>
                <w:lang w:val="en-US" w:eastAsia="zh-CN" w:bidi="ar"/>
              </w:rPr>
              <w:t>160元/每人每天</w:t>
            </w:r>
          </w:p>
        </w:tc>
      </w:tr>
    </w:tbl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cs="宋体"/>
          <w:b/>
          <w:bCs/>
          <w:sz w:val="24"/>
          <w:szCs w:val="32"/>
        </w:rPr>
        <w:t>6.2</w:t>
      </w:r>
      <w:r>
        <w:rPr>
          <w:rFonts w:hint="eastAsia" w:ascii="宋体" w:hAnsi="宋体" w:cs="宋体"/>
          <w:b/>
          <w:bCs/>
          <w:sz w:val="24"/>
          <w:szCs w:val="32"/>
        </w:rPr>
        <w:t>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住宿费符合以下要求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出差费标准为一个标准间标准，同性两人一起出差按职级高的标准间住宿标准。总监以上级别出差可住单间。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</w:rPr>
        <w:t>6.3、</w:t>
      </w: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发票符合要求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 6.3.1发票日期不得晚于出差结束时间七个工作日；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 6.3.2发票内容要与实际业务内容一致；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 6.3.3发票开具抬头要与出差地一致；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 xml:space="preserve">     6.3.4发票清晰，无污损，水浸；</w:t>
      </w: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6.4、出差地点为煤矿，补助150元/天（需进矿）。此费用与工资合并发放。</w:t>
      </w:r>
    </w:p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6.5、企业微信中稽核出差日志。</w:t>
      </w:r>
    </w:p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0"/>
        <w:rPr>
          <w:rFonts w:hint="default" w:ascii="宋体" w:hAnsi="宋体" w:cs="宋体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36"/>
          <w:lang w:val="en-US" w:eastAsia="zh-CN"/>
        </w:rPr>
        <w:t>7、审核权限</w:t>
      </w:r>
    </w:p>
    <w:tbl>
      <w:tblPr>
        <w:tblStyle w:val="8"/>
        <w:tblW w:w="8633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988"/>
        <w:gridCol w:w="1261"/>
        <w:gridCol w:w="1261"/>
        <w:gridCol w:w="1261"/>
        <w:gridCol w:w="956"/>
        <w:gridCol w:w="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金额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一审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二审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三审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四审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五审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0-500（含）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直属领导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500-1000（含）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直属领导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直属总监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1000以上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直属领导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直属总监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总经理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出纳</w:t>
            </w:r>
          </w:p>
        </w:tc>
      </w:tr>
    </w:tbl>
    <w:p>
      <w:pPr>
        <w:ind w:firstLine="482" w:firstLineChars="2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</w:p>
    <w:p>
      <w:pPr>
        <w:ind w:firstLine="482" w:firstLineChars="200"/>
        <w:rPr>
          <w:rFonts w:hint="eastAsia" w:ascii="宋体" w:hAnsi="宋体" w:cs="宋体"/>
          <w:b/>
          <w:bCs/>
          <w:sz w:val="24"/>
          <w:szCs w:val="32"/>
          <w:lang w:val="en-US" w:eastAsia="zh-CN"/>
        </w:rPr>
      </w:pPr>
    </w:p>
    <w:p>
      <w:pPr>
        <w:ind w:left="239" w:leftChars="114" w:firstLine="241" w:firstLineChars="100"/>
        <w:rPr>
          <w:rFonts w:hint="default" w:ascii="宋体" w:hAnsi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32"/>
          <w:lang w:val="en-US" w:eastAsia="zh-CN"/>
        </w:rPr>
        <w:t>附件一：https://haitutech.picp.vip/svn/haitutech/公共资源/各部门受控文件/HT-06-财务部</w:t>
      </w:r>
    </w:p>
    <w:p>
      <w:pPr>
        <w:rPr>
          <w:rFonts w:ascii="宋体" w:hAnsi="宋体" w:cs="宋体"/>
          <w:b/>
          <w:bCs/>
          <w:sz w:val="24"/>
          <w:szCs w:val="32"/>
        </w:rPr>
      </w:pPr>
    </w:p>
    <w:p>
      <w:pPr>
        <w:rPr>
          <w:rFonts w:ascii="宋体" w:hAnsi="宋体" w:cs="宋体"/>
          <w:b/>
          <w:bCs/>
          <w:sz w:val="24"/>
          <w:szCs w:val="32"/>
        </w:rPr>
      </w:pPr>
    </w:p>
    <w:p>
      <w:pPr>
        <w:rPr>
          <w:rFonts w:ascii="宋体" w:hAnsi="宋体" w:cs="宋体"/>
          <w:b/>
          <w:bCs/>
          <w:sz w:val="24"/>
          <w:szCs w:val="32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iragino Sans GB">
    <w:altName w:val="宋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宋体"/>
    <w:panose1 w:val="00000000000000000000"/>
    <w:charset w:val="86"/>
    <w:family w:val="auto"/>
    <w:pitch w:val="default"/>
    <w:sig w:usb0="00000000" w:usb1="00000000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06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39"/>
      <w:gridCol w:w="4020"/>
      <w:gridCol w:w="30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79" w:hRule="atLeast"/>
      </w:trPr>
      <w:tc>
        <w:tcPr>
          <w:tcW w:w="2039" w:type="dxa"/>
          <w:vAlign w:val="center"/>
        </w:tcPr>
        <w:p>
          <w:pPr>
            <w:spacing w:line="120" w:lineRule="atLeast"/>
            <w:ind w:left="-1" w:leftChars="-30" w:hanging="62" w:hangingChars="48"/>
            <w:jc w:val="center"/>
            <w:rPr>
              <w:sz w:val="13"/>
            </w:rPr>
          </w:pPr>
          <w:r>
            <w:rPr>
              <w:rFonts w:hint="eastAsia"/>
              <w:sz w:val="13"/>
            </w:rPr>
            <w:drawing>
              <wp:inline distT="0" distB="0" distL="0" distR="0">
                <wp:extent cx="1409700" cy="70866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20" w:type="dxa"/>
          <w:vAlign w:val="center"/>
        </w:tcPr>
        <w:p>
          <w:pPr>
            <w:jc w:val="center"/>
            <w:rPr>
              <w:rFonts w:hint="default" w:eastAsia="宋体"/>
              <w:b/>
              <w:sz w:val="28"/>
              <w:lang w:val="en-US" w:eastAsia="zh-CN"/>
            </w:rPr>
          </w:pPr>
          <w:r>
            <w:rPr>
              <w:rFonts w:hint="eastAsia"/>
              <w:b/>
              <w:sz w:val="28"/>
              <w:lang w:val="en-US" w:eastAsia="zh-CN"/>
            </w:rPr>
            <w:t>差旅报销制度</w:t>
          </w:r>
        </w:p>
      </w:tc>
      <w:tc>
        <w:tcPr>
          <w:tcW w:w="3008" w:type="dxa"/>
          <w:vAlign w:val="center"/>
        </w:tcPr>
        <w:p>
          <w:pPr>
            <w:rPr>
              <w:rFonts w:ascii="Arial" w:hAnsi="Arial" w:eastAsia="黑体"/>
              <w:szCs w:val="21"/>
            </w:rPr>
          </w:pPr>
          <w:r>
            <w:rPr>
              <w:rFonts w:hint="eastAsia" w:ascii="Arial" w:hAnsi="Arial" w:eastAsia="黑体"/>
            </w:rPr>
            <w:t>编号：</w:t>
          </w:r>
          <w:r>
            <w:rPr>
              <w:rFonts w:ascii="Arial" w:hAnsi="Arial" w:eastAsia="黑体"/>
            </w:rPr>
            <w:t>HT</w:t>
          </w:r>
        </w:p>
        <w:p>
          <w:pPr>
            <w:rPr>
              <w:rFonts w:hint="default" w:ascii="Arial" w:hAnsi="Arial" w:eastAsia="黑体"/>
              <w:lang w:val="en-US" w:eastAsia="zh-CN"/>
            </w:rPr>
          </w:pPr>
          <w:r>
            <w:rPr>
              <w:rFonts w:hint="eastAsia" w:ascii="Arial" w:hAnsi="Arial" w:eastAsia="黑体"/>
            </w:rPr>
            <w:t>版号：</w:t>
          </w:r>
          <w:r>
            <w:rPr>
              <w:rFonts w:ascii="Arial" w:hAnsi="Arial" w:eastAsia="黑体"/>
            </w:rPr>
            <w:t>V1.0</w:t>
          </w:r>
          <w:r>
            <w:rPr>
              <w:rFonts w:hint="eastAsia" w:ascii="Arial" w:hAnsi="Arial" w:eastAsia="黑体"/>
            </w:rPr>
            <w:t>-202</w:t>
          </w:r>
          <w:r>
            <w:rPr>
              <w:rFonts w:ascii="Arial" w:hAnsi="Arial" w:eastAsia="黑体"/>
            </w:rPr>
            <w:t>20</w:t>
          </w:r>
          <w:r>
            <w:rPr>
              <w:rFonts w:hint="eastAsia" w:ascii="Arial" w:hAnsi="Arial" w:eastAsia="黑体"/>
            </w:rPr>
            <w:t>7</w:t>
          </w:r>
          <w:r>
            <w:rPr>
              <w:rFonts w:hint="eastAsia" w:ascii="Arial" w:hAnsi="Arial" w:eastAsia="黑体"/>
              <w:lang w:val="en-US" w:eastAsia="zh-CN"/>
            </w:rPr>
            <w:t>20</w:t>
          </w:r>
        </w:p>
        <w:p>
          <w:pPr>
            <w:rPr>
              <w:sz w:val="24"/>
            </w:rPr>
          </w:pPr>
          <w:r>
            <w:rPr>
              <w:rFonts w:hint="eastAsia" w:ascii="Arial" w:hAnsi="Arial" w:eastAsia="黑体"/>
            </w:rPr>
            <w:t>页码：</w:t>
          </w:r>
          <w:r>
            <w:rPr>
              <w:rFonts w:hint="eastAsia" w:ascii="Arial" w:hAnsi="Arial" w:eastAsia="黑体"/>
              <w:kern w:val="0"/>
              <w:szCs w:val="21"/>
            </w:rPr>
            <w:t xml:space="preserve">第 </w:t>
          </w:r>
          <w:r>
            <w:rPr>
              <w:rFonts w:ascii="Arial" w:hAnsi="Arial" w:eastAsia="黑体"/>
              <w:kern w:val="0"/>
              <w:szCs w:val="21"/>
            </w:rPr>
            <w:fldChar w:fldCharType="begin"/>
          </w:r>
          <w:r>
            <w:rPr>
              <w:rFonts w:ascii="Arial" w:hAnsi="Arial" w:eastAsia="黑体"/>
              <w:kern w:val="0"/>
              <w:szCs w:val="21"/>
            </w:rPr>
            <w:instrText xml:space="preserve"> PAGE </w:instrText>
          </w:r>
          <w:r>
            <w:rPr>
              <w:rFonts w:ascii="Arial" w:hAnsi="Arial" w:eastAsia="黑体"/>
              <w:kern w:val="0"/>
              <w:szCs w:val="21"/>
            </w:rPr>
            <w:fldChar w:fldCharType="separate"/>
          </w:r>
          <w:r>
            <w:rPr>
              <w:rFonts w:ascii="Arial" w:hAnsi="Arial" w:eastAsia="黑体"/>
              <w:kern w:val="0"/>
              <w:szCs w:val="21"/>
            </w:rPr>
            <w:t>1</w:t>
          </w:r>
          <w:r>
            <w:rPr>
              <w:rFonts w:ascii="Arial" w:hAnsi="Arial" w:eastAsia="黑体"/>
              <w:kern w:val="0"/>
              <w:szCs w:val="21"/>
            </w:rPr>
            <w:fldChar w:fldCharType="end"/>
          </w:r>
          <w:r>
            <w:rPr>
              <w:rFonts w:hint="eastAsia" w:ascii="Arial" w:hAnsi="Arial" w:eastAsia="黑体"/>
              <w:kern w:val="0"/>
              <w:szCs w:val="21"/>
            </w:rPr>
            <w:t xml:space="preserve"> 页 共 </w:t>
          </w:r>
          <w:r>
            <w:rPr>
              <w:rFonts w:ascii="Arial" w:hAnsi="Arial" w:eastAsia="黑体"/>
              <w:kern w:val="0"/>
              <w:szCs w:val="21"/>
            </w:rPr>
            <w:fldChar w:fldCharType="begin"/>
          </w:r>
          <w:r>
            <w:rPr>
              <w:rFonts w:ascii="Arial" w:hAnsi="Arial" w:eastAsia="黑体"/>
              <w:kern w:val="0"/>
              <w:szCs w:val="21"/>
            </w:rPr>
            <w:instrText xml:space="preserve"> NUMPAGES </w:instrText>
          </w:r>
          <w:r>
            <w:rPr>
              <w:rFonts w:ascii="Arial" w:hAnsi="Arial" w:eastAsia="黑体"/>
              <w:kern w:val="0"/>
              <w:szCs w:val="21"/>
            </w:rPr>
            <w:fldChar w:fldCharType="separate"/>
          </w:r>
          <w:r>
            <w:rPr>
              <w:rFonts w:ascii="Arial" w:hAnsi="Arial" w:eastAsia="黑体"/>
              <w:kern w:val="0"/>
              <w:szCs w:val="21"/>
            </w:rPr>
            <w:t>4</w:t>
          </w:r>
          <w:r>
            <w:rPr>
              <w:rFonts w:ascii="Arial" w:hAnsi="Arial" w:eastAsia="黑体"/>
              <w:kern w:val="0"/>
              <w:szCs w:val="21"/>
            </w:rPr>
            <w:fldChar w:fldCharType="end"/>
          </w:r>
          <w:r>
            <w:rPr>
              <w:rFonts w:hint="eastAsia" w:ascii="Arial" w:hAnsi="Arial" w:eastAsia="黑体"/>
              <w:kern w:val="0"/>
              <w:szCs w:val="21"/>
            </w:rPr>
            <w:t xml:space="preserve"> 页</w:t>
          </w:r>
        </w:p>
      </w:tc>
    </w:tr>
  </w:tbl>
  <w:p>
    <w:pPr>
      <w:pStyle w:val="6"/>
    </w:pPr>
    <w:r>
      <w:rPr>
        <w:sz w:val="13"/>
      </w:rPr>
      <w:pict>
        <v:shape id="WordPictureWatermark362504705" o:spid="_x0000_s3073" o:spt="75" type="#_x0000_t75" style="position:absolute;left:0pt;height:223.5pt;width:44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海图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5MGEwMDhlY2EwYWZjMDMxNzcxMGI2Nzk5ZTk1MGMifQ=="/>
  </w:docVars>
  <w:rsids>
    <w:rsidRoot w:val="00973404"/>
    <w:rsid w:val="00036C48"/>
    <w:rsid w:val="00054147"/>
    <w:rsid w:val="000670FE"/>
    <w:rsid w:val="00070242"/>
    <w:rsid w:val="000D3AAF"/>
    <w:rsid w:val="000E066B"/>
    <w:rsid w:val="000F7840"/>
    <w:rsid w:val="0011785F"/>
    <w:rsid w:val="00125098"/>
    <w:rsid w:val="00144973"/>
    <w:rsid w:val="001757DD"/>
    <w:rsid w:val="001B73BB"/>
    <w:rsid w:val="00202237"/>
    <w:rsid w:val="0021395D"/>
    <w:rsid w:val="00252E5A"/>
    <w:rsid w:val="00254730"/>
    <w:rsid w:val="002762DA"/>
    <w:rsid w:val="00276E9B"/>
    <w:rsid w:val="002A2170"/>
    <w:rsid w:val="002A31CB"/>
    <w:rsid w:val="002A439B"/>
    <w:rsid w:val="002E0606"/>
    <w:rsid w:val="00324F03"/>
    <w:rsid w:val="00382B63"/>
    <w:rsid w:val="0039222B"/>
    <w:rsid w:val="003C29C1"/>
    <w:rsid w:val="003D423A"/>
    <w:rsid w:val="0041373D"/>
    <w:rsid w:val="00416146"/>
    <w:rsid w:val="0044143E"/>
    <w:rsid w:val="00465C1D"/>
    <w:rsid w:val="004744DD"/>
    <w:rsid w:val="00497434"/>
    <w:rsid w:val="004B2533"/>
    <w:rsid w:val="004B5D14"/>
    <w:rsid w:val="004C485B"/>
    <w:rsid w:val="004E0D3D"/>
    <w:rsid w:val="004F13A6"/>
    <w:rsid w:val="004F5135"/>
    <w:rsid w:val="00510DA4"/>
    <w:rsid w:val="005202ED"/>
    <w:rsid w:val="00522C73"/>
    <w:rsid w:val="00523317"/>
    <w:rsid w:val="00535B77"/>
    <w:rsid w:val="00554456"/>
    <w:rsid w:val="00554C19"/>
    <w:rsid w:val="0058049D"/>
    <w:rsid w:val="00585EF7"/>
    <w:rsid w:val="005B4A2D"/>
    <w:rsid w:val="005F46D8"/>
    <w:rsid w:val="005F5356"/>
    <w:rsid w:val="005F6084"/>
    <w:rsid w:val="00600628"/>
    <w:rsid w:val="006111FB"/>
    <w:rsid w:val="00630EB1"/>
    <w:rsid w:val="00654507"/>
    <w:rsid w:val="006A7ACC"/>
    <w:rsid w:val="006E14EA"/>
    <w:rsid w:val="007112D8"/>
    <w:rsid w:val="00726E9B"/>
    <w:rsid w:val="00731C99"/>
    <w:rsid w:val="00735622"/>
    <w:rsid w:val="007402CA"/>
    <w:rsid w:val="0078368E"/>
    <w:rsid w:val="007962B9"/>
    <w:rsid w:val="007D5D1E"/>
    <w:rsid w:val="007F2C0C"/>
    <w:rsid w:val="007F58D6"/>
    <w:rsid w:val="0080370D"/>
    <w:rsid w:val="008058F8"/>
    <w:rsid w:val="00817DC1"/>
    <w:rsid w:val="008223D3"/>
    <w:rsid w:val="00832E21"/>
    <w:rsid w:val="0084341B"/>
    <w:rsid w:val="00874F8A"/>
    <w:rsid w:val="00897E9A"/>
    <w:rsid w:val="008C1654"/>
    <w:rsid w:val="008C2A33"/>
    <w:rsid w:val="008D3A8E"/>
    <w:rsid w:val="008F65F2"/>
    <w:rsid w:val="00910176"/>
    <w:rsid w:val="009302A4"/>
    <w:rsid w:val="0093545F"/>
    <w:rsid w:val="0094006C"/>
    <w:rsid w:val="00973404"/>
    <w:rsid w:val="0098578E"/>
    <w:rsid w:val="00990495"/>
    <w:rsid w:val="00993D99"/>
    <w:rsid w:val="009E567D"/>
    <w:rsid w:val="009F101B"/>
    <w:rsid w:val="00A51C3F"/>
    <w:rsid w:val="00A55F18"/>
    <w:rsid w:val="00A76099"/>
    <w:rsid w:val="00AB4DBC"/>
    <w:rsid w:val="00B0544C"/>
    <w:rsid w:val="00B33842"/>
    <w:rsid w:val="00B53B47"/>
    <w:rsid w:val="00B94719"/>
    <w:rsid w:val="00BE1AF6"/>
    <w:rsid w:val="00BE6371"/>
    <w:rsid w:val="00BF68E6"/>
    <w:rsid w:val="00C03894"/>
    <w:rsid w:val="00C03A34"/>
    <w:rsid w:val="00C13E0D"/>
    <w:rsid w:val="00C24CAA"/>
    <w:rsid w:val="00C30E44"/>
    <w:rsid w:val="00C45C07"/>
    <w:rsid w:val="00C854BF"/>
    <w:rsid w:val="00C947C8"/>
    <w:rsid w:val="00C95661"/>
    <w:rsid w:val="00CB2B91"/>
    <w:rsid w:val="00CE58CD"/>
    <w:rsid w:val="00D12DA8"/>
    <w:rsid w:val="00D37ADB"/>
    <w:rsid w:val="00D46529"/>
    <w:rsid w:val="00D70859"/>
    <w:rsid w:val="00DA4DA8"/>
    <w:rsid w:val="00DF0A79"/>
    <w:rsid w:val="00DF778F"/>
    <w:rsid w:val="00E040E0"/>
    <w:rsid w:val="00E55A7C"/>
    <w:rsid w:val="00E6487A"/>
    <w:rsid w:val="00E72003"/>
    <w:rsid w:val="00ED2112"/>
    <w:rsid w:val="00EE2C22"/>
    <w:rsid w:val="00F021E2"/>
    <w:rsid w:val="00F10C2E"/>
    <w:rsid w:val="00F4470B"/>
    <w:rsid w:val="00F5647E"/>
    <w:rsid w:val="00F57A3E"/>
    <w:rsid w:val="00F85175"/>
    <w:rsid w:val="00FB0D9C"/>
    <w:rsid w:val="00FE4040"/>
    <w:rsid w:val="01655E65"/>
    <w:rsid w:val="01EA7E84"/>
    <w:rsid w:val="03602012"/>
    <w:rsid w:val="03716D43"/>
    <w:rsid w:val="03871389"/>
    <w:rsid w:val="0397607D"/>
    <w:rsid w:val="067820FF"/>
    <w:rsid w:val="06862B05"/>
    <w:rsid w:val="073A37AF"/>
    <w:rsid w:val="074F739B"/>
    <w:rsid w:val="07837045"/>
    <w:rsid w:val="07944DAE"/>
    <w:rsid w:val="080F188B"/>
    <w:rsid w:val="085F360E"/>
    <w:rsid w:val="0D0424C7"/>
    <w:rsid w:val="0D417786"/>
    <w:rsid w:val="0E5928AD"/>
    <w:rsid w:val="0F130CAE"/>
    <w:rsid w:val="0F6E21C2"/>
    <w:rsid w:val="1122342A"/>
    <w:rsid w:val="112A41B7"/>
    <w:rsid w:val="11AB19BF"/>
    <w:rsid w:val="14056C11"/>
    <w:rsid w:val="144B713C"/>
    <w:rsid w:val="146E0BDB"/>
    <w:rsid w:val="15597637"/>
    <w:rsid w:val="15D05B4B"/>
    <w:rsid w:val="15EB4733"/>
    <w:rsid w:val="161812A0"/>
    <w:rsid w:val="16ED44DA"/>
    <w:rsid w:val="173F3DC2"/>
    <w:rsid w:val="179E3A27"/>
    <w:rsid w:val="183A54FD"/>
    <w:rsid w:val="18BA4890"/>
    <w:rsid w:val="193A1C8F"/>
    <w:rsid w:val="1A0C111B"/>
    <w:rsid w:val="1C961170"/>
    <w:rsid w:val="1D44297A"/>
    <w:rsid w:val="1D927B8A"/>
    <w:rsid w:val="1DAD49C3"/>
    <w:rsid w:val="1E9A4F48"/>
    <w:rsid w:val="1F721A21"/>
    <w:rsid w:val="20397124"/>
    <w:rsid w:val="207D68CF"/>
    <w:rsid w:val="215533A8"/>
    <w:rsid w:val="24883A94"/>
    <w:rsid w:val="25227A45"/>
    <w:rsid w:val="255120D8"/>
    <w:rsid w:val="25DD396C"/>
    <w:rsid w:val="260333D3"/>
    <w:rsid w:val="26F92A28"/>
    <w:rsid w:val="27A02EA3"/>
    <w:rsid w:val="285C6DCA"/>
    <w:rsid w:val="29785E86"/>
    <w:rsid w:val="2A175BAF"/>
    <w:rsid w:val="2AEA4B61"/>
    <w:rsid w:val="2AFB4FC0"/>
    <w:rsid w:val="2EAA3610"/>
    <w:rsid w:val="2FA03B59"/>
    <w:rsid w:val="2FDC33FA"/>
    <w:rsid w:val="2FF80918"/>
    <w:rsid w:val="30AD0B0B"/>
    <w:rsid w:val="318B3EBE"/>
    <w:rsid w:val="31954147"/>
    <w:rsid w:val="31A31F0E"/>
    <w:rsid w:val="32342B66"/>
    <w:rsid w:val="324E3C27"/>
    <w:rsid w:val="33EA27F5"/>
    <w:rsid w:val="33F22CD8"/>
    <w:rsid w:val="35CA5CBB"/>
    <w:rsid w:val="37471A75"/>
    <w:rsid w:val="37887BDC"/>
    <w:rsid w:val="37F4701F"/>
    <w:rsid w:val="387D5CD0"/>
    <w:rsid w:val="38CC7CC1"/>
    <w:rsid w:val="391B4A7F"/>
    <w:rsid w:val="3A015A23"/>
    <w:rsid w:val="3AED3E24"/>
    <w:rsid w:val="3B6C3370"/>
    <w:rsid w:val="3B9B1E6D"/>
    <w:rsid w:val="3EEB2D61"/>
    <w:rsid w:val="3F0044FB"/>
    <w:rsid w:val="40460634"/>
    <w:rsid w:val="40C734C9"/>
    <w:rsid w:val="410858E9"/>
    <w:rsid w:val="410A20FD"/>
    <w:rsid w:val="42E934F8"/>
    <w:rsid w:val="42FC76D0"/>
    <w:rsid w:val="43B7F4BB"/>
    <w:rsid w:val="441F3676"/>
    <w:rsid w:val="45DE130F"/>
    <w:rsid w:val="45E63DFA"/>
    <w:rsid w:val="4691012F"/>
    <w:rsid w:val="46965745"/>
    <w:rsid w:val="47870F2D"/>
    <w:rsid w:val="47B71E17"/>
    <w:rsid w:val="487A531F"/>
    <w:rsid w:val="493E459E"/>
    <w:rsid w:val="49562463"/>
    <w:rsid w:val="4A0B3B01"/>
    <w:rsid w:val="4A111724"/>
    <w:rsid w:val="4A1A4119"/>
    <w:rsid w:val="4A9A537F"/>
    <w:rsid w:val="4B1D4687"/>
    <w:rsid w:val="4BAE52DF"/>
    <w:rsid w:val="4C196BFC"/>
    <w:rsid w:val="4CA54934"/>
    <w:rsid w:val="4F6C407A"/>
    <w:rsid w:val="4FA7774F"/>
    <w:rsid w:val="51C4585C"/>
    <w:rsid w:val="51CB6BEB"/>
    <w:rsid w:val="528077CD"/>
    <w:rsid w:val="532F7550"/>
    <w:rsid w:val="55067F3A"/>
    <w:rsid w:val="5632548A"/>
    <w:rsid w:val="56951575"/>
    <w:rsid w:val="57014E5D"/>
    <w:rsid w:val="583442BD"/>
    <w:rsid w:val="594C70A6"/>
    <w:rsid w:val="5A3B22C2"/>
    <w:rsid w:val="5A93401E"/>
    <w:rsid w:val="5B9D136F"/>
    <w:rsid w:val="5BAD110F"/>
    <w:rsid w:val="5D7E7207"/>
    <w:rsid w:val="5DCF7A63"/>
    <w:rsid w:val="5E26684F"/>
    <w:rsid w:val="5E3569EC"/>
    <w:rsid w:val="5F223644"/>
    <w:rsid w:val="5F357D99"/>
    <w:rsid w:val="5F5311CA"/>
    <w:rsid w:val="5FE7344E"/>
    <w:rsid w:val="603F3E2F"/>
    <w:rsid w:val="6110461A"/>
    <w:rsid w:val="62A25746"/>
    <w:rsid w:val="62DD677E"/>
    <w:rsid w:val="647749B0"/>
    <w:rsid w:val="64F16511"/>
    <w:rsid w:val="663F14FE"/>
    <w:rsid w:val="6760797E"/>
    <w:rsid w:val="6B142F59"/>
    <w:rsid w:val="6B2F767F"/>
    <w:rsid w:val="6B4B2029"/>
    <w:rsid w:val="6C8B0FF9"/>
    <w:rsid w:val="6D0B038C"/>
    <w:rsid w:val="6D4713C4"/>
    <w:rsid w:val="6D7101EF"/>
    <w:rsid w:val="6E241705"/>
    <w:rsid w:val="6E39604C"/>
    <w:rsid w:val="6E667F46"/>
    <w:rsid w:val="6E6715F2"/>
    <w:rsid w:val="6F392DC7"/>
    <w:rsid w:val="6F6049BF"/>
    <w:rsid w:val="70891CF3"/>
    <w:rsid w:val="710D3A49"/>
    <w:rsid w:val="72343EE1"/>
    <w:rsid w:val="72D17048"/>
    <w:rsid w:val="72FA1037"/>
    <w:rsid w:val="735073B5"/>
    <w:rsid w:val="76004806"/>
    <w:rsid w:val="76C021E7"/>
    <w:rsid w:val="76D417EE"/>
    <w:rsid w:val="77E837A3"/>
    <w:rsid w:val="786C6182"/>
    <w:rsid w:val="79D20267"/>
    <w:rsid w:val="7A7632E8"/>
    <w:rsid w:val="7AB43E11"/>
    <w:rsid w:val="7B05466C"/>
    <w:rsid w:val="7B923781"/>
    <w:rsid w:val="7B971768"/>
    <w:rsid w:val="7BB343C0"/>
    <w:rsid w:val="7C156B31"/>
    <w:rsid w:val="7CC83BA3"/>
    <w:rsid w:val="7D0A41BC"/>
    <w:rsid w:val="7E12157A"/>
    <w:rsid w:val="7EC00FD6"/>
    <w:rsid w:val="CF8FD21D"/>
    <w:rsid w:val="F6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ody Text Indent"/>
    <w:basedOn w:val="1"/>
    <w:link w:val="14"/>
    <w:qFormat/>
    <w:uiPriority w:val="0"/>
    <w:pPr>
      <w:spacing w:line="300" w:lineRule="auto"/>
      <w:ind w:left="420" w:firstLine="523" w:firstLineChars="218"/>
    </w:pPr>
    <w:rPr>
      <w:color w:val="000000"/>
      <w:sz w:val="24"/>
      <w:szCs w:val="20"/>
    </w:r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正文文本缩进 字符"/>
    <w:basedOn w:val="10"/>
    <w:link w:val="3"/>
    <w:qFormat/>
    <w:uiPriority w:val="0"/>
    <w:rPr>
      <w:rFonts w:ascii="Times New Roman" w:hAnsi="Times New Roman" w:eastAsia="宋体" w:cs="Times New Roman"/>
      <w:color w:val="000000"/>
      <w:sz w:val="24"/>
      <w:szCs w:val="20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font11"/>
    <w:basedOn w:val="10"/>
    <w:qFormat/>
    <w:uiPriority w:val="0"/>
    <w:rPr>
      <w:rFonts w:ascii="Hiragino Sans GB" w:hAnsi="Hiragino Sans GB" w:eastAsia="Hiragino Sans GB" w:cs="Hiragino Sans GB"/>
      <w:color w:val="000000"/>
      <w:sz w:val="24"/>
      <w:szCs w:val="24"/>
      <w:u w:val="none"/>
    </w:rPr>
  </w:style>
  <w:style w:type="character" w:customStyle="1" w:styleId="18">
    <w:name w:val="font21"/>
    <w:basedOn w:val="10"/>
    <w:qFormat/>
    <w:uiPriority w:val="0"/>
    <w:rPr>
      <w:rFonts w:ascii="font-weight : 400" w:hAnsi="font-weight : 400" w:eastAsia="font-weight : 400" w:cs="font-weight : 400"/>
      <w:color w:val="000000"/>
      <w:sz w:val="24"/>
      <w:szCs w:val="24"/>
      <w:u w:val="none"/>
    </w:rPr>
  </w:style>
  <w:style w:type="character" w:customStyle="1" w:styleId="19">
    <w:name w:val="font01"/>
    <w:basedOn w:val="10"/>
    <w:qFormat/>
    <w:uiPriority w:val="0"/>
    <w:rPr>
      <w:rFonts w:ascii="Arial" w:hAnsi="Arial" w:cs="Arial"/>
      <w:color w:val="000000"/>
      <w:sz w:val="24"/>
      <w:szCs w:val="24"/>
      <w:u w:val="none"/>
    </w:rPr>
  </w:style>
  <w:style w:type="character" w:customStyle="1" w:styleId="20">
    <w:name w:val="s1"/>
    <w:basedOn w:val="10"/>
    <w:qFormat/>
    <w:uiPriority w:val="0"/>
  </w:style>
  <w:style w:type="paragraph" w:customStyle="1" w:styleId="21">
    <w:name w:val="p1"/>
    <w:basedOn w:val="1"/>
    <w:qFormat/>
    <w:uiPriority w:val="0"/>
    <w:pPr>
      <w:jc w:val="left"/>
    </w:pPr>
    <w:rPr>
      <w:rFonts w:ascii="pingfang sc" w:hAnsi="pingfang sc" w:eastAsia="pingfang sc"/>
      <w:color w:val="333333"/>
      <w:kern w:val="0"/>
      <w:sz w:val="32"/>
      <w:szCs w:val="32"/>
    </w:r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930</Words>
  <Characters>1090</Characters>
  <Lines>7</Lines>
  <Paragraphs>2</Paragraphs>
  <TotalTime>1</TotalTime>
  <ScaleCrop>false</ScaleCrop>
  <LinksUpToDate>false</LinksUpToDate>
  <CharactersWithSpaces>1274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2021-12-02T18:41:00Z</dcterms:created>
  <dc:creator>Administrator</dc:creator>
  <cp:lastModifiedBy>洁</cp:lastModifiedBy>
  <dcterms:modified xsi:type="dcterms:W3CDTF">2022-09-17T01:24:54Z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AAD8F3F010CD4B52AFB66C4FAB2DCF3D</vt:lpwstr>
  </property>
</Properties>
</file>