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6C1F7AA" w:rsidR="00872A27" w:rsidRPr="00117BBE" w:rsidRDefault="006C709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Laysla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Melany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Tavares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29D42FC" w:rsidR="00872A27" w:rsidRPr="00117BBE" w:rsidRDefault="006C709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Maringá</w:t>
      </w:r>
    </w:p>
    <w:p w14:paraId="37C76095" w14:textId="4464A977" w:rsidR="0090332E" w:rsidRDefault="006C709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11F25989" w:rsidR="00872A27" w:rsidRPr="00117BBE" w:rsidRDefault="00E547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análise </w:t>
      </w:r>
      <w:r w:rsidR="00914562">
        <w:rPr>
          <w:rFonts w:ascii="Arial" w:eastAsia="Arial" w:hAnsi="Arial" w:cs="Arial"/>
          <w:color w:val="000000" w:themeColor="text1"/>
          <w:sz w:val="24"/>
          <w:szCs w:val="24"/>
        </w:rPr>
        <w:t>trará um estudo de qualidade do produto escolhido, um tênis de corrida feminino da marca Nike. Apresentará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introdução ao projeto, análise completa com</w:t>
      </w:r>
      <w:r w:rsidR="00914562">
        <w:rPr>
          <w:rFonts w:ascii="Arial" w:eastAsia="Arial" w:hAnsi="Arial" w:cs="Arial"/>
          <w:color w:val="000000" w:themeColor="text1"/>
          <w:sz w:val="24"/>
          <w:szCs w:val="24"/>
        </w:rPr>
        <w:t xml:space="preserve"> detalhes do produto como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usabilidade,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design e custo benefício, trazendo evidências e a experiência do usuário durante 4 meses de uso. Ao final do projeto você saberá onde encontrar o produto, e terá uma conclusão completa sobre a qualidade do mesmo, abordando todos os itens anteriormente citados.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547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547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547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547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547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547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547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547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547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547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547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684161EC" w:rsidR="006B1007" w:rsidRDefault="006C709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projeto é uma análise de qualidade do tênis Nike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Infinity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Run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apresentado pela marca como um tênis de corrida.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Abordará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os detalhes do produto, uma análise completa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seus aspectos qualitativos, trazendo uma percepção particular de usuário, </w:t>
      </w:r>
      <w:r w:rsidR="00914562">
        <w:rPr>
          <w:rFonts w:ascii="Arial" w:eastAsia="Arial" w:hAnsi="Arial" w:cs="Arial"/>
          <w:color w:val="000000" w:themeColor="text1"/>
          <w:sz w:val="24"/>
          <w:szCs w:val="24"/>
        </w:rPr>
        <w:t xml:space="preserve">relatórios, evidências e uma conclusão sobre a qualidade, funcionalidade e custo benefício do produto. </w:t>
      </w:r>
    </w:p>
    <w:p w14:paraId="064AF021" w14:textId="77777777" w:rsidR="00914562" w:rsidRDefault="009145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0B7B1828" w:rsidR="00872A27" w:rsidRPr="00353E6F" w:rsidRDefault="009145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Análise do produto Nike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Infinity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Fly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tênis de corrida feminino da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marca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Nike.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8CE75C8" w:rsidR="00847CD2" w:rsidRDefault="00E676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Nike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React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Infinity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Run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FK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B096A9F" w:rsidR="00847CD2" w:rsidRPr="00353E6F" w:rsidRDefault="00E676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Nike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34C2EC8" w:rsidR="00847CD2" w:rsidRPr="00353E6F" w:rsidRDefault="00E676D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4AA11FF" w:rsidR="00847CD2" w:rsidRPr="00117BBE" w:rsidRDefault="00E676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Tênis para corrida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C78BB7E" w:rsidR="0005157A" w:rsidRPr="00353E6F" w:rsidRDefault="00E676D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de usabilidade intermediária apresentando poucos desgastes durante o período de uso.</w:t>
            </w:r>
          </w:p>
        </w:tc>
        <w:tc>
          <w:tcPr>
            <w:tcW w:w="3544" w:type="dxa"/>
          </w:tcPr>
          <w:p w14:paraId="22E3DA41" w14:textId="2F07AC34" w:rsidR="0005157A" w:rsidRPr="00353E6F" w:rsidRDefault="00D001A9" w:rsidP="00D001A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 w:rsidR="00E676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Pequenos desgastes na sola causados pelo uso.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301D14A1" w:rsidR="0005157A" w:rsidRPr="00117BBE" w:rsidRDefault="00E676D3" w:rsidP="00E676D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Solado macio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consistente, ideal para corredores iniciantes, corrige levemente a pisada e serve para chão regular ou irregular. Feito de tecido confortável e respirável, deixando o produto bem ajustado ao pé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sem causar desconforto. Cadarço resistente e achatado, fazendo com que não desamarre durante a corrida.</w:t>
            </w:r>
          </w:p>
        </w:tc>
        <w:tc>
          <w:tcPr>
            <w:tcW w:w="3544" w:type="dxa"/>
          </w:tcPr>
          <w:p w14:paraId="5C552BC5" w14:textId="77777777" w:rsidR="0005157A" w:rsidRDefault="00D001A9" w:rsidP="00D001A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Tecido respirável e solado firme porém macio.</w:t>
            </w:r>
          </w:p>
          <w:p w14:paraId="0C39BF7C" w14:textId="57985C01" w:rsidR="003F41DC" w:rsidRPr="00353E6F" w:rsidRDefault="003F41DC" w:rsidP="00D001A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Cadarço de tecido achatado.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EE49F12" w:rsidR="0005157A" w:rsidRPr="00117BBE" w:rsidRDefault="00E676D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confortável no geral, solado aparentemente resistente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macio ao pisar, traz conforto para corridas curtas e médias. Possui uma elevação na lateral interna que a princípio é desconfortável, mas com o tempo se adapta ao formato do pé.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ACE608D" w:rsidR="0005157A" w:rsidRPr="00117BBE" w:rsidRDefault="00E676D3" w:rsidP="00725DD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bonito e </w:t>
            </w:r>
            <w:r w:rsidR="00725D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estilo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as cores são chamativas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combinam entre si. Solado e tecido em cores claras aumentam o aspecto de produto sujo, </w:t>
            </w:r>
            <w:r w:rsidR="00F47B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talvez para alguns usuários não seja interessante por ser um tênis de corrida, mas no geral tem um design agradável e chamativo. Possui argola traseira para facilitar e </w:t>
            </w:r>
            <w:proofErr w:type="gramStart"/>
            <w:r w:rsidR="00F47B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agilizar</w:t>
            </w:r>
            <w:proofErr w:type="gramEnd"/>
            <w:r w:rsidR="00F47B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calçamento.</w:t>
            </w:r>
          </w:p>
        </w:tc>
        <w:tc>
          <w:tcPr>
            <w:tcW w:w="3544" w:type="dxa"/>
          </w:tcPr>
          <w:p w14:paraId="1284F0CC" w14:textId="77777777" w:rsidR="0005157A" w:rsidRDefault="00D001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Imagens </w:t>
            </w:r>
            <w:proofErr w:type="gramStart"/>
            <w:r w:rsidR="003F4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 w:rsidR="003F4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2: Cores claras porém chamativas, combinam entre si. </w:t>
            </w:r>
          </w:p>
          <w:p w14:paraId="2947805F" w14:textId="067291EC" w:rsidR="003F41DC" w:rsidRPr="00353E6F" w:rsidRDefault="003F41D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Argola traseira de material resistente e que facilita ao calçar.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1167849" w:rsidR="0005157A" w:rsidRPr="00117BBE" w:rsidRDefault="00F47BA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benefício</w:t>
            </w:r>
          </w:p>
        </w:tc>
        <w:tc>
          <w:tcPr>
            <w:tcW w:w="3969" w:type="dxa"/>
          </w:tcPr>
          <w:p w14:paraId="04D3E408" w14:textId="351173CA" w:rsidR="0005157A" w:rsidRPr="00F47BA5" w:rsidRDefault="00F47BA5" w:rsidP="00F47BA5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47BA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Custo benefício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médio, não tem valor tão acessível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porém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marca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facilita a forma de pagamento. Apesar do preço elevado</w:t>
            </w:r>
            <w:r w:rsidR="00725D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produto aparenta ter matéria-prima de qualidade e durabilidade média a longa, o pode cobrir o alto custo ao longo do tempo de uso.</w:t>
            </w:r>
            <w:r w:rsidRPr="00F47BA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39F08C5" w:rsidR="00872A27" w:rsidRDefault="0091456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Tênis de corrida utilizado todos os dias durante aproximadamente 30 minutos de segunda a sexta, utilizado por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meses. Design atrativo e bonito, custo benefício aceitável, valor elevado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aparentemente com alta qualidade de materiais e durabilidade, o que faz o valor valer a pena. Materiais resistentes e confortáveis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, auxiliam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corrida, pisada e postura de iniciantes, que é o meu caso. Não apresenta grandes avarias ou desgastes após o uso, seu design apresenta algumas facilidades como cadarço difícil de desamarrar durante o uso, formato justo ao pé que traz mais estabilidade na corrida, acessório traseiro que facilita ao calçar o tênis, tecido respirável que traz conforto e evita que o pé fique suado durante a corrida.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12C5DE4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</w:t>
      </w:r>
      <w:proofErr w:type="gramStart"/>
      <w:r w:rsidRPr="000A411C">
        <w:rPr>
          <w:rFonts w:ascii="Arial" w:hAnsi="Arial" w:cs="Arial"/>
          <w:color w:val="000000" w:themeColor="text1"/>
        </w:rPr>
        <w:t>1</w:t>
      </w:r>
      <w:proofErr w:type="gramEnd"/>
      <w:r w:rsidRPr="000A411C">
        <w:rPr>
          <w:rFonts w:ascii="Arial" w:hAnsi="Arial" w:cs="Arial"/>
          <w:color w:val="000000" w:themeColor="text1"/>
        </w:rPr>
        <w:t xml:space="preserve">: Design </w:t>
      </w:r>
      <w:r w:rsidR="00725DD5">
        <w:rPr>
          <w:rFonts w:ascii="Arial" w:hAnsi="Arial" w:cs="Arial"/>
          <w:color w:val="000000" w:themeColor="text1"/>
        </w:rPr>
        <w:t>lateral do produto</w:t>
      </w:r>
    </w:p>
    <w:p w14:paraId="5157FA83" w14:textId="576DECD6" w:rsidR="00026929" w:rsidRDefault="00725D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35340956" wp14:editId="35E22811">
            <wp:extent cx="1173194" cy="2084154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2 at 21.19.4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116" cy="20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B04D" w14:textId="77777777" w:rsidR="00E54776" w:rsidRDefault="00E5477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BA6785" w14:textId="77777777" w:rsidR="00E54776" w:rsidRDefault="00E5477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022223A" w14:textId="77777777" w:rsidR="00E54776" w:rsidRPr="00725DD5" w:rsidRDefault="00E5477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8" w:name="_GoBack"/>
      <w:bookmarkEnd w:id="8"/>
    </w:p>
    <w:p w14:paraId="4A683A84" w14:textId="77777777" w:rsidR="00725DD5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lastRenderedPageBreak/>
        <w:t xml:space="preserve">Imagem </w:t>
      </w:r>
      <w:proofErr w:type="gramStart"/>
      <w:r w:rsidRPr="000A411C">
        <w:rPr>
          <w:rFonts w:ascii="Arial" w:hAnsi="Arial" w:cs="Arial"/>
          <w:color w:val="000000" w:themeColor="text1"/>
        </w:rPr>
        <w:t>2</w:t>
      </w:r>
      <w:proofErr w:type="gramEnd"/>
      <w:r w:rsidRPr="000A411C">
        <w:rPr>
          <w:rFonts w:ascii="Arial" w:hAnsi="Arial" w:cs="Arial"/>
          <w:color w:val="000000" w:themeColor="text1"/>
        </w:rPr>
        <w:t xml:space="preserve">: </w:t>
      </w:r>
      <w:r w:rsidR="00725DD5">
        <w:rPr>
          <w:rFonts w:ascii="Arial" w:hAnsi="Arial" w:cs="Arial"/>
          <w:color w:val="000000" w:themeColor="text1"/>
        </w:rPr>
        <w:t>Design Frontal</w:t>
      </w:r>
    </w:p>
    <w:p w14:paraId="772A5065" w14:textId="1B99B67E" w:rsidR="00725DD5" w:rsidRDefault="00725D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CFF041E" wp14:editId="1FB09DF1">
            <wp:extent cx="1185818" cy="2106588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2 at 21.19.46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6081" cy="21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F194" w14:textId="77777777" w:rsidR="00725DD5" w:rsidRDefault="00725D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6F30C0EB" w:rsidR="00E209A6" w:rsidRDefault="00725D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3</w:t>
      </w:r>
      <w:proofErr w:type="gramEnd"/>
      <w:r>
        <w:rPr>
          <w:rFonts w:ascii="Arial" w:hAnsi="Arial" w:cs="Arial"/>
          <w:color w:val="000000" w:themeColor="text1"/>
        </w:rPr>
        <w:t>: Desgaste de solado</w:t>
      </w:r>
    </w:p>
    <w:p w14:paraId="690E932B" w14:textId="295A3EE9" w:rsidR="00725DD5" w:rsidRDefault="00725D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062C4325" wp14:editId="28D0EAEE">
            <wp:extent cx="1265208" cy="2247614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2 at 21.19.4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455" cy="22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DBBE" w14:textId="1027D88A" w:rsidR="00725DD5" w:rsidRDefault="003F41D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</w:t>
      </w:r>
      <w:r w:rsidR="00725DD5">
        <w:rPr>
          <w:rFonts w:ascii="Arial" w:hAnsi="Arial" w:cs="Arial"/>
          <w:color w:val="000000" w:themeColor="text1"/>
        </w:rPr>
        <w:t xml:space="preserve"> </w:t>
      </w:r>
      <w:r w:rsidR="00D001A9">
        <w:rPr>
          <w:rFonts w:ascii="Arial" w:hAnsi="Arial" w:cs="Arial"/>
          <w:color w:val="000000" w:themeColor="text1"/>
        </w:rPr>
        <w:t>–</w:t>
      </w:r>
      <w:r w:rsidR="00725DD5">
        <w:rPr>
          <w:rFonts w:ascii="Arial" w:hAnsi="Arial" w:cs="Arial"/>
          <w:color w:val="000000" w:themeColor="text1"/>
        </w:rPr>
        <w:t xml:space="preserve"> </w:t>
      </w:r>
      <w:r w:rsidR="00D001A9">
        <w:rPr>
          <w:rFonts w:ascii="Arial" w:hAnsi="Arial" w:cs="Arial"/>
          <w:color w:val="000000" w:themeColor="text1"/>
        </w:rPr>
        <w:t>Design traseiro</w:t>
      </w:r>
    </w:p>
    <w:p w14:paraId="5BFF175C" w14:textId="2BF9F7E5" w:rsidR="00D001A9" w:rsidRDefault="00D001A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FA7CD61" wp14:editId="6C8839EC">
            <wp:extent cx="1326222" cy="2356008"/>
            <wp:effectExtent l="0" t="0" r="762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2 at 21.19.46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523" cy="23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3594" w14:textId="77777777" w:rsidR="00E54776" w:rsidRDefault="00E5477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5A3832" w14:textId="77777777" w:rsidR="00E54776" w:rsidRPr="00E209A6" w:rsidRDefault="00E5477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CFD68F8" w14:textId="75A580AA" w:rsidR="0005157A" w:rsidRPr="00D001A9" w:rsidRDefault="00D001A9" w:rsidP="00117BBE">
      <w:pPr>
        <w:pStyle w:val="Ttulo2"/>
      </w:pPr>
      <w:bookmarkStart w:id="9" w:name="_Toc73287565"/>
      <w:r>
        <w:t xml:space="preserve"> </w:t>
      </w:r>
      <w:r w:rsidR="00353E6F" w:rsidRPr="006B1007">
        <w:t>Onde encontrar</w:t>
      </w:r>
      <w:bookmarkEnd w:id="9"/>
    </w:p>
    <w:p w14:paraId="71D16721" w14:textId="403238D9" w:rsidR="00D001A9" w:rsidRDefault="00D001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Lojas físicas autorizadas pela marca para revenda como Nike, Centauro, lojas virtuais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Netshoes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Dafiti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site oficial da Nike Brasil e Centauro.</w:t>
      </w:r>
    </w:p>
    <w:p w14:paraId="3A0FCAB1" w14:textId="2FFA7F9B" w:rsidR="00D001A9" w:rsidRDefault="00E547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FA55D0">
          <w:rPr>
            <w:rStyle w:val="Hyperlink"/>
            <w:rFonts w:ascii="Arial" w:eastAsia="Arial" w:hAnsi="Arial" w:cs="Arial"/>
            <w:sz w:val="24"/>
            <w:szCs w:val="24"/>
          </w:rPr>
          <w:t>https://www.nike.com.br/tenis-w-nike-react-infinity-run-fk-3-013243.html?cor=7T</w:t>
        </w:r>
      </w:hyperlink>
    </w:p>
    <w:p w14:paraId="19619E1C" w14:textId="77777777" w:rsidR="00E54776" w:rsidRPr="00117BBE" w:rsidRDefault="00E547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60E1490F" w:rsidR="00DE1CF8" w:rsidRPr="00117BBE" w:rsidRDefault="00D001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Apesar de ser um tênis de médio a alto custo, dependendo das ofertas, o produto desempenha bem seu papel e cumpre com o prometido pela marca. É um bom tênis de corrida mesmo para corredores iniciantes, feito de material confortável, solado firme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porém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macio, e estética que vai desde os gostos mais básicos (cores neutras) aos consumidores mais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estilosos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(cores diferentes mas que combinam, como é o caso do modelo apresentado nas imagens. Possui algumas facilidades para corredores como o acessório na parte de trás que auxilia no calçamento e o cadarço de material resistente e que não escorrega, evitando que o tênis desamarre durante uma corrida. Possui uma forma que a princípio é estranha nos primeiros usos, com uma elevação na parte interna do pé, mas que com o tempo vai se adaptando ao formato do pé e que torna a pisada mais estável e confortável. Bom produto no geral, com pouco desgaste ao longo dos meses de uso, aparentemente de duração média a longa.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3F41DC"/>
    <w:rsid w:val="0043034A"/>
    <w:rsid w:val="004B692B"/>
    <w:rsid w:val="004E77D7"/>
    <w:rsid w:val="00550481"/>
    <w:rsid w:val="005B045C"/>
    <w:rsid w:val="005D0B90"/>
    <w:rsid w:val="006A37EE"/>
    <w:rsid w:val="006B1007"/>
    <w:rsid w:val="006C709A"/>
    <w:rsid w:val="006E3875"/>
    <w:rsid w:val="0070389C"/>
    <w:rsid w:val="00725DD5"/>
    <w:rsid w:val="00847CD2"/>
    <w:rsid w:val="008511AA"/>
    <w:rsid w:val="00851D4E"/>
    <w:rsid w:val="00872A27"/>
    <w:rsid w:val="00896728"/>
    <w:rsid w:val="008B0BEB"/>
    <w:rsid w:val="0090332E"/>
    <w:rsid w:val="00914562"/>
    <w:rsid w:val="00931784"/>
    <w:rsid w:val="009400B1"/>
    <w:rsid w:val="00962C67"/>
    <w:rsid w:val="00977CB2"/>
    <w:rsid w:val="0098683B"/>
    <w:rsid w:val="00BF6C2C"/>
    <w:rsid w:val="00C3332E"/>
    <w:rsid w:val="00C43E07"/>
    <w:rsid w:val="00D001A9"/>
    <w:rsid w:val="00D935F1"/>
    <w:rsid w:val="00DA3DB4"/>
    <w:rsid w:val="00DD5BEA"/>
    <w:rsid w:val="00DD616E"/>
    <w:rsid w:val="00DE1CF8"/>
    <w:rsid w:val="00E209A6"/>
    <w:rsid w:val="00E54776"/>
    <w:rsid w:val="00E676D3"/>
    <w:rsid w:val="00EA259A"/>
    <w:rsid w:val="00EC49AD"/>
    <w:rsid w:val="00EF26C2"/>
    <w:rsid w:val="00F47BA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nike.com.br/tenis-w-nike-react-infinity-run-fk-3-013243.html?cor=7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7FFA4E-6CD6-48EA-B45E-3F462F9A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978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Laysla</cp:lastModifiedBy>
  <cp:revision>3</cp:revision>
  <cp:lastPrinted>2020-11-09T21:26:00Z</cp:lastPrinted>
  <dcterms:created xsi:type="dcterms:W3CDTF">2022-09-13T00:40:00Z</dcterms:created>
  <dcterms:modified xsi:type="dcterms:W3CDTF">2022-09-13T00:53:00Z</dcterms:modified>
</cp:coreProperties>
</file>