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Guía de Uso: Formato APA con Quarto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Ccolla Lazarinos Fernando</w:t>
      </w:r>
    </w:p>
    <w:p>
      <w:pPr>
        <w:pStyle w:val="Author"/>
      </w:pPr>
      <w:r>
        <w:t xml:space="preserve">Escuela Profesional de Ingeniería de Software y Sistemas, Universidad Nacional de Juliaca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1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La correspondencia Ccolla Lazarinos Fernando, Escuela Profesional de Ingeniería de Software y Sistemas, Universidad Nacional de Juliaca, Juliaca, Perú</w:t>
      </w:r>
    </w:p>
    <w:p>
      <w:r>
        <w:br w:type="page"/>
      </w:r>
    </w:p>
    <w:bookmarkEnd w:id="21"/>
    <w:bookmarkStart w:id="22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documento proporciona una guía detallada sobre cómo utilizar la extensión apaquarto para generar documentos académicos con formato APA 7ma edición, incluyendo ejemplos de texto, tablas, figuras y citas.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APA Style, Quarto, Markdown, apaquarto</w:t>
      </w:r>
    </w:p>
    <w:p>
      <w:r>
        <w:br w:type="page"/>
      </w:r>
    </w:p>
    <w:bookmarkEnd w:id="22"/>
    <w:bookmarkStart w:id="23" w:name="firstheader"/>
    <w:p>
      <w:pPr>
        <w:pStyle w:val="Heading1"/>
      </w:pPr>
      <w:r>
        <w:t xml:space="preserve">Guía de Uso: Formato APA con Quarto</w:t>
      </w:r>
    </w:p>
    <w:bookmarkEnd w:id="23"/>
    <w:bookmarkStart w:id="26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Este documento sirve como una guía de referencia para utilizar el formato</w:t>
      </w:r>
      <w:r>
        <w:t xml:space="preserve"> </w:t>
      </w:r>
      <w:r>
        <w:rPr>
          <w:rStyle w:val="VerbatimChar"/>
        </w:rPr>
        <w:t xml:space="preserve">apaquarto</w:t>
      </w:r>
      <w:r>
        <w:t xml:space="preserve">. A continuación se detallan los elementos más comunes.</w:t>
      </w:r>
    </w:p>
    <w:bookmarkStart w:id="24" w:name="estilos-básicos-de-texto"/>
    <w:p>
      <w:pPr>
        <w:pStyle w:val="Heading2"/>
      </w:pPr>
      <w:r>
        <w:t xml:space="preserve">1.1 Estilos Básicos de Texto</w:t>
      </w:r>
    </w:p>
    <w:p>
      <w:pPr>
        <w:pStyle w:val="FirstParagraph"/>
      </w:pPr>
      <w:r>
        <w:t xml:space="preserve">Puedes usar</w:t>
      </w:r>
      <w:r>
        <w:t xml:space="preserve"> </w:t>
      </w:r>
      <w:r>
        <w:rPr>
          <w:b/>
          <w:bCs/>
        </w:rPr>
        <w:t xml:space="preserve">negrita</w:t>
      </w:r>
      <w:r>
        <w:t xml:space="preserve"> </w:t>
      </w:r>
      <w:r>
        <w:t xml:space="preserve">para resaltar texto importante y</w:t>
      </w:r>
      <w:r>
        <w:t xml:space="preserve"> </w:t>
      </w:r>
      <w:r>
        <w:rPr>
          <w:i/>
          <w:iCs/>
        </w:rPr>
        <w:t xml:space="preserve">cursiva</w:t>
      </w:r>
      <w:r>
        <w:t xml:space="preserve"> </w:t>
      </w:r>
      <w:r>
        <w:t xml:space="preserve">para énfasis. También puedes usar subíndices (H</w:t>
      </w:r>
      <w:r>
        <w:rPr>
          <w:vertAlign w:val="subscript"/>
        </w:rPr>
        <w:t xml:space="preserve">2</w:t>
      </w:r>
      <w:r>
        <w:t xml:space="preserve">O) y superíndices (x</w:t>
      </w:r>
      <w:r>
        <w:rPr>
          <w:vertAlign w:val="superscript"/>
        </w:rPr>
        <w:t xml:space="preserve">2</w:t>
      </w:r>
      <w:r>
        <w:t xml:space="preserve">).</w:t>
      </w:r>
    </w:p>
    <w:bookmarkEnd w:id="24"/>
    <w:bookmarkStart w:id="25" w:name="encabezados"/>
    <w:p>
      <w:pPr>
        <w:pStyle w:val="Heading2"/>
      </w:pPr>
      <w:r>
        <w:t xml:space="preserve">1.2 Encabezados</w:t>
      </w:r>
    </w:p>
    <w:p>
      <w:pPr>
        <w:pStyle w:val="FirstParagraph"/>
      </w:pPr>
      <w:r>
        <w:t xml:space="preserve">Usa almohadillas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para los encabezados. En estilo APA, se recomienda la siguiente jerarquía:</w:t>
      </w:r>
    </w:p>
    <w:bookmarkEnd w:id="25"/>
    <w:bookmarkEnd w:id="26"/>
    <w:bookmarkStart w:id="48" w:name="nivel-1-título-principal"/>
    <w:p>
      <w:pPr>
        <w:pStyle w:val="Heading1"/>
      </w:pPr>
      <w:r>
        <w:t xml:space="preserve">2. Nivel 1 (Título Principal)</w:t>
      </w:r>
    </w:p>
    <w:bookmarkStart w:id="28" w:name="nivel-2-subtítulo"/>
    <w:p>
      <w:pPr>
        <w:pStyle w:val="Heading2"/>
      </w:pPr>
      <w:r>
        <w:t xml:space="preserve">2.1 Nivel 2 (Subtítulo)</w:t>
      </w:r>
    </w:p>
    <w:bookmarkStart w:id="27" w:name="nivel-3-sección"/>
    <w:p>
      <w:pPr>
        <w:pStyle w:val="Heading3"/>
      </w:pPr>
      <w:r>
        <w:t xml:space="preserve">2.1.1 Nivel 3 (Sección)</w:t>
      </w:r>
    </w:p>
    <w:p>
      <w:pPr>
        <w:pStyle w:val="Heading4"/>
        <w:rPr>
          <w:vanish/>
          <w:specVanish/>
        </w:rPr>
      </w:pPr>
      <w:r>
        <w:t>Nivel 4 (Subsección).</w:t>
      </w:r>
      <w:r>
        <w:t xml:space="preserve"> </w:t>
      </w:r>
    </w:p>
    <w:p>
      <w:pPr>
        <w:pStyle w:val="Heading5"/>
        <w:rPr>
          <w:vanish/>
          <w:specVanish/>
        </w:rPr>
      </w:pPr>
      <w:r>
        <w:t>Nivel 5 (Detalle).</w:t>
      </w:r>
      <w:r>
        <w:t xml:space="preserve"> </w:t>
      </w:r>
    </w:p>
    <w:bookmarkEnd w:id="27"/>
    <w:bookmarkEnd w:id="28"/>
    <w:bookmarkStart w:id="31" w:name="listas"/>
    <w:p>
      <w:pPr>
        <w:pStyle w:val="Heading2"/>
      </w:pPr>
      <w:r>
        <w:t xml:space="preserve">2.2 Listas</w:t>
      </w:r>
    </w:p>
    <w:bookmarkStart w:id="29" w:name="listas-con-viñetas"/>
    <w:p>
      <w:pPr>
        <w:pStyle w:val="Heading3"/>
      </w:pPr>
      <w:r>
        <w:t xml:space="preserve">2.2.1 Listas con Viñetas</w:t>
      </w:r>
    </w:p>
    <w:p>
      <w:pPr>
        <w:numPr>
          <w:ilvl w:val="0"/>
          <w:numId w:val="1001"/>
        </w:numPr>
      </w:pPr>
      <w:r>
        <w:t xml:space="preserve">Elemento 1</w:t>
      </w:r>
    </w:p>
    <w:p>
      <w:pPr>
        <w:numPr>
          <w:ilvl w:val="0"/>
          <w:numId w:val="1001"/>
        </w:numPr>
      </w:pPr>
      <w:r>
        <w:t xml:space="preserve">Elemento 2</w:t>
      </w:r>
    </w:p>
    <w:p>
      <w:pPr>
        <w:numPr>
          <w:ilvl w:val="1"/>
          <w:numId w:val="1002"/>
        </w:numPr>
      </w:pPr>
      <w:r>
        <w:t xml:space="preserve">Subelemento A</w:t>
      </w:r>
    </w:p>
    <w:p>
      <w:pPr>
        <w:numPr>
          <w:ilvl w:val="1"/>
          <w:numId w:val="1002"/>
        </w:numPr>
      </w:pPr>
      <w:r>
        <w:t xml:space="preserve">Subelemento B</w:t>
      </w:r>
    </w:p>
    <w:bookmarkEnd w:id="29"/>
    <w:bookmarkStart w:id="30" w:name="listas-numeradas"/>
    <w:p>
      <w:pPr>
        <w:pStyle w:val="Heading3"/>
      </w:pPr>
      <w:r>
        <w:t xml:space="preserve">2.2.2 Listas Numeradas</w:t>
      </w:r>
    </w:p>
    <w:p>
      <w:pPr>
        <w:numPr>
          <w:ilvl w:val="0"/>
          <w:numId w:val="1003"/>
        </w:numPr>
      </w:pPr>
      <w:r>
        <w:t xml:space="preserve">Primer paso</w:t>
      </w:r>
    </w:p>
    <w:p>
      <w:pPr>
        <w:numPr>
          <w:ilvl w:val="0"/>
          <w:numId w:val="1003"/>
        </w:numPr>
      </w:pPr>
      <w:r>
        <w:t xml:space="preserve">Segundo paso</w:t>
      </w:r>
    </w:p>
    <w:p>
      <w:pPr>
        <w:numPr>
          <w:ilvl w:val="0"/>
          <w:numId w:val="1003"/>
        </w:numPr>
      </w:pPr>
      <w:r>
        <w:t xml:space="preserve">Tercer paso</w:t>
      </w:r>
    </w:p>
    <w:bookmarkEnd w:id="30"/>
    <w:bookmarkEnd w:id="31"/>
    <w:bookmarkStart w:id="36" w:name="imágenes"/>
    <w:p>
      <w:pPr>
        <w:pStyle w:val="Heading2"/>
      </w:pPr>
      <w:r>
        <w:t xml:space="preserve">2.3 Imágenes</w:t>
      </w:r>
    </w:p>
    <w:p>
      <w:pPr>
        <w:pStyle w:val="FirstParagraph"/>
      </w:pPr>
      <w:r>
        <w:t xml:space="preserve">Gracias a la configuración de</w:t>
      </w:r>
      <w:r>
        <w:t xml:space="preserve"> </w:t>
      </w:r>
      <w:r>
        <w:rPr>
          <w:rStyle w:val="VerbatimChar"/>
        </w:rPr>
        <w:t xml:space="preserve">resource-path</w:t>
      </w:r>
      <w:r>
        <w:t xml:space="preserve">, puedes referenciar imágenes directamente por su nombre de archivo sin incluir la carpeta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.</w:t>
      </w:r>
    </w:p>
    <w:p>
      <w:pPr>
        <w:pStyle w:val="SourceCode"/>
      </w:pPr>
      <w:r>
        <w:rPr>
          <w:rStyle w:val="AlertTok"/>
        </w:rPr>
        <w:t xml:space="preserve">![Descripción de la imagen](nombre_archivo.png)</w:t>
      </w:r>
    </w:p>
    <w:p>
      <w:pPr>
        <w:pStyle w:val="FirstParagraph"/>
      </w:pPr>
      <w:r>
        <w:t xml:space="preserve">Ejemplo:</w:t>
      </w:r>
    </w:p>
    <w:bookmarkStart w:id="35" w:name="fig-topologia"/>
    <w:p>
      <w:pPr>
        <w:pStyle w:val="FigureTitle"/>
      </w:pPr>
      <w:r>
        <w:t xml:space="preserve">Figura 1</w:t>
      </w:r>
    </w:p>
    <w:p>
      <w:pPr>
        <w:pStyle w:val="Caption"/>
      </w:pPr>
      <w:r>
        <w:t xml:space="preserve">Topología Lógica</w:t>
      </w:r>
    </w:p>
    <w:p>
      <w:pPr>
        <w:pStyle w:val="FigureWithNote"/>
      </w:pPr>
      <w:r>
        <w:drawing>
          <wp:inline>
            <wp:extent cx="4572000" cy="238033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1_Topologia_Logica_y_Esquema_de_Direccionamiento_I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p>
      <w:pPr>
        <w:pStyle w:val="FigureNote"/>
      </w:pPr>
      <w:r>
        <w:rPr>
          <w:i/>
          <w:iCs/>
        </w:rPr>
        <w:t xml:space="preserve">Nota</w:t>
      </w:r>
      <w:r>
        <w:t xml:space="preserve">. Nota al pie de la figura.</w:t>
      </w:r>
    </w:p>
    <w:p>
      <w:pPr>
        <w:pStyle w:val="BodyText"/>
      </w:pPr>
      <w:r>
        <w:t xml:space="preserve">Para referenciar esta figura en el texto, usa</w:t>
      </w:r>
      <w:r>
        <w:t xml:space="preserve"> </w:t>
      </w:r>
      <w:hyperlink w:anchor="fig-topologia">
        <w:r>
          <w:rPr>
            <w:rStyle w:val="Hyperlink"/>
          </w:rPr>
          <w:t xml:space="preserve">Figura 1</w:t>
        </w:r>
      </w:hyperlink>
      <w:r>
        <w:t xml:space="preserve">.</w:t>
      </w:r>
    </w:p>
    <w:bookmarkEnd w:id="36"/>
    <w:bookmarkStart w:id="42" w:name="tablas"/>
    <w:p>
      <w:pPr>
        <w:pStyle w:val="Heading2"/>
      </w:pPr>
      <w:r>
        <w:t xml:space="preserve">2.4 Tablas</w:t>
      </w:r>
    </w:p>
    <w:bookmarkStart w:id="39" w:name="tablas-markdown-simples"/>
    <w:p>
      <w:pPr>
        <w:pStyle w:val="Heading3"/>
      </w:pPr>
      <w:r>
        <w:t xml:space="preserve">2.4.1 Tablas Markdown Simples</w:t>
      </w:r>
    </w:p>
    <w:bookmarkStart w:id="38" w:name="tbl-mymarkdowntable2"/>
    <w:p>
      <w:pPr>
        <w:pStyle w:val="FigureTitle"/>
      </w:pPr>
      <w:r>
        <w:t xml:space="preserve">Tabla 1</w:t>
      </w:r>
    </w:p>
    <w:p>
      <w:pPr>
        <w:pStyle w:val="Caption"/>
      </w:pPr>
      <w:r>
        <w:t xml:space="preserve">Titulo de tabla.</w:t>
      </w:r>
    </w:p>
    <w:bookmarkStart w:id="37" w:name="tbl-mymarkdowntable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bookmarkEnd w:id="37"/>
    <w:bookmarkEnd w:id="38"/>
    <w:p>
      <w:pPr>
        <w:pStyle w:val="FigureNote"/>
      </w:pPr>
      <w:r>
        <w:rPr>
          <w:i/>
          <w:iCs/>
        </w:rPr>
        <w:t xml:space="preserve">Nota</w:t>
      </w:r>
      <w:r>
        <w:t xml:space="preserve">. Nota de mi tabla</w:t>
      </w:r>
    </w:p>
    <w:p>
      <w:pPr>
        <w:pStyle w:val="BodyText"/>
      </w:pPr>
      <w:r>
        <w:t xml:space="preserve">Ver</w:t>
      </w:r>
      <w:r>
        <w:t xml:space="preserve"> </w:t>
      </w:r>
      <w:hyperlink w:anchor="tbl-mymarkdowntable2">
        <w:r>
          <w:rPr>
            <w:rStyle w:val="Hyperlink"/>
          </w:rPr>
          <w:t xml:space="preserve">Tabla 1</w:t>
        </w:r>
      </w:hyperlink>
      <w:r>
        <w:t xml:space="preserve">.</w:t>
      </w:r>
    </w:p>
    <w:bookmarkEnd w:id="39"/>
    <w:bookmarkStart w:id="41" w:name="tablas-apa-con-r"/>
    <w:p>
      <w:pPr>
        <w:pStyle w:val="Heading3"/>
      </w:pPr>
      <w:r>
        <w:t xml:space="preserve">2.4.2 Tablas APA con R</w:t>
      </w:r>
    </w:p>
    <w:p>
      <w:pPr>
        <w:pStyle w:val="FirstParagraph"/>
      </w:pPr>
      <w:r>
        <w:t xml:space="preserve">Para tablas más complejas y con formato APA automático, se recomienda usar bloques de código R con</w:t>
      </w:r>
      <w:r>
        <w:t xml:space="preserve"> </w:t>
      </w:r>
      <w:r>
        <w:rPr>
          <w:rStyle w:val="VerbatimChar"/>
        </w:rPr>
        <w:t xml:space="preserve">flextable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apa7</w:t>
      </w:r>
      <w:r>
        <w:t xml:space="preserve">.</w:t>
      </w:r>
    </w:p>
    <w:bookmarkStart w:id="40" w:name="tbl-ejemplo"/>
    <w:p>
      <w:pPr>
        <w:pStyle w:val="FigureTitle"/>
      </w:pPr>
      <w:r>
        <w:t xml:space="preserve">Tabla 2</w:t>
      </w:r>
    </w:p>
    <w:p>
      <w:pPr>
        <w:pStyle w:val="Caption"/>
      </w:pPr>
      <w:r>
        <w:t xml:space="preserve">Ejemplo de Tabla APA Generada con R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8"/>
        <w:gridCol w:w="912"/>
        <w:gridCol w:w="1474"/>
      </w:tblGrid>
      <w:tr>
        <w:trPr>
          <w:trHeight w:val="610" w:hRule="auto"/>
          <w:tblHeader/>
        </w:trPr>
        header1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Descripción</w:t>
            </w:r>
          </w:p>
        </w:tc>
      </w:tr>
      <w:tr>
        <w:trPr>
          <w:trHeight w:val="611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Bajo</w:t>
            </w:r>
          </w:p>
        </w:tc>
      </w:tr>
      <w:tr>
        <w:trPr>
          <w:trHeight w:val="56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Medio</w:t>
            </w:r>
          </w:p>
        </w:tc>
      </w:tr>
      <w:tr>
        <w:trPr>
          <w:trHeight w:val="566" w:hRule="auto"/>
        </w:trPr>
        body3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</w:t>
            </w:r>
          </w:p>
        </w:tc>
      </w:tr>
    </w:tbl>
    <w:bookmarkEnd w:id="40"/>
    <w:p>
      <w:pPr>
        <w:pStyle w:val="AfterWithoutNote"/>
      </w:pPr>
      <w:r>
        <w:t xml:space="preserve">Ver</w:t>
      </w:r>
      <w:r>
        <w:t xml:space="preserve"> </w:t>
      </w:r>
      <w:hyperlink w:anchor="tbl-ejemplo">
        <w:r>
          <w:rPr>
            <w:rStyle w:val="Hyperlink"/>
          </w:rPr>
          <w:t xml:space="preserve">Tabla 2</w:t>
        </w:r>
      </w:hyperlink>
      <w:r>
        <w:t xml:space="preserve">.</w:t>
      </w:r>
    </w:p>
    <w:bookmarkEnd w:id="41"/>
    <w:bookmarkEnd w:id="42"/>
    <w:bookmarkStart w:id="46" w:name="matemáticas-y-ecuaciones"/>
    <w:p>
      <w:pPr>
        <w:pStyle w:val="Heading2"/>
      </w:pPr>
      <w:r>
        <w:t xml:space="preserve">2.5 Matemáticas y Ecuaciones</w:t>
      </w:r>
    </w:p>
    <w:p>
      <w:pPr>
        <w:pStyle w:val="FirstParagraph"/>
      </w:pPr>
      <w:r>
        <w:t xml:space="preserve">Puedes escribir ecuaciones matemáticas usando la sintaxis de LaTeX.</w:t>
      </w:r>
    </w:p>
    <w:bookmarkStart w:id="43" w:name="ecuaciones-en-línea"/>
    <w:p>
      <w:pPr>
        <w:pStyle w:val="Heading3"/>
      </w:pPr>
      <w:r>
        <w:t xml:space="preserve">2.5.1 Ecuaciones en línea</w:t>
      </w:r>
    </w:p>
    <w:p>
      <w:pPr>
        <w:pStyle w:val="FirstParagraph"/>
      </w:pPr>
      <w:r>
        <w:t xml:space="preserve">Usa un solo signo de dólar</w:t>
      </w:r>
      <w:r>
        <w:t xml:space="preserve"> </w:t>
      </w:r>
      <w:r>
        <w:rPr>
          <w:rStyle w:val="VerbatimChar"/>
        </w:rPr>
        <w:t xml:space="preserve">$</w:t>
      </w:r>
      <w:r>
        <w:t xml:space="preserve">. Por ejemplo,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 escribe</w:t>
      </w:r>
      <w:r>
        <w:t xml:space="preserve"> </w:t>
      </w:r>
      <w:r>
        <w:rPr>
          <w:rStyle w:val="VerbatimChar"/>
        </w:rPr>
        <w:t xml:space="preserve">$E = mc^2$</w:t>
      </w:r>
      <w:r>
        <w:t xml:space="preserve">.</w:t>
      </w:r>
    </w:p>
    <w:bookmarkEnd w:id="43"/>
    <w:bookmarkStart w:id="45" w:name="ecuaciones-en-bloque"/>
    <w:p>
      <w:pPr>
        <w:pStyle w:val="Heading3"/>
      </w:pPr>
      <w:r>
        <w:t xml:space="preserve">2.5.2 Ecuaciones en bloque</w:t>
      </w:r>
    </w:p>
    <w:p>
      <w:pPr>
        <w:pStyle w:val="FirstParagraph"/>
      </w:pPr>
      <w:r>
        <w:t xml:space="preserve">Usa doble signo de dólar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para ecuaciones centradas.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También puedes etiquetar ecuaciones para referenciarlas:</w:t>
      </w:r>
    </w:p>
    <w:p>
      <w:pPr>
        <w:pStyle w:val="BodyText"/>
      </w:pPr>
      <w:bookmarkStart w:id="44" w:name="eq-euler"/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44"/>
    </w:p>
    <w:p>
      <w:pPr>
        <w:pStyle w:val="FirstParagraph"/>
      </w:pPr>
      <w:r>
        <w:t xml:space="preserve">Como se ve en la</w:t>
      </w:r>
      <w:r>
        <w:t xml:space="preserve"> </w:t>
      </w:r>
      <w:hyperlink w:anchor="eq-euler">
        <w:r>
          <w:rPr>
            <w:rStyle w:val="Hyperlink"/>
          </w:rPr>
          <w:t xml:space="preserve">Ecuación 1</w:t>
        </w:r>
      </w:hyperlink>
      <w:r>
        <w:t xml:space="preserve">, esta es la identidad de Euler.</w:t>
      </w:r>
    </w:p>
    <w:bookmarkEnd w:id="45"/>
    <w:bookmarkEnd w:id="46"/>
    <w:bookmarkStart w:id="47" w:name="citas-y-referencias"/>
    <w:p>
      <w:pPr>
        <w:pStyle w:val="Heading2"/>
      </w:pPr>
      <w:r>
        <w:t xml:space="preserve">2.6 Citas y Referencias</w:t>
      </w:r>
    </w:p>
    <w:p>
      <w:pPr>
        <w:pStyle w:val="FirstParagraph"/>
      </w:pPr>
      <w:r>
        <w:t xml:space="preserve">Para citar referencias bibliográficas definidas en</w:t>
      </w:r>
      <w:r>
        <w:t xml:space="preserve"> </w:t>
      </w:r>
      <w:r>
        <w:rPr>
          <w:rStyle w:val="VerbatimChar"/>
        </w:rPr>
        <w:t xml:space="preserve">bibliography.bib</w:t>
      </w:r>
      <w:r>
        <w:t xml:space="preserve">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Cita parentética</w:t>
      </w:r>
      <w:r>
        <w:t xml:space="preserve">: Esto es un hecho</w:t>
      </w:r>
      <w:r>
        <w:t xml:space="preserve"> </w:t>
      </w:r>
      <w:r>
        <w:t xml:space="preserve">(</w:t>
      </w:r>
      <w:hyperlink w:anchor="ref-CameronTrivedi2013">
        <w:r>
          <w:rPr>
            <w:rStyle w:val="Hyperlink"/>
          </w:rPr>
          <w:t xml:space="preserve">Cameron &amp; Trivedi, 2013</w:t>
        </w:r>
      </w:hyperlink>
      <w:r>
        <w:t xml:space="preserve">)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Cita narrativa</w:t>
      </w:r>
      <w:r>
        <w:t xml:space="preserve">:</w:t>
      </w:r>
      <w:r>
        <w:t xml:space="preserve"> </w:t>
      </w:r>
      <w:r>
        <w:t xml:space="preserve">Cameron and Trivedi (</w:t>
      </w:r>
      <w:hyperlink w:anchor="ref-CameronTrivedi2013">
        <w:r>
          <w:rPr>
            <w:rStyle w:val="Hyperlink"/>
          </w:rPr>
          <w:t xml:space="preserve">2013</w:t>
        </w:r>
      </w:hyperlink>
      <w:r>
        <w:t xml:space="preserve">)</w:t>
      </w:r>
      <w:r>
        <w:t xml:space="preserve"> </w:t>
      </w:r>
      <w:r>
        <w:t xml:space="preserve">afirman que…</w:t>
      </w:r>
    </w:p>
    <w:p>
      <w:pPr>
        <w:pStyle w:val="FirstParagraph"/>
      </w:pPr>
      <w:r>
        <w:t xml:space="preserve">Las referencias completas se generarán automáticamente al final del documento.</w:t>
      </w:r>
    </w:p>
    <w:bookmarkEnd w:id="47"/>
    <w:bookmarkEnd w:id="48"/>
    <w:bookmarkStart w:id="52" w:name="referencias"/>
    <w:p>
      <w:pPr>
        <w:pStyle w:val="Heading1"/>
      </w:pPr>
      <w:r>
        <w:t xml:space="preserve">3. Referencias</w:t>
      </w:r>
    </w:p>
    <w:bookmarkStart w:id="51" w:name="refs"/>
    <w:bookmarkStart w:id="50" w:name="ref-CameronTrivedi2013"/>
    <w:p>
      <w:pPr>
        <w:pStyle w:val="Bibliography"/>
      </w:pPr>
      <w:r>
        <w:t xml:space="preserve">Cameron, A. C., &amp; Trivedi, P. K. (2013).</w:t>
      </w:r>
      <w:r>
        <w:t xml:space="preserve"> </w:t>
      </w:r>
      <w:r>
        <w:rPr>
          <w:i/>
          <w:iCs/>
        </w:rPr>
        <w:t xml:space="preserve">Regression Analysis of Count Data</w:t>
      </w:r>
      <w:r>
        <w:t xml:space="preserve"> </w:t>
      </w:r>
      <w:r>
        <w:t xml:space="preserve">(2nd ed.).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https://doi.org/10.1017/CBO9781139013567</w:t>
        </w:r>
      </w:hyperlink>
    </w:p>
    <w:bookmarkEnd w:id="50"/>
    <w:bookmarkEnd w:id="51"/>
    <w:bookmarkEnd w:id="52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hyperlink" Id="rId49" Target="https://doi.org/10.1017/CBO97811390135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oi.org/10.1017/CBO97811390135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GUÍA APA QUARTO</dc:description>
  <dc:language>es</dc:language>
  <cp:keywords>APA Style, Quarto, Markdown, apaquarto</cp:keywords>
  <dcterms:created xsi:type="dcterms:W3CDTF">2025-11-21T21:13:26Z</dcterms:created>
  <dcterms:modified xsi:type="dcterms:W3CDTF">2025-11-21T21:13:26Z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Este documento proporciona una guía detallada sobre cómo utilizar la extensión apaquarto para generar documentos académicos con formato APA 7ma edición, incluyendo ejemplos de texto, tablas, figuras y citas.</vt:lpwstr>
  </property>
  <property fmtid="{D5CDD505-2E9C-101B-9397-08002B2CF9AE}" pid="5" name="apaauthor">
    <vt:lpwstr/>
  </property>
  <property fmtid="{D5CDD505-2E9C-101B-9397-08002B2CF9AE}" pid="6" name="apatitle">
    <vt:lpwstr>Guía de Uso: Formato APA con Quarto</vt:lpwstr>
  </property>
  <property fmtid="{D5CDD505-2E9C-101B-9397-08002B2CF9AE}" pid="7" name="apatitledisplay">
    <vt:lpwstr>Guía de Uso: Formato APA con Quarto</vt:lpwstr>
  </property>
  <property fmtid="{D5CDD505-2E9C-101B-9397-08002B2CF9AE}" pid="8" name="authors">
    <vt:lpwstr/>
  </property>
  <property fmtid="{D5CDD505-2E9C-101B-9397-08002B2CF9AE}" pid="9" name="biblio-config">
    <vt:lpwstr>True</vt:lpwstr>
  </property>
  <property fmtid="{D5CDD505-2E9C-101B-9397-08002B2CF9AE}" pid="10" name="by-affiliation">
    <vt:lpwstr/>
  </property>
  <property fmtid="{D5CDD505-2E9C-101B-9397-08002B2CF9AE}" pid="11" name="by-author">
    <vt:lpwstr/>
  </property>
  <property fmtid="{D5CDD505-2E9C-101B-9397-08002B2CF9AE}" pid="12" name="cap-location">
    <vt:lpwstr>top</vt:lpwstr>
  </property>
  <property fmtid="{D5CDD505-2E9C-101B-9397-08002B2CF9AE}" pid="13" name="course">
    <vt:lpwstr>REDES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ocumentmode">
    <vt:lpwstr>man</vt:lpwstr>
  </property>
  <property fmtid="{D5CDD505-2E9C-101B-9397-08002B2CF9AE}" pid="17" name="fig-cap-location">
    <vt:lpwstr>top</vt:lpwstr>
  </property>
  <property fmtid="{D5CDD505-2E9C-101B-9397-08002B2CF9AE}" pid="18" name="floatsintext">
    <vt:lpwstr>True</vt:lpwstr>
  </property>
  <property fmtid="{D5CDD505-2E9C-101B-9397-08002B2CF9AE}" pid="19" name="header-includes">
    <vt:lpwstr/>
  </property>
  <property fmtid="{D5CDD505-2E9C-101B-9397-08002B2CF9AE}" pid="20" name="include-after">
    <vt:lpwstr/>
  </property>
  <property fmtid="{D5CDD505-2E9C-101B-9397-08002B2CF9AE}" pid="21" name="include-before">
    <vt:lpwstr/>
  </property>
  <property fmtid="{D5CDD505-2E9C-101B-9397-08002B2CF9AE}" pid="22" name="knitr">
    <vt:lpwstr/>
  </property>
  <property fmtid="{D5CDD505-2E9C-101B-9397-08002B2CF9AE}" pid="23" name="labels">
    <vt:lpwstr/>
  </property>
  <property fmtid="{D5CDD505-2E9C-101B-9397-08002B2CF9AE}" pid="24" name="language">
    <vt:lpwstr/>
  </property>
  <property fmtid="{D5CDD505-2E9C-101B-9397-08002B2CF9AE}" pid="25" name="link-citations">
    <vt:lpwstr>True</vt:lpwstr>
  </property>
  <property fmtid="{D5CDD505-2E9C-101B-9397-08002B2CF9AE}" pid="26" name="no-ampersand-parenthetical">
    <vt:lpwstr>False</vt:lpwstr>
  </property>
  <property fmtid="{D5CDD505-2E9C-101B-9397-08002B2CF9AE}" pid="27" name="number-depth">
    <vt:lpwstr>3</vt:lpwstr>
  </property>
  <property fmtid="{D5CDD505-2E9C-101B-9397-08002B2CF9AE}" pid="28" name="numbersections">
    <vt:lpwstr>True</vt:lpwstr>
  </property>
  <property fmtid="{D5CDD505-2E9C-101B-9397-08002B2CF9AE}" pid="29" name="oneaffiliation">
    <vt:lpwstr>True</vt:lpwstr>
  </property>
  <property fmtid="{D5CDD505-2E9C-101B-9397-08002B2CF9AE}" pid="30" name="oneauthor">
    <vt:lpwstr>True</vt:lpwstr>
  </property>
  <property fmtid="{D5CDD505-2E9C-101B-9397-08002B2CF9AE}" pid="31" name="professor">
    <vt:lpwstr>Prof. Samuel Quispe Mamani</vt:lpwstr>
  </property>
  <property fmtid="{D5CDD505-2E9C-101B-9397-08002B2CF9AE}" pid="32" name="references">
    <vt:lpwstr/>
  </property>
  <property fmtid="{D5CDD505-2E9C-101B-9397-08002B2CF9AE}" pid="33" name="revealjs-plugins">
    <vt:lpwstr/>
  </property>
  <property fmtid="{D5CDD505-2E9C-101B-9397-08002B2CF9AE}" pid="34" name="shorttitle">
    <vt:lpwstr>GUÍA APA QUARTO</vt:lpwstr>
  </property>
  <property fmtid="{D5CDD505-2E9C-101B-9397-08002B2CF9AE}" pid="35" name="suppress-abstract">
    <vt:lpwstr>False</vt:lpwstr>
  </property>
  <property fmtid="{D5CDD505-2E9C-101B-9397-08002B2CF9AE}" pid="36" name="suppress-affiliation">
    <vt:lpwstr>False</vt:lpwstr>
  </property>
  <property fmtid="{D5CDD505-2E9C-101B-9397-08002B2CF9AE}" pid="37" name="suppress-author">
    <vt:lpwstr>False</vt:lpwstr>
  </property>
  <property fmtid="{D5CDD505-2E9C-101B-9397-08002B2CF9AE}" pid="38" name="suppress-author-note">
    <vt:lpwstr>False</vt:lpwstr>
  </property>
  <property fmtid="{D5CDD505-2E9C-101B-9397-08002B2CF9AE}" pid="39" name="suppress-corresponding-address">
    <vt:lpwstr>False</vt:lpwstr>
  </property>
  <property fmtid="{D5CDD505-2E9C-101B-9397-08002B2CF9AE}" pid="40" name="suppress-corresponding-affiliation-name">
    <vt:lpwstr>False</vt:lpwstr>
  </property>
  <property fmtid="{D5CDD505-2E9C-101B-9397-08002B2CF9AE}" pid="41" name="suppress-corresponding-city">
    <vt:lpwstr>False</vt:lpwstr>
  </property>
  <property fmtid="{D5CDD505-2E9C-101B-9397-08002B2CF9AE}" pid="42" name="suppress-corresponding-department">
    <vt:lpwstr>False</vt:lpwstr>
  </property>
  <property fmtid="{D5CDD505-2E9C-101B-9397-08002B2CF9AE}" pid="43" name="suppress-corresponding-email">
    <vt:lpwstr>False</vt:lpwstr>
  </property>
  <property fmtid="{D5CDD505-2E9C-101B-9397-08002B2CF9AE}" pid="44" name="suppress-corresponding-group">
    <vt:lpwstr>False</vt:lpwstr>
  </property>
  <property fmtid="{D5CDD505-2E9C-101B-9397-08002B2CF9AE}" pid="45" name="suppress-corresponding-paragraph">
    <vt:lpwstr>False</vt:lpwstr>
  </property>
  <property fmtid="{D5CDD505-2E9C-101B-9397-08002B2CF9AE}" pid="46" name="suppress-corresponding-postal-code">
    <vt:lpwstr>False</vt:lpwstr>
  </property>
  <property fmtid="{D5CDD505-2E9C-101B-9397-08002B2CF9AE}" pid="47" name="suppress-corresponding-region">
    <vt:lpwstr>False</vt:lpwstr>
  </property>
  <property fmtid="{D5CDD505-2E9C-101B-9397-08002B2CF9AE}" pid="48" name="suppress-credit-statement">
    <vt:lpwstr>False</vt:lpwstr>
  </property>
  <property fmtid="{D5CDD505-2E9C-101B-9397-08002B2CF9AE}" pid="49" name="suppress-disclosures-paragraph">
    <vt:lpwstr>False</vt:lpwstr>
  </property>
  <property fmtid="{D5CDD505-2E9C-101B-9397-08002B2CF9AE}" pid="50" name="suppress-impact-statement">
    <vt:lpwstr>False</vt:lpwstr>
  </property>
  <property fmtid="{D5CDD505-2E9C-101B-9397-08002B2CF9AE}" pid="51" name="suppress-keywords">
    <vt:lpwstr>False</vt:lpwstr>
  </property>
  <property fmtid="{D5CDD505-2E9C-101B-9397-08002B2CF9AE}" pid="52" name="suppress-orcid">
    <vt:lpwstr>False</vt:lpwstr>
  </property>
  <property fmtid="{D5CDD505-2E9C-101B-9397-08002B2CF9AE}" pid="53" name="suppress-short-title">
    <vt:lpwstr>False</vt:lpwstr>
  </property>
  <property fmtid="{D5CDD505-2E9C-101B-9397-08002B2CF9AE}" pid="54" name="suppress-status-change-paragraph">
    <vt:lpwstr>False</vt:lpwstr>
  </property>
  <property fmtid="{D5CDD505-2E9C-101B-9397-08002B2CF9AE}" pid="55" name="suppress-title">
    <vt:lpwstr>False</vt:lpwstr>
  </property>
  <property fmtid="{D5CDD505-2E9C-101B-9397-08002B2CF9AE}" pid="56" name="suppress-title-introduction">
    <vt:lpwstr>False</vt:lpwstr>
  </property>
  <property fmtid="{D5CDD505-2E9C-101B-9397-08002B2CF9AE}" pid="57" name="suppress-title-page">
    <vt:lpwstr>False</vt:lpwstr>
  </property>
  <property fmtid="{D5CDD505-2E9C-101B-9397-08002B2CF9AE}" pid="58" name="suppress-title-page-number">
    <vt:lpwstr>False</vt:lpwstr>
  </property>
  <property fmtid="{D5CDD505-2E9C-101B-9397-08002B2CF9AE}" pid="59" name="tbl-cap-location">
    <vt:lpwstr>top</vt:lpwstr>
  </property>
  <property fmtid="{D5CDD505-2E9C-101B-9397-08002B2CF9AE}" pid="60" name="toc-title">
    <vt:lpwstr>Tabla de contenidos</vt:lpwstr>
  </property>
  <property fmtid="{D5CDD505-2E9C-101B-9397-08002B2CF9AE}" pid="61" name="wordn">
    <vt:lpwstr>278</vt:lpwstr>
  </property>
  <property fmtid="{D5CDD505-2E9C-101B-9397-08002B2CF9AE}" pid="62" name="zerocitations">
    <vt:lpwstr>False</vt:lpwstr>
  </property>
</Properties>
</file>