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40" w:lineRule="auto"/>
        <w:jc w:val="center"/>
      </w:pPr>
      <w:r>
        <w:rPr>
          <w:rFonts w:ascii="Calibri" w:hAnsi="Calibri" w:eastAsia="Calibri"/>
          <w:b/>
          <w:i w:val="0"/>
          <w:caps w:val="0"/>
          <w:color w:val="1F3A5F"/>
          <w:sz w:val="44"/>
        </w:rPr>
        <w:t>CLAVEL LAZARRE, MBA</w:t>
      </w:r>
    </w:p>
    <w:p>
      <w:pPr>
        <w:keepNext w:val="0"/>
        <w:spacing w:before="60" w:after="40" w:line="240" w:lineRule="auto"/>
        <w:jc w:val="center"/>
        <w:pBdr>
          <w:bottom w:val="single" w:sz="12" w:space="1" w:color="1F3A5F"/>
        </w:pBdr>
      </w:pPr>
      <w:r>
        <w:rPr>
          <w:rFonts w:ascii="Calibri" w:hAnsi="Calibri" w:eastAsia="Calibri"/>
          <w:b w:val="0"/>
          <w:i w:val="0"/>
          <w:caps w:val="0"/>
          <w:color w:val="555555"/>
          <w:sz w:val="20"/>
        </w:rPr>
        <w:t>New York, NY  |  347-607-8164  |  lazarreclavel3@gmail.com  |  linkedin.com/in/clavel-lazarre</w:t>
      </w:r>
    </w:p>
    <w:p>
      <w:pPr>
        <w:keepNext w:val="0"/>
        <w:spacing w:before="240" w:after="160" w:line="264" w:lineRule="auto"/>
      </w:pPr>
      <w:r>
        <w:rPr>
          <w:rFonts w:ascii="Calibri" w:hAnsi="Calibri" w:eastAsia="Calibri"/>
          <w:b w:val="0"/>
          <w:i w:val="0"/>
          <w:caps w:val="0"/>
          <w:color w:val="222222"/>
          <w:sz w:val="22"/>
        </w:rPr>
        <w:t>Dear EngageWell Search Committee,</w:t>
      </w:r>
    </w:p>
    <w:p>
      <w:pPr>
        <w:keepNext w:val="0"/>
        <w:spacing w:before="0" w:after="160" w:line="264" w:lineRule="auto"/>
      </w:pPr>
      <w:r>
        <w:rPr>
          <w:rFonts w:ascii="Calibri" w:hAnsi="Calibri" w:eastAsia="Calibri"/>
          <w:b w:val="0"/>
          <w:i w:val="0"/>
          <w:caps w:val="0"/>
          <w:color w:val="222222"/>
          <w:sz w:val="22"/>
        </w:rPr>
        <w:t>I am writing to apply for the position of Executive Director of EngageWell Community Health &amp; Innovation Collaborative and EngageWell IPA. EngageWell’s work, integrating community-based organizations into how healthcare is delivered and financed, with a commitment to harm reduction and to the dignity of the people it serves, reflects what I have spent my career building toward. I would welcome the opportunity to lead its next chapter of growth.</w:t>
      </w:r>
    </w:p>
    <w:p>
      <w:pPr>
        <w:keepNext w:val="0"/>
        <w:spacing w:before="0" w:after="160" w:line="264" w:lineRule="auto"/>
      </w:pPr>
      <w:r>
        <w:rPr>
          <w:rFonts w:ascii="Calibri" w:hAnsi="Calibri" w:eastAsia="Calibri"/>
          <w:b w:val="0"/>
          <w:i w:val="0"/>
          <w:caps w:val="0"/>
          <w:color w:val="222222"/>
          <w:sz w:val="22"/>
        </w:rPr>
        <w:t>Revenue diversification has been central to my work. At the Osborne Association, I structured and negotiated more than $10M in new government, institutional, and corporate contracts and raised over $400K from private donors, foundations, and corporate partners, including REDF and JC Flowers. I also built pricing, monetization plans, and budgets for earned-revenue social ventures, and I helped move a 140-person division from a deficit exceeding $1M to a 13% operating surplus within one year while partnering with the CEO and the Board’s Finance and Audit Committees.</w:t>
      </w:r>
    </w:p>
    <w:p>
      <w:pPr>
        <w:keepNext w:val="0"/>
        <w:spacing w:before="0" w:after="160" w:line="264" w:lineRule="auto"/>
      </w:pPr>
      <w:r>
        <w:rPr>
          <w:rFonts w:ascii="Calibri" w:hAnsi="Calibri" w:eastAsia="Calibri"/>
          <w:b w:val="0"/>
          <w:i w:val="0"/>
          <w:caps w:val="0"/>
          <w:color w:val="222222"/>
          <w:sz w:val="22"/>
        </w:rPr>
        <w:t>I also bring hands-on healthcare financing experience. As a fractional CFO, I manage the finances of a physician practice that participates in an IPA, including its IPA-related reporting and billing to Medicaid managed care and other insurance plans. Earlier in my career, I advised Medicare and Medicaid beneficiaries on plan benefits and enrollment. At Osborne, I partnered with the Director of El Rio, a substance use treatment program for people returning from incarceration, on budgeting, hiring, and participant placements.</w:t>
      </w:r>
    </w:p>
    <w:p>
      <w:pPr>
        <w:keepNext w:val="0"/>
        <w:spacing w:before="0" w:after="160" w:line="264" w:lineRule="auto"/>
      </w:pPr>
      <w:r>
        <w:rPr>
          <w:rFonts w:ascii="Calibri" w:hAnsi="Calibri" w:eastAsia="Calibri"/>
          <w:b w:val="0"/>
          <w:i w:val="0"/>
          <w:caps w:val="0"/>
          <w:color w:val="222222"/>
          <w:sz w:val="22"/>
        </w:rPr>
        <w:t>A small organization needs a leader who can set strategy and also run the numbers. I currently oversee payroll, accounts payable, invoicing, reconciliations, and financial statements for boards and funders; lead annual audit coordination; and, as an IRS-registered tax preparer, compile Form 990 returns for multiple nonprofits. I have also built organizations from the ground up, from a fitness business I grew from a $5,000 investment to $10M in annual sales to an 18-month NYPA workforce program in which 92% of participants earned a certificate.</w:t>
      </w:r>
    </w:p>
    <w:p>
      <w:pPr>
        <w:keepNext w:val="0"/>
        <w:spacing w:before="0" w:after="160" w:line="264" w:lineRule="auto"/>
      </w:pPr>
      <w:r>
        <w:rPr>
          <w:rFonts w:ascii="Calibri" w:hAnsi="Calibri" w:eastAsia="Calibri"/>
          <w:b w:val="0"/>
          <w:i w:val="0"/>
          <w:caps w:val="0"/>
          <w:color w:val="222222"/>
          <w:sz w:val="22"/>
        </w:rPr>
        <w:t>I would welcome the opportunity to discuss how I can strengthen EngageWell’s financial sustainability, grow its network, and advance its mission. Thank you for your time and consideration.</w:t>
      </w:r>
    </w:p>
    <w:p>
      <w:pPr>
        <w:keepNext w:val="0"/>
        <w:spacing w:before="40" w:after="40" w:line="240" w:lineRule="auto"/>
      </w:pPr>
      <w:r>
        <w:rPr>
          <w:rFonts w:ascii="Calibri" w:hAnsi="Calibri" w:eastAsia="Calibri"/>
          <w:b w:val="0"/>
          <w:i w:val="0"/>
          <w:caps w:val="0"/>
          <w:color w:val="222222"/>
          <w:sz w:val="22"/>
        </w:rPr>
        <w:t>Sincerely,</w:t>
      </w:r>
    </w:p>
    <w:p>
      <w:pPr>
        <w:keepNext w:val="0"/>
        <w:spacing w:before="240" w:after="0" w:line="240" w:lineRule="auto"/>
      </w:pPr>
      <w:r>
        <w:rPr>
          <w:rFonts w:ascii="Calibri" w:hAnsi="Calibri" w:eastAsia="Calibri"/>
          <w:b/>
          <w:i w:val="0"/>
          <w:caps w:val="0"/>
          <w:color w:val="222222"/>
          <w:sz w:val="22"/>
        </w:rPr>
        <w:t>Clavel Lazarre, MBA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Clavel Lazarre, MBA — Cover Letter, EngageWell Executive Director</dc:title>
  <dc:subject/>
  <dc:creator>Clavel Lazarre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