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C1C1C"/>
          <w:sz w:val="48"/>
        </w:rPr>
        <w:t xml:space="preserve">CLAVEL M. LAZARRE</w:t>
      </w:r>
      <w:r>
        <w:rPr>
          <w:rFonts w:ascii="Calibri" w:hAnsi="Calibri"/>
          <w:b w:val="0"/>
          <w:i w:val="0"/>
          <w:color w:val="C09628"/>
          <w:sz w:val="26"/>
        </w:rPr>
        <w:t xml:space="preserve">,  MBA</w:t>
      </w:r>
    </w:p>
    <w:p>
      <w:pPr>
        <w:spacing w:before="20" w:after="40"/>
        <w:jc w:val="center"/>
      </w:pPr>
      <w:r>
        <w:rPr>
          <w:rFonts w:ascii="Calibri" w:hAnsi="Calibri"/>
          <w:b w:val="0"/>
          <w:i w:val="0"/>
          <w:color w:val="C09628"/>
          <w:sz w:val="17"/>
        </w:rPr>
        <w:t xml:space="preserve">CHIEF OPERATING LEADERSHIP  ·  FINANCIAL STRATEGY  ·  HR, TECHNOLOGY &amp; OPERATIONS  ·  MULTI-ENTITY</w:t>
      </w:r>
    </w:p>
    <w:p>
      <w:pPr>
        <w:spacing w:before="20"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 xml:space="preserve">Brooklyn, NY  |  347-607-8164  |  lazarreclavel3@gmail.com</w:t>
      </w:r>
    </w:p>
    <w:p>
      <w:pPr>
        <w:spacing w:before="0" w:after="120"/>
        <w:pBdr>
          <w:bottom w:val="single" w:sz="8" w:space="1" w:color="C09628"/>
        </w:pBdr>
      </w:pP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EXECUTIVE PROFILE</w:t>
      </w:r>
    </w:p>
    <w:p>
      <w:pPr>
        <w:spacing w:before="40" w:after="80" w:lineRule="exact" w:line="250"/>
      </w:pPr>
      <w:r>
        <w:rPr>
          <w:rFonts w:ascii="Calibri" w:hAnsi="Calibri"/>
          <w:b w:val="0"/>
          <w:i w:val="0"/>
          <w:color w:val="3A3A3A"/>
          <w:sz w:val="19"/>
        </w:rPr>
        <w:t xml:space="preserve">Operations and finance executive with 20+ years leading multi-functional teams in mission-driven, worker-centered, and entrepreneurial organizations. Has directly overseen organizational finance at a senior level: long-term planning, business modeling, budgeting, forecasting, reserves and capital strategy, and Board and Finance Committee reporting. Led a 140-person division spanning workforce development, social services, and social enterprises within a $50M+ nonprofit, reversing a $1M deficit into a 13% surplus. Brings multi-entity finance experience, HR and payroll infrastructure, technology implementation, and a career-long commitment to economic justice and good jobs for workers. MBA.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SELECTED FINANCIAL IMPACT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$1M → 13%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$1.5M+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$10M+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$200M</w:t>
            </w:r>
          </w:p>
        </w:tc>
      </w:tr>
      <w:tr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Deficit reversed to surplus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Tax savings recovered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New contracts structured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Banking initiative structured</w:t>
            </w:r>
          </w:p>
        </w:tc>
      </w:tr>
    </w:tbl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CORE LEADERSHIP CAPABILITIES</w:t>
      </w:r>
    </w:p>
    <w:p>
      <w:pPr>
        <w:spacing w:before="40" w:after="80" w:lineRule="exact" w:line="240"/>
        <w:jc w:val="center"/>
      </w:pPr>
      <w:r>
        <w:rPr>
          <w:rFonts w:ascii="Calibri" w:hAnsi="Calibri"/>
          <w:b w:val="0"/>
          <w:i w:val="0"/>
          <w:color w:val="3A3A3A"/>
          <w:sz w:val="17"/>
        </w:rPr>
        <w:t xml:space="preserve">Senior Organizational Finance Oversight  •  Business Modeling &amp; Long-Term Forecasting  •  Budgeting, Reserves &amp; Capital Planning  •  Board &amp; Finance Committee Reporting  •  Multi-Entity Nonprofit Structures  •  HR, Legal, Technology &amp; Operations  •  Cost Management  •  Workforce &amp; Economic Justice  •  Multi-Functional Team Leadership  •  Remote &amp; Distributed Teams  •  Change Management  •  Strategic Planning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PROFESSIONAL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MAROON STRATEGIST LLC  |  Chief Financial Officer (Advisory)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2025–Present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Spearhead liquidity and working-capital strategy, including covenant monitoring, short-term financing analysis, and stress testing; support capital allocation through scenario modeling.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Lead financial planning, budgeting, treasury, liquidity management, and cash-flow forecasting for client organizations across nonprofit, private, education, and public-sector settings.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Provide hands-on leadership in multi-entity finance, public funding, capital strategy, and audit remediation.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 audit readiness and external audit processes; ensure GAAP and Uniform Guidance compliance; design internal controls and fund-accounting frameworks.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Execute financial turnarounds, forensic accounting, historical clean-up, and audit remediation for organizations with reporting deficiencies.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Identified and recovered $1.5M+ in tax savings through detailed financial analysis and correction of reporting deficiencies.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THE OSBORNE ASSOCIATION  |  Vice President, Business Development &amp; Social Ventures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Jan 2023–May 2025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Held full P&amp;L accountability for an $8M portfolio within a $50M+ nonprofit; led financial and operational oversight of a 140-person, multi-program division.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Reversed a $1M annual operating deficit and delivered a 13% operating surplus through cost restructuring, financial controls, and revenue optimization.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Partnered with the CEO and Board on long-range planning, risk management, and organizational growth strategy.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Negotiated and structured $10M+ in new government, institutional, and corporate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revenue-generating social ventures that combined financial sustainability with mission outcomes.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ADDITIONAL EXECUTIVE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ALLUEL LOGISTICS  |  Vice President of Operations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2021–Aug 2022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Selected, implemented, and trained teams on CRM and business systems, including Salesforce, Zoho, Looker, SQL, and ERP platforms.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Directed financial controls, billing, and compliance for NYCHA and NYC Department of Homeless Services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Renegotiated vendor and logistics agreements, reducing costs 35% and improving margins.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Implemented a redesigned ERP-based warehouse management system, improving processing efficiency 60% and data visibility.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MONARK CONSULTING GROUP  |  Fractional CFO and Chief Operating Consultant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Aug 2016–Nov 2021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Served as financial architect for a $200M national banking-development initiative, supporting capital planning and financial structuring.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operational and performance-improvement strategies for $50M+ organizations and major brands.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accounting, governance, and operational infrastructure for an international NGO serving children in Haiti.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FITNESS COLLECTIVE INC  |  Co-Founder and Chief Operating Officer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2004–Feb 2016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 and Washington, DC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HR, payroll, benefits, and training infrastructure for a 50+ person team.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Founded and scaled a multi-location business from a $5K investment to a $1M enterprise; delivered 33% YoY revenue growth and an 11% margin improvement.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EDUCATION AND CREDENTIALS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Master of Business Administration in General Business Management  |  West Texas A&amp;M University  |  2021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Bachelor of Science in Small Business Administration  |  Northern Arizona University  |  2019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Previously held FINRA Series 7 and Series 63 and Life, Accident and Health Insurance licenses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TECHNOLOGY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3A3A3A"/>
          <w:sz w:val="18"/>
        </w:rPr>
        <w:t xml:space="preserve">Salesforce  •  Zoho CRM  •  Looker  •  SQL  •  ERP and workflow systems  •  Microsoft Excel and PowerPoint  •  KPI dashboards and financial reporting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