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75909" w14:textId="77777777" w:rsidR="00871998" w:rsidRPr="00A4421F" w:rsidRDefault="00C97BA2" w:rsidP="00A4421F">
      <w:pPr>
        <w:jc w:val="center"/>
        <w:rPr>
          <w:rFonts w:ascii="Arial" w:hAnsi="Arial"/>
          <w:b/>
          <w:bCs/>
          <w:sz w:val="28"/>
          <w:szCs w:val="28"/>
          <w:u w:val="single"/>
          <w:rtl/>
        </w:rPr>
      </w:pPr>
      <w:r w:rsidRPr="00A4421F">
        <w:rPr>
          <w:rFonts w:ascii="Arial" w:hAnsi="Arial" w:hint="cs"/>
          <w:b/>
          <w:bCs/>
          <w:sz w:val="28"/>
          <w:szCs w:val="28"/>
          <w:u w:val="single"/>
          <w:rtl/>
        </w:rPr>
        <w:t>מבחן באזרחות שכבת י"ב ספטמבר 2024</w:t>
      </w:r>
    </w:p>
    <w:p w14:paraId="614F8FAD" w14:textId="77777777" w:rsidR="00C97BA2" w:rsidRPr="00A4421F" w:rsidRDefault="00C97BA2" w:rsidP="00C97BA2">
      <w:pPr>
        <w:rPr>
          <w:rFonts w:ascii="Arial" w:hAnsi="Arial"/>
          <w:sz w:val="28"/>
          <w:szCs w:val="28"/>
          <w:rtl/>
        </w:rPr>
      </w:pPr>
    </w:p>
    <w:p w14:paraId="4447BEC8" w14:textId="77777777" w:rsidR="00C97BA2" w:rsidRPr="00C97BA2" w:rsidRDefault="00C97BA2" w:rsidP="00C97BA2">
      <w:pPr>
        <w:rPr>
          <w:rFonts w:ascii="Arial" w:hAnsi="Arial"/>
          <w:sz w:val="28"/>
          <w:szCs w:val="28"/>
          <w:rtl/>
        </w:rPr>
      </w:pPr>
      <w:r>
        <w:rPr>
          <w:rFonts w:ascii="Arial" w:hAnsi="Arial" w:hint="cs"/>
          <w:sz w:val="28"/>
          <w:szCs w:val="28"/>
          <w:rtl/>
        </w:rPr>
        <w:t>1</w:t>
      </w:r>
      <w:r w:rsidRPr="00C97BA2">
        <w:rPr>
          <w:rFonts w:ascii="Arial" w:hAnsi="Arial"/>
          <w:sz w:val="28"/>
          <w:szCs w:val="28"/>
          <w:rtl/>
        </w:rPr>
        <w:t>.בשל הצורך לשמור על ריחוק חברתי בעקבות מגפת הקורונה, בתי המשפט קבעו נוהל ,לפיו כל נאשם יוכל להכניס עמו לבית המשפט עורך-דין אחד בלבד. בכיר במערכת השלטונית,  הנאשם בפלילים שמשפטו אמור להתחיל בימים הקרובים, ביקש כי השופטים יאשרו לו להכניס לאולם בית המשפט שניים מעורכי דינו. השופטים דחו את הבקשה בנימוק שמשפט זה יתנהל בהתאם לתקנות משרד הבריאות, כפי שמתנהלים כל המשפטים האחרים</w:t>
      </w:r>
      <w:r w:rsidRPr="00C97BA2">
        <w:rPr>
          <w:rFonts w:ascii="Arial" w:hAnsi="Arial"/>
          <w:sz w:val="28"/>
          <w:szCs w:val="28"/>
        </w:rPr>
        <w:t xml:space="preserve">, </w:t>
      </w:r>
      <w:r w:rsidRPr="00C97BA2">
        <w:rPr>
          <w:rFonts w:ascii="Arial" w:hAnsi="Arial"/>
          <w:sz w:val="28"/>
          <w:szCs w:val="28"/>
          <w:rtl/>
        </w:rPr>
        <w:t>למרות מעמדו הבכיר של הנאשם</w:t>
      </w:r>
      <w:r w:rsidRPr="00C97BA2">
        <w:rPr>
          <w:rFonts w:ascii="Arial" w:hAnsi="Arial"/>
          <w:sz w:val="28"/>
          <w:szCs w:val="28"/>
        </w:rPr>
        <w:t xml:space="preserve">. </w:t>
      </w:r>
      <w:r w:rsidRPr="00C97BA2">
        <w:rPr>
          <w:rFonts w:ascii="Arial" w:hAnsi="Arial"/>
          <w:sz w:val="28"/>
          <w:szCs w:val="28"/>
          <w:rtl/>
        </w:rPr>
        <w:t>ארגונים רבים מחו על המשך כהונתו של הנאשם בתפקיד בכיר. לדבריהם, בכוונתם להיאבק בכך משום שלדעתם, מבחינה מוסרית וערכית, אין זה ראוי כי אדם המואשם בפלילים יכהן בתפקיד שלטוני בכיר</w:t>
      </w:r>
      <w:r w:rsidRPr="00C97BA2">
        <w:rPr>
          <w:rFonts w:ascii="Arial" w:hAnsi="Arial"/>
          <w:sz w:val="28"/>
          <w:szCs w:val="28"/>
        </w:rPr>
        <w:t xml:space="preserve">. </w:t>
      </w:r>
      <w:r w:rsidRPr="00C97BA2">
        <w:rPr>
          <w:rFonts w:ascii="Arial" w:hAnsi="Arial"/>
          <w:sz w:val="28"/>
          <w:szCs w:val="28"/>
          <w:rtl/>
        </w:rPr>
        <w:t>ראשי הארגונים הודיעו כי בכוונתם לקיים הפגנת ענק, בה יביעו האזרחים את מחאתם נגד פסיקת בג"ץ על המשך כהונתו של הבכיר</w:t>
      </w:r>
    </w:p>
    <w:p w14:paraId="0F6EDDD2" w14:textId="77777777" w:rsidR="00C97BA2" w:rsidRPr="00A4421F" w:rsidRDefault="00C97BA2" w:rsidP="00C97BA2">
      <w:pPr>
        <w:rPr>
          <w:rFonts w:ascii="Arial" w:hAnsi="Arial"/>
          <w:sz w:val="28"/>
          <w:szCs w:val="28"/>
          <w:rtl/>
        </w:rPr>
      </w:pPr>
    </w:p>
    <w:p w14:paraId="2B4068A1" w14:textId="77777777" w:rsidR="00871998" w:rsidRPr="00A4421F" w:rsidRDefault="00C97BA2">
      <w:pPr>
        <w:rPr>
          <w:rFonts w:ascii="Arial" w:hAnsi="Arial"/>
          <w:sz w:val="28"/>
          <w:szCs w:val="28"/>
          <w:rtl/>
        </w:rPr>
      </w:pPr>
      <w:proofErr w:type="spellStart"/>
      <w:r w:rsidRPr="00A4421F">
        <w:rPr>
          <w:rFonts w:ascii="Arial" w:hAnsi="Arial" w:hint="cs"/>
          <w:sz w:val="28"/>
          <w:szCs w:val="28"/>
          <w:rtl/>
        </w:rPr>
        <w:t>א.</w:t>
      </w:r>
      <w:r w:rsidR="00871998" w:rsidRPr="00A4421F">
        <w:rPr>
          <w:rFonts w:ascii="Arial" w:hAnsi="Arial"/>
          <w:sz w:val="28"/>
          <w:szCs w:val="28"/>
          <w:rtl/>
        </w:rPr>
        <w:t>ציין</w:t>
      </w:r>
      <w:proofErr w:type="spellEnd"/>
      <w:r w:rsidR="00871998" w:rsidRPr="00A4421F">
        <w:rPr>
          <w:rFonts w:ascii="Arial" w:hAnsi="Arial"/>
          <w:sz w:val="28"/>
          <w:szCs w:val="28"/>
          <w:rtl/>
        </w:rPr>
        <w:t xml:space="preserve"> והצג את </w:t>
      </w:r>
      <w:r w:rsidR="00871998" w:rsidRPr="00A4421F">
        <w:rPr>
          <w:rFonts w:ascii="Arial" w:hAnsi="Arial"/>
          <w:b/>
          <w:bCs/>
          <w:sz w:val="28"/>
          <w:szCs w:val="28"/>
          <w:u w:val="single"/>
          <w:rtl/>
        </w:rPr>
        <w:t xml:space="preserve">הזכות </w:t>
      </w:r>
      <w:r w:rsidRPr="00A4421F">
        <w:rPr>
          <w:rFonts w:ascii="Arial" w:hAnsi="Arial"/>
          <w:sz w:val="28"/>
          <w:szCs w:val="28"/>
          <w:rtl/>
        </w:rPr>
        <w:t>הבאה לידי ביטוי בתשובתם של השופטים. הסבר תשובתך על פי הקטע.</w:t>
      </w:r>
    </w:p>
    <w:p w14:paraId="60FAA9D3" w14:textId="77777777" w:rsidR="002B5733" w:rsidRPr="00A4421F" w:rsidRDefault="00817453">
      <w:pPr>
        <w:rPr>
          <w:rFonts w:ascii="Arial" w:hAnsi="Arial"/>
          <w:sz w:val="28"/>
          <w:szCs w:val="28"/>
          <w:rtl/>
        </w:rPr>
      </w:pPr>
      <w:r>
        <w:rPr>
          <w:rFonts w:ascii="Arial" w:hAnsi="Arial" w:hint="cs"/>
          <w:sz w:val="28"/>
          <w:szCs w:val="28"/>
          <w:rtl/>
        </w:rPr>
        <w:t xml:space="preserve">ב. ציין והצג את </w:t>
      </w:r>
      <w:r w:rsidRPr="007241AC">
        <w:rPr>
          <w:rFonts w:ascii="Arial" w:hAnsi="Arial" w:hint="cs"/>
          <w:b/>
          <w:bCs/>
          <w:sz w:val="28"/>
          <w:szCs w:val="28"/>
          <w:u w:val="single"/>
          <w:rtl/>
        </w:rPr>
        <w:t xml:space="preserve">הזכות </w:t>
      </w:r>
      <w:r>
        <w:rPr>
          <w:rFonts w:ascii="Arial" w:hAnsi="Arial" w:hint="cs"/>
          <w:sz w:val="28"/>
          <w:szCs w:val="28"/>
          <w:rtl/>
        </w:rPr>
        <w:t>הבאה לידי ביטוי במחאת האזרחים. הסבר תשובתך על פי הקטע.</w:t>
      </w:r>
    </w:p>
    <w:p w14:paraId="0B51EC7B" w14:textId="77777777" w:rsidR="00C97BA2" w:rsidRPr="00A4421F" w:rsidRDefault="00C97BA2" w:rsidP="00F6507C">
      <w:pPr>
        <w:rPr>
          <w:rFonts w:ascii="Arial" w:hAnsi="Arial"/>
          <w:sz w:val="28"/>
          <w:szCs w:val="28"/>
          <w:rtl/>
        </w:rPr>
      </w:pPr>
      <w:r w:rsidRPr="00A4421F">
        <w:rPr>
          <w:rFonts w:ascii="Arial" w:hAnsi="Arial"/>
          <w:sz w:val="28"/>
          <w:szCs w:val="28"/>
          <w:rtl/>
        </w:rPr>
        <w:t>2.</w:t>
      </w:r>
      <w:r w:rsidR="002B5733" w:rsidRPr="00A4421F">
        <w:rPr>
          <w:rFonts w:ascii="Arial" w:hAnsi="Arial"/>
          <w:sz w:val="28"/>
          <w:szCs w:val="28"/>
          <w:rtl/>
        </w:rPr>
        <w:t xml:space="preserve">בעקבות הפסקת הלימודים </w:t>
      </w:r>
      <w:r w:rsidRPr="00A4421F">
        <w:rPr>
          <w:rFonts w:ascii="Arial" w:hAnsi="Arial"/>
          <w:sz w:val="28"/>
          <w:szCs w:val="28"/>
          <w:rtl/>
        </w:rPr>
        <w:t>בחלק מבתי הספר בארץ, בעקבות המצב הביטחוני</w:t>
      </w:r>
      <w:r w:rsidR="002B5733" w:rsidRPr="00A4421F">
        <w:rPr>
          <w:rFonts w:ascii="Arial" w:hAnsi="Arial"/>
          <w:sz w:val="28"/>
          <w:szCs w:val="28"/>
          <w:rtl/>
        </w:rPr>
        <w:t xml:space="preserve">, החליט משרד </w:t>
      </w:r>
      <w:r w:rsidRPr="00A4421F">
        <w:rPr>
          <w:rFonts w:ascii="Arial" w:hAnsi="Arial"/>
          <w:sz w:val="28"/>
          <w:szCs w:val="28"/>
          <w:rtl/>
        </w:rPr>
        <w:t>החינוך</w:t>
      </w:r>
      <w:r w:rsidR="002B5733" w:rsidRPr="00A4421F">
        <w:rPr>
          <w:rFonts w:ascii="Arial" w:hAnsi="Arial"/>
          <w:sz w:val="28"/>
          <w:szCs w:val="28"/>
          <w:rtl/>
        </w:rPr>
        <w:t xml:space="preserve"> </w:t>
      </w:r>
      <w:r w:rsidRPr="00A4421F">
        <w:rPr>
          <w:rFonts w:ascii="Arial" w:hAnsi="Arial"/>
          <w:sz w:val="28"/>
          <w:szCs w:val="28"/>
          <w:rtl/>
        </w:rPr>
        <w:t xml:space="preserve">שכל מערכת החינוך תושבת לאלתר.     </w:t>
      </w:r>
      <w:r w:rsidR="002B5733" w:rsidRPr="00A4421F">
        <w:rPr>
          <w:rFonts w:ascii="Arial" w:hAnsi="Arial"/>
          <w:sz w:val="28"/>
          <w:szCs w:val="28"/>
          <w:rtl/>
        </w:rPr>
        <w:t xml:space="preserve"> רשויות מקומיות רבים ברחבי הארץ הביעו זעם ותסכול על ההחלטה וטענו שהפסקת הלמידה </w:t>
      </w:r>
      <w:r w:rsidRPr="00A4421F">
        <w:rPr>
          <w:rFonts w:ascii="Arial" w:hAnsi="Arial"/>
          <w:sz w:val="28"/>
          <w:szCs w:val="28"/>
          <w:rtl/>
        </w:rPr>
        <w:t xml:space="preserve">בבתי ספר שבהם אין סכנה ביטחונית </w:t>
      </w:r>
      <w:r w:rsidR="002B5733" w:rsidRPr="00A4421F">
        <w:rPr>
          <w:rFonts w:ascii="Arial" w:hAnsi="Arial"/>
          <w:sz w:val="28"/>
          <w:szCs w:val="28"/>
          <w:rtl/>
        </w:rPr>
        <w:t>פוגעת בהמשכיות של החינוך אצל הילדים וביכולתם להתגבר על הפערים בלימודים שייווצרו</w:t>
      </w:r>
      <w:r w:rsidRPr="00A4421F">
        <w:rPr>
          <w:rFonts w:ascii="Arial" w:hAnsi="Arial"/>
          <w:sz w:val="28"/>
          <w:szCs w:val="28"/>
          <w:rtl/>
        </w:rPr>
        <w:t xml:space="preserve"> לעומת האחרים</w:t>
      </w:r>
      <w:r w:rsidR="002B5733" w:rsidRPr="00A4421F">
        <w:rPr>
          <w:rFonts w:ascii="Arial" w:hAnsi="Arial"/>
          <w:sz w:val="28"/>
          <w:szCs w:val="28"/>
          <w:rtl/>
        </w:rPr>
        <w:t xml:space="preserve"> עקב </w:t>
      </w:r>
      <w:r w:rsidRPr="00A4421F">
        <w:rPr>
          <w:rFonts w:ascii="Arial" w:hAnsi="Arial"/>
          <w:sz w:val="28"/>
          <w:szCs w:val="28"/>
          <w:rtl/>
        </w:rPr>
        <w:t>המשבר הב</w:t>
      </w:r>
      <w:r w:rsidRPr="00A4421F">
        <w:rPr>
          <w:rFonts w:ascii="Arial" w:hAnsi="Arial" w:hint="cs"/>
          <w:sz w:val="28"/>
          <w:szCs w:val="28"/>
          <w:rtl/>
        </w:rPr>
        <w:t>י</w:t>
      </w:r>
      <w:r w:rsidRPr="00A4421F">
        <w:rPr>
          <w:rFonts w:ascii="Arial" w:hAnsi="Arial"/>
          <w:sz w:val="28"/>
          <w:szCs w:val="28"/>
          <w:rtl/>
        </w:rPr>
        <w:t>טחוני</w:t>
      </w:r>
      <w:r w:rsidR="002B5733" w:rsidRPr="00A4421F">
        <w:rPr>
          <w:rFonts w:ascii="Arial" w:hAnsi="Arial"/>
          <w:sz w:val="28"/>
          <w:szCs w:val="28"/>
          <w:rtl/>
        </w:rPr>
        <w:t xml:space="preserve">. בעקבות זאת הוחלט להחזיר את הלמידה </w:t>
      </w:r>
      <w:r w:rsidRPr="00A4421F">
        <w:rPr>
          <w:rFonts w:ascii="Arial" w:hAnsi="Arial"/>
          <w:sz w:val="28"/>
          <w:szCs w:val="28"/>
          <w:rtl/>
        </w:rPr>
        <w:t xml:space="preserve">לכל בתי הספר בארץ. </w:t>
      </w:r>
    </w:p>
    <w:p w14:paraId="60E9E294" w14:textId="77777777" w:rsidR="00C97BA2" w:rsidRPr="00A4421F" w:rsidRDefault="002B5733" w:rsidP="00F6507C">
      <w:pPr>
        <w:rPr>
          <w:rFonts w:ascii="Arial" w:hAnsi="Arial"/>
          <w:sz w:val="28"/>
          <w:szCs w:val="28"/>
          <w:rtl/>
        </w:rPr>
      </w:pPr>
      <w:r w:rsidRPr="00A4421F">
        <w:rPr>
          <w:rFonts w:ascii="Arial" w:hAnsi="Arial"/>
          <w:sz w:val="28"/>
          <w:szCs w:val="28"/>
          <w:rtl/>
        </w:rPr>
        <w:t xml:space="preserve">א. ציין והצג את </w:t>
      </w:r>
      <w:r w:rsidRPr="00A4421F">
        <w:rPr>
          <w:rFonts w:ascii="Arial" w:hAnsi="Arial"/>
          <w:b/>
          <w:bCs/>
          <w:sz w:val="28"/>
          <w:szCs w:val="28"/>
          <w:u w:val="single"/>
          <w:rtl/>
        </w:rPr>
        <w:t>סוג הזכויות</w:t>
      </w:r>
      <w:r w:rsidRPr="00A4421F">
        <w:rPr>
          <w:rFonts w:ascii="Arial" w:hAnsi="Arial"/>
          <w:sz w:val="28"/>
          <w:szCs w:val="28"/>
          <w:rtl/>
        </w:rPr>
        <w:t xml:space="preserve"> שנפגע לטענת המורים, ההורים וראשי הרשויות המקומיות, עקב הפסקת הלמידה מרחוק</w:t>
      </w:r>
      <w:r w:rsidRPr="00A4421F">
        <w:rPr>
          <w:rFonts w:ascii="Arial" w:hAnsi="Arial"/>
          <w:sz w:val="28"/>
          <w:szCs w:val="28"/>
        </w:rPr>
        <w:t xml:space="preserve">. </w:t>
      </w:r>
    </w:p>
    <w:p w14:paraId="07A634F1" w14:textId="77777777" w:rsidR="00C97BA2" w:rsidRDefault="00C97BA2">
      <w:pPr>
        <w:rPr>
          <w:rFonts w:ascii="Arial" w:hAnsi="Arial"/>
          <w:sz w:val="28"/>
          <w:szCs w:val="28"/>
          <w:rtl/>
        </w:rPr>
      </w:pPr>
    </w:p>
    <w:p w14:paraId="0E49A79E" w14:textId="77777777" w:rsidR="00892A68" w:rsidRDefault="00892A68">
      <w:pPr>
        <w:rPr>
          <w:rFonts w:ascii="Arial" w:hAnsi="Arial"/>
          <w:sz w:val="28"/>
          <w:szCs w:val="28"/>
          <w:rtl/>
        </w:rPr>
      </w:pPr>
    </w:p>
    <w:p w14:paraId="3AB0165D" w14:textId="77777777" w:rsidR="00892A68" w:rsidRDefault="00892A68">
      <w:pPr>
        <w:rPr>
          <w:rFonts w:ascii="Arial" w:hAnsi="Arial"/>
          <w:sz w:val="28"/>
          <w:szCs w:val="28"/>
          <w:rtl/>
        </w:rPr>
      </w:pPr>
    </w:p>
    <w:p w14:paraId="1056CFF2" w14:textId="77777777" w:rsidR="00892A68" w:rsidRDefault="00892A68">
      <w:pPr>
        <w:rPr>
          <w:rFonts w:ascii="Arial" w:hAnsi="Arial"/>
          <w:sz w:val="28"/>
          <w:szCs w:val="28"/>
          <w:rtl/>
        </w:rPr>
      </w:pPr>
    </w:p>
    <w:p w14:paraId="6D742870" w14:textId="77777777" w:rsidR="00892A68" w:rsidRDefault="00892A68">
      <w:pPr>
        <w:rPr>
          <w:rFonts w:ascii="Arial" w:hAnsi="Arial"/>
          <w:sz w:val="28"/>
          <w:szCs w:val="28"/>
          <w:rtl/>
        </w:rPr>
      </w:pPr>
    </w:p>
    <w:p w14:paraId="1C40535D" w14:textId="77777777" w:rsidR="00892A68" w:rsidRDefault="00892A68">
      <w:pPr>
        <w:rPr>
          <w:rFonts w:ascii="Arial" w:hAnsi="Arial"/>
          <w:sz w:val="28"/>
          <w:szCs w:val="28"/>
          <w:rtl/>
        </w:rPr>
      </w:pPr>
    </w:p>
    <w:p w14:paraId="6ACAE83B" w14:textId="77777777" w:rsidR="00892A68" w:rsidRPr="00A4421F" w:rsidRDefault="00892A68">
      <w:pPr>
        <w:rPr>
          <w:rFonts w:ascii="Arial" w:hAnsi="Arial"/>
          <w:sz w:val="28"/>
          <w:szCs w:val="28"/>
          <w:rtl/>
        </w:rPr>
      </w:pPr>
    </w:p>
    <w:p w14:paraId="053C0A49" w14:textId="77777777" w:rsidR="00C97BA2" w:rsidRDefault="00817453">
      <w:pPr>
        <w:rPr>
          <w:rFonts w:ascii="Arial" w:hAnsi="Arial"/>
          <w:sz w:val="28"/>
          <w:szCs w:val="28"/>
          <w:rtl/>
        </w:rPr>
      </w:pPr>
      <w:r>
        <w:rPr>
          <w:rFonts w:ascii="Arial" w:hAnsi="Arial" w:hint="cs"/>
          <w:sz w:val="28"/>
          <w:szCs w:val="28"/>
          <w:rtl/>
        </w:rPr>
        <w:t xml:space="preserve">3. קבוצה של בני נוער מתנועות הנוער המעוניינים לקדם מטרות חינוכיות לא מצאו מקום מתאים לפעילות בשעות הפנאי. לאור המצב פנו לעירייה ובקשו סיוע בהקצאת מגרש מתאים לפעילות. העירייה נענתה לבקשתם </w:t>
      </w:r>
      <w:r w:rsidR="00892A68">
        <w:rPr>
          <w:rFonts w:ascii="Arial" w:hAnsi="Arial" w:hint="cs"/>
          <w:sz w:val="28"/>
          <w:szCs w:val="28"/>
          <w:rtl/>
        </w:rPr>
        <w:t>והקימה עבורם מתחם בסביבת מגורים.</w:t>
      </w:r>
    </w:p>
    <w:p w14:paraId="6B6346E4" w14:textId="77777777" w:rsidR="00892A68" w:rsidRDefault="00892A68">
      <w:pPr>
        <w:rPr>
          <w:rFonts w:ascii="Arial" w:hAnsi="Arial"/>
          <w:sz w:val="28"/>
          <w:szCs w:val="28"/>
          <w:rtl/>
        </w:rPr>
      </w:pPr>
      <w:r>
        <w:rPr>
          <w:rFonts w:ascii="Arial" w:hAnsi="Arial" w:hint="cs"/>
          <w:sz w:val="28"/>
          <w:szCs w:val="28"/>
          <w:rtl/>
        </w:rPr>
        <w:t>דירים המתגוררים בסמוך למתקן שהוקצה לטובת הפעילות, עתרו לבית משפט בטענה שבעת רכישת הדירות לא נמסר להם שיש כוונה להקים מתחם כזה בשכונתם. לדבריהם, אילו ידעו לא היו רוכשים את הדירות, מכיוון שהפעולות שהפעילות במקום גורמת רעש חזק, ובעקבות זאת נפגע ערך הדירות שלהם. בית המשפט דחה את העתירה</w:t>
      </w:r>
    </w:p>
    <w:p w14:paraId="5AA397C1" w14:textId="77777777" w:rsidR="00892A68" w:rsidRDefault="00892A68">
      <w:pPr>
        <w:rPr>
          <w:rFonts w:ascii="Arial" w:hAnsi="Arial"/>
          <w:sz w:val="28"/>
          <w:szCs w:val="28"/>
          <w:rtl/>
        </w:rPr>
      </w:pPr>
      <w:r>
        <w:rPr>
          <w:rFonts w:ascii="Arial" w:hAnsi="Arial" w:hint="cs"/>
          <w:sz w:val="28"/>
          <w:szCs w:val="28"/>
          <w:rtl/>
        </w:rPr>
        <w:t xml:space="preserve">ציין והצג את </w:t>
      </w:r>
      <w:r w:rsidRPr="00676F44">
        <w:rPr>
          <w:rFonts w:ascii="Arial" w:hAnsi="Arial" w:hint="cs"/>
          <w:b/>
          <w:bCs/>
          <w:sz w:val="28"/>
          <w:szCs w:val="28"/>
          <w:u w:val="single"/>
          <w:rtl/>
        </w:rPr>
        <w:t>הזכות</w:t>
      </w:r>
      <w:r w:rsidRPr="00892A68">
        <w:rPr>
          <w:rFonts w:ascii="Arial" w:hAnsi="Arial" w:hint="cs"/>
          <w:b/>
          <w:bCs/>
          <w:sz w:val="28"/>
          <w:szCs w:val="28"/>
          <w:rtl/>
        </w:rPr>
        <w:t xml:space="preserve"> </w:t>
      </w:r>
      <w:r>
        <w:rPr>
          <w:rFonts w:ascii="Arial" w:hAnsi="Arial" w:hint="cs"/>
          <w:sz w:val="28"/>
          <w:szCs w:val="28"/>
          <w:rtl/>
        </w:rPr>
        <w:t xml:space="preserve">של הדיירים שנפגעה לטענתם. הסבר תשובתך על פי הקטע. </w:t>
      </w:r>
    </w:p>
    <w:p w14:paraId="5101BBED" w14:textId="77777777" w:rsidR="00892A68" w:rsidRDefault="00892A68">
      <w:pPr>
        <w:rPr>
          <w:rFonts w:ascii="Arial" w:hAnsi="Arial"/>
          <w:sz w:val="28"/>
          <w:szCs w:val="28"/>
          <w:rtl/>
        </w:rPr>
      </w:pPr>
    </w:p>
    <w:p w14:paraId="4A9353C1" w14:textId="77777777" w:rsidR="00892A68" w:rsidRDefault="00892A68">
      <w:pPr>
        <w:rPr>
          <w:rFonts w:ascii="Arial" w:hAnsi="Arial"/>
          <w:sz w:val="28"/>
          <w:szCs w:val="28"/>
          <w:rtl/>
        </w:rPr>
      </w:pPr>
      <w:r>
        <w:rPr>
          <w:rFonts w:ascii="Arial" w:hAnsi="Arial" w:hint="cs"/>
          <w:sz w:val="28"/>
          <w:szCs w:val="28"/>
          <w:rtl/>
        </w:rPr>
        <w:t>4. ממשלת ישראל החליטה לפעול כדי למנוע את ההתייבשות של ים המלח, שהוא אתר טבע ותיירות ייחודי בעולם. אחת התוכנית שיזמה הממשלה להשגת יעד זה גובשה יחד עם מדינת ירדן, מפני הגבול בינה לבין מדינת ישראל עובר לאורך ים המלח. לפי התוכנית יועברו מים באמצעות צינור מים סוף, לים המלח.</w:t>
      </w:r>
    </w:p>
    <w:p w14:paraId="1100F918" w14:textId="77777777" w:rsidR="00892A68" w:rsidRDefault="00892A68">
      <w:pPr>
        <w:rPr>
          <w:rFonts w:ascii="Arial" w:hAnsi="Arial"/>
          <w:sz w:val="28"/>
          <w:szCs w:val="28"/>
          <w:rtl/>
        </w:rPr>
      </w:pPr>
    </w:p>
    <w:p w14:paraId="6D60C95C" w14:textId="77777777" w:rsidR="00892A68" w:rsidRDefault="00892A68">
      <w:pPr>
        <w:rPr>
          <w:rFonts w:ascii="Arial" w:hAnsi="Arial"/>
          <w:sz w:val="28"/>
          <w:szCs w:val="28"/>
          <w:rtl/>
        </w:rPr>
      </w:pPr>
      <w:r>
        <w:rPr>
          <w:rFonts w:ascii="Arial" w:hAnsi="Arial" w:hint="cs"/>
          <w:sz w:val="28"/>
          <w:szCs w:val="28"/>
          <w:rtl/>
        </w:rPr>
        <w:t xml:space="preserve">ציין והצג את </w:t>
      </w:r>
      <w:r w:rsidRPr="007241AC">
        <w:rPr>
          <w:rFonts w:ascii="Arial" w:hAnsi="Arial" w:hint="cs"/>
          <w:b/>
          <w:bCs/>
          <w:sz w:val="28"/>
          <w:szCs w:val="28"/>
          <w:u w:val="single"/>
          <w:rtl/>
        </w:rPr>
        <w:t>הפנייה בהכרזת העצמאות</w:t>
      </w:r>
      <w:r>
        <w:rPr>
          <w:rFonts w:ascii="Arial" w:hAnsi="Arial" w:hint="cs"/>
          <w:sz w:val="28"/>
          <w:szCs w:val="28"/>
          <w:rtl/>
        </w:rPr>
        <w:t xml:space="preserve"> שממשלת ישראל מממשת בפעולותיה. הסבר כיצד פניה זו באה לידי ביטוי בקטע. </w:t>
      </w:r>
    </w:p>
    <w:p w14:paraId="3519BEBE" w14:textId="77777777" w:rsidR="00676F44" w:rsidRDefault="00676F44">
      <w:pPr>
        <w:rPr>
          <w:rFonts w:ascii="Arial" w:hAnsi="Arial"/>
          <w:sz w:val="28"/>
          <w:szCs w:val="28"/>
          <w:rtl/>
        </w:rPr>
      </w:pPr>
    </w:p>
    <w:p w14:paraId="37B73D4A" w14:textId="77777777" w:rsidR="00676F44" w:rsidRDefault="00676F44">
      <w:pPr>
        <w:rPr>
          <w:rFonts w:ascii="Arial" w:hAnsi="Arial"/>
          <w:sz w:val="28"/>
          <w:szCs w:val="28"/>
          <w:rtl/>
        </w:rPr>
      </w:pPr>
      <w:r>
        <w:rPr>
          <w:rFonts w:ascii="Arial" w:hAnsi="Arial" w:hint="cs"/>
          <w:sz w:val="28"/>
          <w:szCs w:val="28"/>
          <w:rtl/>
        </w:rPr>
        <w:t>בהצלחה צוות אזרחות !</w:t>
      </w:r>
    </w:p>
    <w:p w14:paraId="0BB7178D" w14:textId="77777777" w:rsidR="00817453" w:rsidRPr="00A4421F" w:rsidRDefault="00817453">
      <w:pPr>
        <w:rPr>
          <w:rFonts w:ascii="Arial" w:hAnsi="Arial"/>
          <w:sz w:val="28"/>
          <w:szCs w:val="28"/>
          <w:rtl/>
        </w:rPr>
      </w:pPr>
    </w:p>
    <w:sectPr w:rsidR="00817453" w:rsidRPr="00A4421F" w:rsidSect="00AD11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823FD"/>
    <w:multiLevelType w:val="hybridMultilevel"/>
    <w:tmpl w:val="2F64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58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5733"/>
    <w:rsid w:val="000362DE"/>
    <w:rsid w:val="002B5733"/>
    <w:rsid w:val="00676F44"/>
    <w:rsid w:val="006D715D"/>
    <w:rsid w:val="007241AC"/>
    <w:rsid w:val="00817453"/>
    <w:rsid w:val="00825984"/>
    <w:rsid w:val="00871998"/>
    <w:rsid w:val="00892A68"/>
    <w:rsid w:val="009E5FB0"/>
    <w:rsid w:val="00A4421F"/>
    <w:rsid w:val="00AD11D9"/>
    <w:rsid w:val="00B03E0C"/>
    <w:rsid w:val="00C97BA2"/>
    <w:rsid w:val="00E33BE0"/>
    <w:rsid w:val="00EB59F9"/>
    <w:rsid w:val="00F6507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2E56"/>
  <w15:chartTrackingRefBased/>
  <w15:docId w15:val="{B07EAFA0-2A30-4185-B67C-CF43B425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BA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F14BA-C222-4BBE-8DEB-83E749D8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2014</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dc:creator>
  <cp:keywords/>
  <dc:description/>
  <cp:lastModifiedBy>שקד לבנת</cp:lastModifiedBy>
  <cp:revision>2</cp:revision>
  <dcterms:created xsi:type="dcterms:W3CDTF">2024-09-29T09:43:00Z</dcterms:created>
  <dcterms:modified xsi:type="dcterms:W3CDTF">2024-09-29T09:43:00Z</dcterms:modified>
</cp:coreProperties>
</file>