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6EB1C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Uzbekistan issues entry visas categorized strictly by the primary purpose of your stay, which can be acquired via the </w:t>
      </w:r>
      <w:r w:rsidRPr="009E648C">
        <w:rPr>
          <w:b/>
          <w:bCs/>
          <w:lang w:val="en-US"/>
        </w:rPr>
        <w:t>E-visa portal (for select tourist/business entries)</w:t>
      </w:r>
      <w:r w:rsidRPr="009E648C">
        <w:rPr>
          <w:lang w:val="en-US"/>
        </w:rPr>
        <w:t xml:space="preserve"> or through an </w:t>
      </w:r>
      <w:r w:rsidRPr="009E648C">
        <w:rPr>
          <w:b/>
          <w:bCs/>
          <w:lang w:val="en-US"/>
        </w:rPr>
        <w:t>embassy/consular mission (for specialized and long-term stays)</w:t>
      </w:r>
      <w:r w:rsidRPr="009E648C">
        <w:rPr>
          <w:lang w:val="en-US"/>
        </w:rPr>
        <w:t xml:space="preserve">. [1, 2] </w:t>
      </w:r>
    </w:p>
    <w:p w14:paraId="3CD65F2C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Over 90 nationalities (including all EU states, the US, UK, Canada, Australia, and GCC nations) enjoy </w:t>
      </w:r>
      <w:r w:rsidRPr="009E648C">
        <w:rPr>
          <w:b/>
          <w:bCs/>
          <w:lang w:val="en-US"/>
        </w:rPr>
        <w:t>visa-free entry</w:t>
      </w:r>
      <w:r w:rsidRPr="009E648C">
        <w:rPr>
          <w:lang w:val="en-US"/>
        </w:rPr>
        <w:t xml:space="preserve"> for short stays up to 30 days. If you require a formal visa, the primary statutory categories are structured below: [3, 4, 5, 6] </w:t>
      </w:r>
    </w:p>
    <w:p w14:paraId="070DF833" w14:textId="7E6DA4AF" w:rsidR="009E648C" w:rsidRPr="00F13D28" w:rsidRDefault="009E648C" w:rsidP="009E648C">
      <w:pPr>
        <w:rPr>
          <w:b/>
          <w:bCs/>
          <w:lang w:val="en-US"/>
        </w:rPr>
      </w:pPr>
      <w:r w:rsidRPr="00F13D28">
        <w:rPr>
          <w:b/>
          <w:bCs/>
          <w:lang w:val="en-US"/>
        </w:rPr>
        <w:t xml:space="preserve"> Short-Term &amp; General Travel Visas</w:t>
      </w:r>
    </w:p>
    <w:p w14:paraId="3DF76E81" w14:textId="77777777" w:rsidR="009E648C" w:rsidRPr="009E648C" w:rsidRDefault="009E648C" w:rsidP="009E648C">
      <w:pPr>
        <w:numPr>
          <w:ilvl w:val="0"/>
          <w:numId w:val="1"/>
        </w:numPr>
      </w:pPr>
      <w:r w:rsidRPr="009E648C">
        <w:rPr>
          <w:b/>
          <w:bCs/>
          <w:lang w:val="en-US"/>
        </w:rPr>
        <w:t>Tourist Visa (T):</w:t>
      </w:r>
      <w:r w:rsidRPr="009E648C">
        <w:rPr>
          <w:lang w:val="en-US"/>
        </w:rPr>
        <w:t xml:space="preserve"> Issued to leisure travelers. It can be requested as a single, double, or multiple-entry electronic visa via the official E-visa platform for stays up to 30 days. </w:t>
      </w:r>
      <w:r w:rsidRPr="009E648C">
        <w:t xml:space="preserve">[1, 7, 8] </w:t>
      </w:r>
    </w:p>
    <w:p w14:paraId="58572A9F" w14:textId="77777777" w:rsidR="009E648C" w:rsidRPr="009E648C" w:rsidRDefault="009E648C" w:rsidP="009E648C">
      <w:pPr>
        <w:numPr>
          <w:ilvl w:val="0"/>
          <w:numId w:val="1"/>
        </w:numPr>
      </w:pPr>
      <w:r w:rsidRPr="009E648C">
        <w:rPr>
          <w:b/>
          <w:bCs/>
          <w:lang w:val="en-US"/>
        </w:rPr>
        <w:t>Business Visa (B-2):</w:t>
      </w:r>
      <w:r w:rsidRPr="009E648C">
        <w:rPr>
          <w:lang w:val="en-US"/>
        </w:rPr>
        <w:t xml:space="preserve"> For corporate representatives visiting for meetings, contract negotiations, or trade fairs. Short-term business visits can often be handled via the standard electronic path. </w:t>
      </w:r>
      <w:r w:rsidRPr="009E648C">
        <w:t xml:space="preserve">[3, 7, 9] </w:t>
      </w:r>
    </w:p>
    <w:p w14:paraId="230AF4D9" w14:textId="77777777" w:rsidR="009E648C" w:rsidRPr="009E648C" w:rsidRDefault="009E648C" w:rsidP="009E648C">
      <w:pPr>
        <w:numPr>
          <w:ilvl w:val="0"/>
          <w:numId w:val="1"/>
        </w:numPr>
      </w:pPr>
      <w:r w:rsidRPr="009E648C">
        <w:rPr>
          <w:b/>
          <w:bCs/>
          <w:lang w:val="en-US"/>
        </w:rPr>
        <w:t>Transit Visa (Transit):</w:t>
      </w:r>
      <w:r w:rsidRPr="009E648C">
        <w:rPr>
          <w:lang w:val="en-US"/>
        </w:rPr>
        <w:t xml:space="preserve"> For individuals traveling through Uzbekistan to a third country. It is valid for up to 3 days and requires proof of an onward ticket and a visa to your final destination. </w:t>
      </w:r>
      <w:r w:rsidRPr="009E648C">
        <w:t xml:space="preserve">[10] </w:t>
      </w:r>
    </w:p>
    <w:p w14:paraId="765FEF90" w14:textId="77777777" w:rsidR="009E648C" w:rsidRPr="009E648C" w:rsidRDefault="009E648C" w:rsidP="009E648C">
      <w:pPr>
        <w:numPr>
          <w:ilvl w:val="0"/>
          <w:numId w:val="1"/>
        </w:numPr>
      </w:pPr>
      <w:r w:rsidRPr="009E648C">
        <w:rPr>
          <w:b/>
          <w:bCs/>
          <w:lang w:val="en-US"/>
        </w:rPr>
        <w:t>Pilgrimage/</w:t>
      </w:r>
      <w:proofErr w:type="spellStart"/>
      <w:r w:rsidRPr="009E648C">
        <w:rPr>
          <w:b/>
          <w:bCs/>
          <w:lang w:val="en-US"/>
        </w:rPr>
        <w:t>Ziyorat</w:t>
      </w:r>
      <w:proofErr w:type="spellEnd"/>
      <w:r w:rsidRPr="009E648C">
        <w:rPr>
          <w:b/>
          <w:bCs/>
          <w:lang w:val="en-US"/>
        </w:rPr>
        <w:t xml:space="preserve"> Visa:</w:t>
      </w:r>
      <w:r w:rsidRPr="009E648C">
        <w:rPr>
          <w:lang w:val="en-US"/>
        </w:rPr>
        <w:t xml:space="preserve"> A dedicated tourist category issued to foreign citizens traveling specifically to explore religious, historical, and cultural heritage sites. </w:t>
      </w:r>
      <w:r w:rsidRPr="009E648C">
        <w:t xml:space="preserve">[6] </w:t>
      </w:r>
    </w:p>
    <w:p w14:paraId="59765322" w14:textId="4F53D5B8" w:rsidR="009E648C" w:rsidRPr="009E648C" w:rsidRDefault="009E648C" w:rsidP="009E648C">
      <w:pPr>
        <w:rPr>
          <w:b/>
          <w:bCs/>
        </w:rPr>
      </w:pPr>
      <w:r w:rsidRPr="009E648C">
        <w:rPr>
          <w:b/>
          <w:bCs/>
        </w:rPr>
        <w:t xml:space="preserve"> </w:t>
      </w:r>
      <w:proofErr w:type="spellStart"/>
      <w:r w:rsidRPr="009E648C">
        <w:rPr>
          <w:b/>
          <w:bCs/>
        </w:rPr>
        <w:t>Specialized</w:t>
      </w:r>
      <w:proofErr w:type="spellEnd"/>
      <w:r w:rsidRPr="009E648C">
        <w:rPr>
          <w:b/>
          <w:bCs/>
        </w:rPr>
        <w:t xml:space="preserve"> &amp; Long-</w:t>
      </w:r>
      <w:proofErr w:type="spellStart"/>
      <w:r w:rsidRPr="009E648C">
        <w:rPr>
          <w:b/>
          <w:bCs/>
        </w:rPr>
        <w:t>Term</w:t>
      </w:r>
      <w:proofErr w:type="spellEnd"/>
      <w:r w:rsidRPr="009E648C">
        <w:rPr>
          <w:b/>
          <w:bCs/>
        </w:rPr>
        <w:t xml:space="preserve"> </w:t>
      </w:r>
      <w:proofErr w:type="spellStart"/>
      <w:r w:rsidRPr="009E648C">
        <w:rPr>
          <w:b/>
          <w:bCs/>
        </w:rPr>
        <w:t>Visas</w:t>
      </w:r>
      <w:proofErr w:type="spellEnd"/>
    </w:p>
    <w:p w14:paraId="2B6027E1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These non-electronic visas are processed via an official invitation (Visa Support Letter) from an inviting entity in Uzbekistan and issued by an embassy or at Tashkent International Airport: [2, 11, 12] </w:t>
      </w:r>
    </w:p>
    <w:p w14:paraId="22E6A520" w14:textId="77777777" w:rsidR="009E648C" w:rsidRPr="009E648C" w:rsidRDefault="009E648C" w:rsidP="009E648C">
      <w:pPr>
        <w:numPr>
          <w:ilvl w:val="0"/>
          <w:numId w:val="2"/>
        </w:numPr>
      </w:pPr>
      <w:r w:rsidRPr="009E648C">
        <w:rPr>
          <w:b/>
          <w:bCs/>
          <w:lang w:val="en-US"/>
        </w:rPr>
        <w:t>Work Visa (E):</w:t>
      </w:r>
      <w:r w:rsidRPr="009E648C">
        <w:rPr>
          <w:lang w:val="en-US"/>
        </w:rPr>
        <w:t xml:space="preserve"> Issued to foreign nationals legally employed by a registered company in Uzbekistan. This requires prior employment authorization from the Agency for External Labor Migration. </w:t>
      </w:r>
      <w:r w:rsidRPr="009E648C">
        <w:t xml:space="preserve">[6, 7, 13] </w:t>
      </w:r>
    </w:p>
    <w:p w14:paraId="055993EC" w14:textId="77777777" w:rsidR="009E648C" w:rsidRPr="009E648C" w:rsidRDefault="009E648C" w:rsidP="009E648C">
      <w:pPr>
        <w:numPr>
          <w:ilvl w:val="0"/>
          <w:numId w:val="2"/>
        </w:numPr>
      </w:pPr>
      <w:r w:rsidRPr="009E648C">
        <w:rPr>
          <w:b/>
          <w:bCs/>
          <w:lang w:val="en-US"/>
        </w:rPr>
        <w:t>Student &amp; Academic Visas (A-1 / Student):</w:t>
      </w:r>
      <w:r w:rsidRPr="009E648C">
        <w:rPr>
          <w:lang w:val="en-US"/>
        </w:rPr>
        <w:t xml:space="preserve"> One-year renewable visas issued to students enrolled full-time in Uzbek educational institutions, or foreign researchers participating in academic exchanges. </w:t>
      </w:r>
      <w:r w:rsidRPr="009E648C">
        <w:t xml:space="preserve">[6, 7, 14] </w:t>
      </w:r>
    </w:p>
    <w:p w14:paraId="588C694C" w14:textId="77777777" w:rsidR="009E648C" w:rsidRPr="009E648C" w:rsidRDefault="009E648C" w:rsidP="009E648C">
      <w:pPr>
        <w:numPr>
          <w:ilvl w:val="0"/>
          <w:numId w:val="2"/>
        </w:numPr>
      </w:pPr>
      <w:proofErr w:type="spellStart"/>
      <w:r w:rsidRPr="009E648C">
        <w:rPr>
          <w:b/>
          <w:bCs/>
          <w:lang w:val="en-US"/>
        </w:rPr>
        <w:t>Vatandosh</w:t>
      </w:r>
      <w:proofErr w:type="spellEnd"/>
      <w:r w:rsidRPr="009E648C">
        <w:rPr>
          <w:b/>
          <w:bCs/>
          <w:lang w:val="en-US"/>
        </w:rPr>
        <w:t xml:space="preserve"> (Compatriot) Visa:</w:t>
      </w:r>
      <w:r w:rsidRPr="009E648C">
        <w:rPr>
          <w:lang w:val="en-US"/>
        </w:rPr>
        <w:t xml:space="preserve"> A unique 2-year visa granted to individuals originally native to Uzbekistan and their family members, provided they are invited by relatives who are current Uzbek citizens. </w:t>
      </w:r>
      <w:r w:rsidRPr="009E648C">
        <w:t xml:space="preserve">[14] </w:t>
      </w:r>
    </w:p>
    <w:p w14:paraId="1DB07B07" w14:textId="77777777" w:rsidR="009E648C" w:rsidRPr="009E648C" w:rsidRDefault="009E648C" w:rsidP="009E648C">
      <w:pPr>
        <w:numPr>
          <w:ilvl w:val="0"/>
          <w:numId w:val="2"/>
        </w:numPr>
      </w:pPr>
      <w:r w:rsidRPr="009E648C">
        <w:rPr>
          <w:b/>
          <w:bCs/>
          <w:lang w:val="en-US"/>
        </w:rPr>
        <w:t>Investment Visa:</w:t>
      </w:r>
      <w:r w:rsidRPr="009E648C">
        <w:rPr>
          <w:lang w:val="en-US"/>
        </w:rPr>
        <w:t xml:space="preserve"> A long-term multi-entry visa issued to foreign investors making significant financial or asset contributions to the local economy. </w:t>
      </w:r>
      <w:r w:rsidRPr="009E648C">
        <w:t xml:space="preserve">Family </w:t>
      </w:r>
      <w:proofErr w:type="spellStart"/>
      <w:r w:rsidRPr="009E648C">
        <w:t>members</w:t>
      </w:r>
      <w:proofErr w:type="spellEnd"/>
      <w:r w:rsidRPr="009E648C">
        <w:t xml:space="preserve"> </w:t>
      </w:r>
      <w:proofErr w:type="spellStart"/>
      <w:r w:rsidRPr="009E648C">
        <w:t>can</w:t>
      </w:r>
      <w:proofErr w:type="spellEnd"/>
      <w:r w:rsidRPr="009E648C">
        <w:t xml:space="preserve"> </w:t>
      </w:r>
      <w:proofErr w:type="spellStart"/>
      <w:r w:rsidRPr="009E648C">
        <w:t>be</w:t>
      </w:r>
      <w:proofErr w:type="spellEnd"/>
      <w:r w:rsidRPr="009E648C">
        <w:t xml:space="preserve"> </w:t>
      </w:r>
      <w:proofErr w:type="spellStart"/>
      <w:r w:rsidRPr="009E648C">
        <w:t>added</w:t>
      </w:r>
      <w:proofErr w:type="spellEnd"/>
      <w:r w:rsidRPr="009E648C">
        <w:t xml:space="preserve"> </w:t>
      </w:r>
      <w:proofErr w:type="spellStart"/>
      <w:r w:rsidRPr="009E648C">
        <w:t>under</w:t>
      </w:r>
      <w:proofErr w:type="spellEnd"/>
      <w:r w:rsidRPr="009E648C">
        <w:t xml:space="preserve"> a </w:t>
      </w:r>
      <w:proofErr w:type="spellStart"/>
      <w:r w:rsidRPr="009E648C">
        <w:t>dependent</w:t>
      </w:r>
      <w:proofErr w:type="spellEnd"/>
      <w:r w:rsidRPr="009E648C">
        <w:t xml:space="preserve"> </w:t>
      </w:r>
      <w:proofErr w:type="spellStart"/>
      <w:r w:rsidRPr="009E648C">
        <w:t>status</w:t>
      </w:r>
      <w:proofErr w:type="spellEnd"/>
      <w:r w:rsidRPr="009E648C">
        <w:t xml:space="preserve">. [15] </w:t>
      </w:r>
    </w:p>
    <w:p w14:paraId="166C7D08" w14:textId="77777777" w:rsidR="009E648C" w:rsidRPr="009E648C" w:rsidRDefault="009E648C" w:rsidP="009E648C">
      <w:pPr>
        <w:numPr>
          <w:ilvl w:val="0"/>
          <w:numId w:val="2"/>
        </w:numPr>
      </w:pPr>
      <w:r w:rsidRPr="009E648C">
        <w:rPr>
          <w:b/>
          <w:bCs/>
          <w:lang w:val="en-US"/>
        </w:rPr>
        <w:t>Medical Visa:</w:t>
      </w:r>
      <w:r w:rsidRPr="009E648C">
        <w:rPr>
          <w:lang w:val="en-US"/>
        </w:rPr>
        <w:t xml:space="preserve"> Valid for up to 3 months for individuals entering the country for clinical treatment at an authorized medical facility, issued upon receipt of an official institutional invitation. </w:t>
      </w:r>
      <w:r w:rsidRPr="009E648C">
        <w:t xml:space="preserve">[14] </w:t>
      </w:r>
    </w:p>
    <w:p w14:paraId="76A5B681" w14:textId="77777777" w:rsidR="009E648C" w:rsidRPr="009E648C" w:rsidRDefault="009E648C" w:rsidP="009E648C">
      <w:pPr>
        <w:rPr>
          <w:lang w:val="en-US"/>
        </w:rPr>
      </w:pPr>
    </w:p>
    <w:p w14:paraId="4E5774A3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[1] </w:t>
      </w:r>
      <w:hyperlink r:id="rId5" w:history="1">
        <w:r w:rsidRPr="009E648C">
          <w:rPr>
            <w:rStyle w:val="ac"/>
            <w:lang w:val="en-US"/>
          </w:rPr>
          <w:t>https://visarun.ai</w:t>
        </w:r>
      </w:hyperlink>
    </w:p>
    <w:p w14:paraId="0C228223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[2] </w:t>
      </w:r>
      <w:hyperlink r:id="rId6" w:history="1">
        <w:r w:rsidRPr="009E648C">
          <w:rPr>
            <w:rStyle w:val="ac"/>
            <w:lang w:val="en-US"/>
          </w:rPr>
          <w:t>https://www.advantour.com</w:t>
        </w:r>
      </w:hyperlink>
    </w:p>
    <w:p w14:paraId="22E721ED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[3] </w:t>
      </w:r>
      <w:hyperlink r:id="rId7" w:history="1">
        <w:r w:rsidRPr="009E648C">
          <w:rPr>
            <w:rStyle w:val="ac"/>
            <w:lang w:val="en-US"/>
          </w:rPr>
          <w:t>https://www.sailglobal.com</w:t>
        </w:r>
      </w:hyperlink>
    </w:p>
    <w:p w14:paraId="180D5731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[4] </w:t>
      </w:r>
      <w:hyperlink r:id="rId8" w:history="1">
        <w:r w:rsidRPr="009E648C">
          <w:rPr>
            <w:rStyle w:val="ac"/>
            <w:lang w:val="en-US"/>
          </w:rPr>
          <w:t>https://gravion.uz</w:t>
        </w:r>
      </w:hyperlink>
    </w:p>
    <w:p w14:paraId="52D6C153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[5] </w:t>
      </w:r>
      <w:hyperlink r:id="rId9" w:history="1">
        <w:r w:rsidRPr="009E648C">
          <w:rPr>
            <w:rStyle w:val="ac"/>
            <w:lang w:val="en-US"/>
          </w:rPr>
          <w:t>https://www.centraliatours.com</w:t>
        </w:r>
      </w:hyperlink>
    </w:p>
    <w:p w14:paraId="13C374C8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[6] </w:t>
      </w:r>
      <w:hyperlink r:id="rId10" w:history="1">
        <w:r w:rsidRPr="009E648C">
          <w:rPr>
            <w:rStyle w:val="ac"/>
            <w:lang w:val="en-US"/>
          </w:rPr>
          <w:t>https://gov.uz</w:t>
        </w:r>
      </w:hyperlink>
    </w:p>
    <w:p w14:paraId="4C63D826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[7] </w:t>
      </w:r>
      <w:hyperlink r:id="rId11" w:history="1">
        <w:r w:rsidRPr="009E648C">
          <w:rPr>
            <w:rStyle w:val="ac"/>
            <w:lang w:val="en-US"/>
          </w:rPr>
          <w:t>https://www.globalization-partners.com</w:t>
        </w:r>
      </w:hyperlink>
    </w:p>
    <w:p w14:paraId="2D680C30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[8] </w:t>
      </w:r>
      <w:hyperlink r:id="rId12" w:history="1">
        <w:r w:rsidRPr="009E648C">
          <w:rPr>
            <w:rStyle w:val="ac"/>
            <w:lang w:val="en-US"/>
          </w:rPr>
          <w:t>https://advice.uz</w:t>
        </w:r>
      </w:hyperlink>
    </w:p>
    <w:p w14:paraId="0BA853E0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[9] </w:t>
      </w:r>
      <w:hyperlink r:id="rId13" w:history="1">
        <w:r w:rsidRPr="009E648C">
          <w:rPr>
            <w:rStyle w:val="ac"/>
            <w:lang w:val="en-US"/>
          </w:rPr>
          <w:t>https://my.gov.uz</w:t>
        </w:r>
      </w:hyperlink>
    </w:p>
    <w:p w14:paraId="53A661F6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[10] </w:t>
      </w:r>
      <w:hyperlink r:id="rId14" w:history="1">
        <w:r w:rsidRPr="009E648C">
          <w:rPr>
            <w:rStyle w:val="ac"/>
            <w:lang w:val="en-US"/>
          </w:rPr>
          <w:t>https://gov.uz</w:t>
        </w:r>
      </w:hyperlink>
    </w:p>
    <w:p w14:paraId="3108ECF0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[11] </w:t>
      </w:r>
      <w:hyperlink r:id="rId15" w:history="1">
        <w:r w:rsidRPr="009E648C">
          <w:rPr>
            <w:rStyle w:val="ac"/>
            <w:lang w:val="en-US"/>
          </w:rPr>
          <w:t>https://advice.uz</w:t>
        </w:r>
      </w:hyperlink>
    </w:p>
    <w:p w14:paraId="3E769379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[12] </w:t>
      </w:r>
      <w:hyperlink r:id="rId16" w:history="1">
        <w:r w:rsidRPr="009E648C">
          <w:rPr>
            <w:rStyle w:val="ac"/>
            <w:lang w:val="en-US"/>
          </w:rPr>
          <w:t>https://uzembassy.uk</w:t>
        </w:r>
      </w:hyperlink>
    </w:p>
    <w:p w14:paraId="66044C17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[13] </w:t>
      </w:r>
      <w:hyperlink r:id="rId17" w:history="1">
        <w:r w:rsidRPr="009E648C">
          <w:rPr>
            <w:rStyle w:val="ac"/>
            <w:lang w:val="en-US"/>
          </w:rPr>
          <w:t>https://advice.uz</w:t>
        </w:r>
      </w:hyperlink>
    </w:p>
    <w:p w14:paraId="4DE804F7" w14:textId="77777777" w:rsidR="009E648C" w:rsidRPr="009E648C" w:rsidRDefault="009E648C" w:rsidP="009E648C">
      <w:pPr>
        <w:rPr>
          <w:lang w:val="en-US"/>
        </w:rPr>
      </w:pPr>
      <w:r w:rsidRPr="009E648C">
        <w:rPr>
          <w:lang w:val="en-US"/>
        </w:rPr>
        <w:t xml:space="preserve">[14] </w:t>
      </w:r>
      <w:hyperlink r:id="rId18" w:history="1">
        <w:r w:rsidRPr="009E648C">
          <w:rPr>
            <w:rStyle w:val="ac"/>
            <w:lang w:val="en-US"/>
          </w:rPr>
          <w:t>https://uzbekembassy.com.my</w:t>
        </w:r>
      </w:hyperlink>
    </w:p>
    <w:p w14:paraId="5913662C" w14:textId="77777777" w:rsidR="009E648C" w:rsidRPr="009E648C" w:rsidRDefault="009E648C" w:rsidP="009E648C">
      <w:r w:rsidRPr="009E648C">
        <w:t xml:space="preserve">[15] </w:t>
      </w:r>
      <w:hyperlink r:id="rId19" w:history="1">
        <w:r w:rsidRPr="009E648C">
          <w:rPr>
            <w:rStyle w:val="ac"/>
          </w:rPr>
          <w:t>https://gov.uz</w:t>
        </w:r>
      </w:hyperlink>
    </w:p>
    <w:p w14:paraId="380BC367" w14:textId="77777777" w:rsidR="009E648C" w:rsidRDefault="009E648C"/>
    <w:sectPr w:rsidR="009E648C" w:rsidSect="009E648C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4516"/>
    <w:multiLevelType w:val="multilevel"/>
    <w:tmpl w:val="4AC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E05F74"/>
    <w:multiLevelType w:val="multilevel"/>
    <w:tmpl w:val="5AD2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06DBC"/>
    <w:multiLevelType w:val="multilevel"/>
    <w:tmpl w:val="0C0C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120040">
    <w:abstractNumId w:val="0"/>
  </w:num>
  <w:num w:numId="2" w16cid:durableId="1940678545">
    <w:abstractNumId w:val="2"/>
  </w:num>
  <w:num w:numId="3" w16cid:durableId="154540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8C"/>
    <w:rsid w:val="0045245F"/>
    <w:rsid w:val="00806DB9"/>
    <w:rsid w:val="009E648C"/>
    <w:rsid w:val="00F1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B38FC"/>
  <w15:chartTrackingRefBased/>
  <w15:docId w15:val="{77502132-2531-4EDA-980B-52D39EC1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4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4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4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4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4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4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4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4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4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4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48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E648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E6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vion.uz/uzbekistan-visa-guide-2026-everything-you-need-to-know/" TargetMode="External"/><Relationship Id="rId13" Type="http://schemas.openxmlformats.org/officeDocument/2006/relationships/hyperlink" Target="https://my.gov.uz/ru/for-foreigners" TargetMode="External"/><Relationship Id="rId18" Type="http://schemas.openxmlformats.org/officeDocument/2006/relationships/hyperlink" Target="https://uzbekembassy.com.my/eng/news_press/tourism/visa_types_and_categories_for_entering_uzbekistan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sailglobal.com/news/2026-uzbekistan-work-visa-guide-en" TargetMode="External"/><Relationship Id="rId12" Type="http://schemas.openxmlformats.org/officeDocument/2006/relationships/hyperlink" Target="https://advice.uz/en/document/1581?keyword=fc%20ultimate%20team%20coins%20ps4%20Coinsnight.com%20FC%2026%20coins%2030%25%20OFF%20code:%20FC2026.%20Safe%20payment%20processing%20ensured%20at%20all%20times.HEuS" TargetMode="External"/><Relationship Id="rId17" Type="http://schemas.openxmlformats.org/officeDocument/2006/relationships/hyperlink" Target="https://advice.uz/en/document/1581?keyword=fc%20ultimate%20team%20coins%20ps4%20Coinsnight.com%20FC%2026%20coins%2030%25%20OFF%20code:%20FC2026.%20Safe%20payment%20processing%20ensured%20at%20all%20times.HEuS" TargetMode="External"/><Relationship Id="rId2" Type="http://schemas.openxmlformats.org/officeDocument/2006/relationships/styles" Target="styles.xml"/><Relationship Id="rId16" Type="http://schemas.openxmlformats.org/officeDocument/2006/relationships/hyperlink" Target="https://uzembassy.uk/page/319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dvantour.com/uzbekistan/visa.htm" TargetMode="External"/><Relationship Id="rId11" Type="http://schemas.openxmlformats.org/officeDocument/2006/relationships/hyperlink" Target="https://www.globalization-partners.com/globalpedia/uzbekistan/visa-permits/" TargetMode="External"/><Relationship Id="rId5" Type="http://schemas.openxmlformats.org/officeDocument/2006/relationships/hyperlink" Target="https://visarun.ai/knowledge-base/uzbekistan" TargetMode="External"/><Relationship Id="rId15" Type="http://schemas.openxmlformats.org/officeDocument/2006/relationships/hyperlink" Target="https://advice.uz/en/document/1581" TargetMode="External"/><Relationship Id="rId10" Type="http://schemas.openxmlformats.org/officeDocument/2006/relationships/hyperlink" Target="https://gov.uz/en/advice/75/document/1581" TargetMode="External"/><Relationship Id="rId19" Type="http://schemas.openxmlformats.org/officeDocument/2006/relationships/hyperlink" Target="https://gov.uz/en/mfa/pages/o-zbekiston-respublikasi-vizas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entraliatours.com/blogs/uzbekistan-visa-guide-2026-everything-you-need-to-know-centralia-s-updated-breakdown" TargetMode="External"/><Relationship Id="rId14" Type="http://schemas.openxmlformats.org/officeDocument/2006/relationships/hyperlink" Target="https://gov.uz/en/mfa/pages/o-zbekiston-respublikasi-vizas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2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 Abdisattarov</dc:creator>
  <cp:keywords/>
  <dc:description/>
  <cp:lastModifiedBy>Bek Abdisattarov</cp:lastModifiedBy>
  <cp:revision>2</cp:revision>
  <dcterms:created xsi:type="dcterms:W3CDTF">2026-08-06T17:50:00Z</dcterms:created>
  <dcterms:modified xsi:type="dcterms:W3CDTF">2026-08-07T06:27:00Z</dcterms:modified>
</cp:coreProperties>
</file>