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3CF15" w14:textId="12331E7C" w:rsidR="00A73120" w:rsidRDefault="00A02E11" w:rsidP="00A02E11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A02E11">
        <w:rPr>
          <w:b/>
          <w:bCs/>
          <w:sz w:val="32"/>
          <w:szCs w:val="32"/>
          <w:u w:val="single"/>
          <w:lang w:val="el-GR"/>
        </w:rPr>
        <w:t>Εργασία Ψηφιακές Επικοινωνίες</w:t>
      </w:r>
    </w:p>
    <w:p w14:paraId="134D7FFE" w14:textId="2915834A" w:rsidR="00A02E11" w:rsidRDefault="00A02E11" w:rsidP="00A02E11">
      <w:pPr>
        <w:rPr>
          <w:sz w:val="28"/>
          <w:szCs w:val="28"/>
        </w:rPr>
      </w:pPr>
      <w:r>
        <w:rPr>
          <w:sz w:val="28"/>
          <w:szCs w:val="28"/>
          <w:lang w:val="el-GR"/>
        </w:rPr>
        <w:t>Γεώργιος Λαζαρίδης ΑΕΜ: 4419</w:t>
      </w:r>
    </w:p>
    <w:p w14:paraId="5B37C87A" w14:textId="77777777" w:rsidR="00F638FC" w:rsidRDefault="00F638FC" w:rsidP="00A02E11">
      <w:pPr>
        <w:rPr>
          <w:sz w:val="28"/>
          <w:szCs w:val="28"/>
        </w:rPr>
      </w:pPr>
    </w:p>
    <w:p w14:paraId="19415FD0" w14:textId="5200F902" w:rsidR="00F638FC" w:rsidRDefault="00F638FC" w:rsidP="00A02E1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Α)</w:t>
      </w:r>
    </w:p>
    <w:p w14:paraId="6A181091" w14:textId="2CB972AD" w:rsidR="00F638FC" w:rsidRPr="00F638FC" w:rsidRDefault="00F638FC" w:rsidP="00A02E1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πρόγραμμα υπολογισμού </w:t>
      </w:r>
      <w:r>
        <w:rPr>
          <w:sz w:val="28"/>
          <w:szCs w:val="28"/>
        </w:rPr>
        <w:t>CRC</w:t>
      </w:r>
      <w:r w:rsidRPr="00F638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σε γλώσσα </w:t>
      </w:r>
      <w:r>
        <w:rPr>
          <w:sz w:val="28"/>
          <w:szCs w:val="28"/>
        </w:rPr>
        <w:t>C</w:t>
      </w:r>
      <w:r w:rsidRPr="00F638FC">
        <w:rPr>
          <w:sz w:val="28"/>
          <w:szCs w:val="28"/>
          <w:lang w:val="el-GR"/>
        </w:rPr>
        <w:t xml:space="preserve">++ </w:t>
      </w:r>
      <w:r>
        <w:rPr>
          <w:sz w:val="28"/>
          <w:szCs w:val="28"/>
          <w:lang w:val="el-GR"/>
        </w:rPr>
        <w:t xml:space="preserve">(Εφαρμογή: </w:t>
      </w:r>
      <w:r>
        <w:rPr>
          <w:sz w:val="28"/>
          <w:szCs w:val="28"/>
        </w:rPr>
        <w:t>VS</w:t>
      </w:r>
      <w:r w:rsidRPr="00F638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Code</w:t>
      </w:r>
      <w:r w:rsidRPr="00F638FC">
        <w:rPr>
          <w:sz w:val="28"/>
          <w:szCs w:val="28"/>
          <w:lang w:val="el-GR"/>
        </w:rPr>
        <w:t>)</w:t>
      </w:r>
    </w:p>
    <w:p w14:paraId="280BB752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l-GR"/>
          <w14:ligatures w14:val="none"/>
        </w:rPr>
        <w:t>#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&lt;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iostream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&gt;</w:t>
      </w:r>
    </w:p>
    <w:p w14:paraId="64849124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4CC0EF70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20AE81F8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1BCB83F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ctime</w:t>
      </w:r>
      <w:proofErr w:type="spellEnd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FF528B9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2800E6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B73A2A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3F4974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//generation of random message</w:t>
      </w:r>
    </w:p>
    <w:p w14:paraId="0EF1CC13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2E9BB6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1898C4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</w:t>
      </w:r>
      <w:proofErr w:type="gramStart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A97696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373B1A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E3096B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ED37D1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34722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xorStrings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proofErr w:type="spellStart"/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xor</w:t>
      </w:r>
      <w:proofErr w:type="spellEnd"/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 for the mod2 division</w:t>
      </w:r>
    </w:p>
    <w:p w14:paraId="294CC715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7E4168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9FDEEA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</w:t>
      </w:r>
      <w:proofErr w:type="gramStart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379054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A892DF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17633B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46AFC4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1CA2C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mod2div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dividend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divisor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//mod2 division</w:t>
      </w:r>
    </w:p>
    <w:p w14:paraId="5045B6E7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pick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divisor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86893F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dividend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pick</w:t>
      </w:r>
      <w:proofErr w:type="gramStart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4BFABF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F4873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pick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dividend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6EEB6686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F63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C92188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xorStrings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divisor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dividend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pick</w:t>
      </w:r>
      <w:proofErr w:type="gram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184C2D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2F3828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xorStrings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pick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dividend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pick</w:t>
      </w:r>
      <w:proofErr w:type="gram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8A4041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1CFE2D7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gram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pick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3E3B27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703A54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AAFAF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F63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B2C07C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xorStrings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divisor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proofErr w:type="gramStart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8F5540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C649FF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xorStrings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pick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proofErr w:type="gramStart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119BFF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9A4FE5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7B7E5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568C67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553ECE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75A8C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calculateCRC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//calculation of CRC</w:t>
      </w:r>
    </w:p>
    <w:p w14:paraId="0539946A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message_with_0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proofErr w:type="gramStart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FF5B30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mod2div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message_with_0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59E826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2BDDFD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FE0C4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transmitMessage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crc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ber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//transmitting message through a noisy channel</w:t>
      </w:r>
    </w:p>
    <w:p w14:paraId="418E9F57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transmitted_message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crc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8398CF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noisy_</w:t>
      </w:r>
      <w:proofErr w:type="gram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8A0CA0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transmitted_message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131E49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RAND_MAX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ber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7D86EC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noisy_message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</w:t>
      </w:r>
      <w:proofErr w:type="gramStart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ADF29D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413F08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noisy_message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1C197B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E0A5C06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7931F1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noisy_</w:t>
      </w:r>
      <w:proofErr w:type="gram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7DA36C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F33AE8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27937F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checkCRC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received_message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divisor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//checks </w:t>
      </w:r>
      <w:proofErr w:type="spellStart"/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crc</w:t>
      </w:r>
      <w:proofErr w:type="spellEnd"/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at receiver end</w:t>
      </w:r>
    </w:p>
    <w:p w14:paraId="4F525856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mod2div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received_message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divisor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npos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13B5FB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3936C1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6320D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8EAEF72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//used for the random message generator</w:t>
      </w:r>
    </w:p>
    <w:p w14:paraId="47F0BEA8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F0F7D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//creation of random k vat for message length. upper bound 15 for simplicity, works without too.</w:t>
      </w:r>
    </w:p>
    <w:p w14:paraId="17923429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;</w:t>
      </w:r>
      <w:proofErr w:type="gramEnd"/>
    </w:p>
    <w:p w14:paraId="5EE7C536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"Δώστε δυαδικό αριθμό για πρότυπο υπολογισμού του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CRC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:"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proofErr w:type="gram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;</w:t>
      </w:r>
      <w:proofErr w:type="gramEnd"/>
    </w:p>
    <w:p w14:paraId="7C858AEB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//the divisor used for the CRC</w:t>
      </w:r>
    </w:p>
    <w:p w14:paraId="2A2F6590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BER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^-</w:t>
      </w:r>
      <w:proofErr w:type="gramStart"/>
      <w:r w:rsidRPr="00F63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7581974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576AC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//generating the random message with max length k</w:t>
      </w:r>
    </w:p>
    <w:p w14:paraId="5D365DF4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Αρχικό</w:t>
      </w:r>
      <w:proofErr w:type="spellEnd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μήνυμ</w:t>
      </w:r>
      <w:proofErr w:type="spellEnd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α: "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BF3FB2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FB5247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crc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calculateCRC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//calculating the CRC of the message</w:t>
      </w:r>
    </w:p>
    <w:p w14:paraId="2C9033A1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"Υπολογισμένο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CRC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: "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crc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proofErr w:type="gram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;</w:t>
      </w:r>
      <w:proofErr w:type="gramEnd"/>
    </w:p>
    <w:p w14:paraId="3319660E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706CF442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noisy_message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transmitMessage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crc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BER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//passing the message through a noisy channel (with BER=0.01)</w:t>
      </w:r>
    </w:p>
    <w:p w14:paraId="1EE38BA1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Ληφθέν</w:t>
      </w:r>
      <w:proofErr w:type="spellEnd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μήνυμ</w:t>
      </w:r>
      <w:proofErr w:type="spellEnd"/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α: "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noisy_message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705883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055D5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38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is_valid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checkCRC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noisy_message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F63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//checking if the message is valid</w:t>
      </w:r>
    </w:p>
    <w:p w14:paraId="1EE9A7B8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"Το μήνυμα είναι "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(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_</w:t>
      </w:r>
      <w:r w:rsidRPr="00F63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?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"έγκυρο"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: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"μη έγκυρο"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 </w:t>
      </w:r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&lt;&lt;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F63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;</w:t>
      </w:r>
    </w:p>
    <w:p w14:paraId="04D4016F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5447ACA8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F638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F638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0</w:t>
      </w: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;</w:t>
      </w:r>
      <w:proofErr w:type="gramEnd"/>
    </w:p>
    <w:p w14:paraId="5CB77EBF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F638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</w:t>
      </w:r>
    </w:p>
    <w:p w14:paraId="06865DCD" w14:textId="77777777" w:rsidR="00F638FC" w:rsidRPr="00F638FC" w:rsidRDefault="00F638FC" w:rsidP="00F63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1F5FC1D7" w14:textId="77777777" w:rsidR="00F638FC" w:rsidRPr="00F638FC" w:rsidRDefault="00F638FC" w:rsidP="00A02E11">
      <w:pPr>
        <w:rPr>
          <w:sz w:val="20"/>
          <w:szCs w:val="20"/>
          <w:lang w:val="el-GR"/>
        </w:rPr>
      </w:pPr>
    </w:p>
    <w:p w14:paraId="7BF86178" w14:textId="34362A89" w:rsidR="00F638FC" w:rsidRDefault="00F638FC" w:rsidP="00A02E1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Παράδειγμα λειτουργίας του προγράμματος:</w:t>
      </w:r>
    </w:p>
    <w:p w14:paraId="59286EF2" w14:textId="1635998B" w:rsidR="00F638FC" w:rsidRDefault="00F638FC" w:rsidP="00A02E1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1.</w:t>
      </w:r>
    </w:p>
    <w:p w14:paraId="3ADA78DD" w14:textId="1EF3AE82" w:rsidR="00F638FC" w:rsidRDefault="00F638FC" w:rsidP="00F638FC">
      <w:pPr>
        <w:ind w:left="720" w:firstLine="720"/>
        <w:rPr>
          <w:sz w:val="28"/>
          <w:szCs w:val="28"/>
          <w:lang w:val="el-GR"/>
        </w:rPr>
      </w:pPr>
      <w:r w:rsidRPr="00F638FC">
        <w:rPr>
          <w:sz w:val="28"/>
          <w:szCs w:val="28"/>
          <w:lang w:val="el-GR"/>
        </w:rPr>
        <w:drawing>
          <wp:inline distT="0" distB="0" distL="0" distR="0" wp14:anchorId="057A71AB" wp14:editId="456768B0">
            <wp:extent cx="3718882" cy="998307"/>
            <wp:effectExtent l="0" t="0" r="0" b="0"/>
            <wp:docPr id="210373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36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47F4" w14:textId="163B0F3E" w:rsidR="00F638FC" w:rsidRDefault="00F638FC" w:rsidP="00F638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</w:t>
      </w:r>
    </w:p>
    <w:p w14:paraId="748EE5E9" w14:textId="3E50B80A" w:rsidR="00F638FC" w:rsidRDefault="00F638FC" w:rsidP="00F638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 w:rsidR="00CD304A" w:rsidRPr="00CD304A">
        <w:rPr>
          <w:sz w:val="28"/>
          <w:szCs w:val="28"/>
          <w:lang w:val="el-GR"/>
        </w:rPr>
        <w:drawing>
          <wp:inline distT="0" distB="0" distL="0" distR="0" wp14:anchorId="39B12423" wp14:editId="0CCC1958">
            <wp:extent cx="3711262" cy="967824"/>
            <wp:effectExtent l="0" t="0" r="3810" b="3810"/>
            <wp:docPr id="2845470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4700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66BA" w14:textId="77777777" w:rsidR="00F638FC" w:rsidRDefault="00F638FC" w:rsidP="00A02E11">
      <w:pPr>
        <w:rPr>
          <w:sz w:val="28"/>
          <w:szCs w:val="28"/>
          <w:lang w:val="el-GR"/>
        </w:rPr>
      </w:pPr>
    </w:p>
    <w:p w14:paraId="21B23183" w14:textId="77777777" w:rsidR="00CD304A" w:rsidRDefault="00CD304A" w:rsidP="00A02E11">
      <w:pPr>
        <w:rPr>
          <w:sz w:val="28"/>
          <w:szCs w:val="28"/>
          <w:lang w:val="el-GR"/>
        </w:rPr>
      </w:pPr>
    </w:p>
    <w:p w14:paraId="556A8D5F" w14:textId="77777777" w:rsidR="00CD304A" w:rsidRDefault="00CD304A" w:rsidP="00A02E11">
      <w:pPr>
        <w:rPr>
          <w:sz w:val="28"/>
          <w:szCs w:val="28"/>
          <w:lang w:val="el-GR"/>
        </w:rPr>
      </w:pPr>
    </w:p>
    <w:p w14:paraId="65129675" w14:textId="27B29448" w:rsidR="00F638FC" w:rsidRDefault="00F638FC" w:rsidP="00A02E1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Επεξήγηση προγράμματος:</w:t>
      </w:r>
    </w:p>
    <w:p w14:paraId="5C179C0A" w14:textId="3939304C" w:rsidR="00CD304A" w:rsidRPr="00CD304A" w:rsidRDefault="00CD304A" w:rsidP="00CD304A">
      <w:pPr>
        <w:ind w:firstLine="72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πρόγραμμα αξιοποιεί διάφορες βιβλιοθήκες. Η παραγωγή του τυχαίου μηνύματος γίνεται με την χρήση της </w:t>
      </w:r>
      <w:r>
        <w:rPr>
          <w:sz w:val="28"/>
          <w:szCs w:val="28"/>
        </w:rPr>
        <w:t>rand</w:t>
      </w:r>
      <w:r>
        <w:rPr>
          <w:sz w:val="28"/>
          <w:szCs w:val="28"/>
          <w:lang w:val="el-GR"/>
        </w:rPr>
        <w:t xml:space="preserve">() για το μέγεθος του μηνύματος στην οποία τοποθετείτε ανώτατο όριο 15 </w:t>
      </w:r>
      <w:r>
        <w:rPr>
          <w:sz w:val="28"/>
          <w:szCs w:val="28"/>
        </w:rPr>
        <w:t>bits</w:t>
      </w:r>
      <w:r w:rsidRPr="00CD304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 λόγους κατανόησης. Το Ρ δίνεται από τον χρήστη και στο ΒΕ</w:t>
      </w:r>
      <w:r>
        <w:rPr>
          <w:sz w:val="28"/>
          <w:szCs w:val="28"/>
        </w:rPr>
        <w:t>R</w:t>
      </w:r>
      <w:r w:rsidRPr="00CD304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έχει δωθεί τιμή 10</w:t>
      </w:r>
      <w:r>
        <w:rPr>
          <w:sz w:val="28"/>
          <w:szCs w:val="28"/>
          <w:vertAlign w:val="superscript"/>
          <w:lang w:val="el-GR"/>
        </w:rPr>
        <w:t>-3</w:t>
      </w:r>
    </w:p>
    <w:p w14:paraId="23CB0F29" w14:textId="582D77DA" w:rsidR="00CD304A" w:rsidRDefault="00CD304A" w:rsidP="00F63E7E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υπολογισμός του </w:t>
      </w:r>
      <w:r>
        <w:rPr>
          <w:sz w:val="28"/>
          <w:szCs w:val="28"/>
        </w:rPr>
        <w:t>CRC</w:t>
      </w:r>
      <w:r w:rsidRPr="00CD304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γίνεται με την χρήση τριών συναρτήσεων</w:t>
      </w:r>
      <w:r w:rsidR="00F63E7E">
        <w:rPr>
          <w:sz w:val="28"/>
          <w:szCs w:val="28"/>
          <w:lang w:val="el-GR"/>
        </w:rPr>
        <w:t>:</w:t>
      </w:r>
    </w:p>
    <w:p w14:paraId="51C29191" w14:textId="03F2A72D" w:rsidR="00CD304A" w:rsidRDefault="00F63E7E" w:rsidP="00F63E7E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calculateCRC</w:t>
      </w:r>
      <w:proofErr w:type="spellEnd"/>
      <w:r w:rsidRPr="00F63E7E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Προσθέτει στο μήνυμα Ρ-1 μηδενικά στο τέλος και τα αποθηκεύει </w:t>
      </w:r>
    </w:p>
    <w:p w14:paraId="31E36AA3" w14:textId="66385927" w:rsidR="00F63E7E" w:rsidRDefault="00F63E7E" w:rsidP="00F63E7E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mod</w:t>
      </w:r>
      <w:r w:rsidRPr="00F63E7E">
        <w:rPr>
          <w:sz w:val="28"/>
          <w:szCs w:val="28"/>
          <w:lang w:val="el-GR"/>
        </w:rPr>
        <w:t>2</w:t>
      </w:r>
      <w:r>
        <w:rPr>
          <w:sz w:val="28"/>
          <w:szCs w:val="28"/>
        </w:rPr>
        <w:t>div</w:t>
      </w:r>
      <w:r w:rsidRPr="00F63E7E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Κάνει την </w:t>
      </w:r>
      <w:r>
        <w:rPr>
          <w:sz w:val="28"/>
          <w:szCs w:val="28"/>
        </w:rPr>
        <w:t>modulo</w:t>
      </w:r>
      <w:r w:rsidRPr="00F63E7E">
        <w:rPr>
          <w:sz w:val="28"/>
          <w:szCs w:val="28"/>
          <w:lang w:val="el-GR"/>
        </w:rPr>
        <w:t xml:space="preserve"> 2 </w:t>
      </w:r>
      <w:r>
        <w:rPr>
          <w:sz w:val="28"/>
          <w:szCs w:val="28"/>
          <w:lang w:val="el-GR"/>
        </w:rPr>
        <w:t>διαίρεση μεταξύ του Ρ και του τροποποιημένου μηνύματος</w:t>
      </w:r>
    </w:p>
    <w:p w14:paraId="15B55D33" w14:textId="2A661998" w:rsidR="00F63E7E" w:rsidRDefault="00F63E7E" w:rsidP="00F63E7E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xorStrings</w:t>
      </w:r>
      <w:proofErr w:type="spellEnd"/>
      <w:r w:rsidRPr="00F63E7E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Συνάρτηση υλοποίησης την πράξης </w:t>
      </w:r>
      <w:r>
        <w:rPr>
          <w:sz w:val="28"/>
          <w:szCs w:val="28"/>
        </w:rPr>
        <w:t>XOR</w:t>
      </w:r>
      <w:r w:rsidRPr="00F63E7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χρησιμοποιείται στην </w:t>
      </w:r>
      <w:r>
        <w:rPr>
          <w:sz w:val="28"/>
          <w:szCs w:val="28"/>
        </w:rPr>
        <w:t>modulo</w:t>
      </w:r>
      <w:r w:rsidRPr="00F63E7E">
        <w:rPr>
          <w:sz w:val="28"/>
          <w:szCs w:val="28"/>
          <w:lang w:val="el-GR"/>
        </w:rPr>
        <w:t xml:space="preserve"> 2 </w:t>
      </w:r>
      <w:r>
        <w:rPr>
          <w:sz w:val="28"/>
          <w:szCs w:val="28"/>
          <w:lang w:val="el-GR"/>
        </w:rPr>
        <w:t>διαίρεση.</w:t>
      </w:r>
    </w:p>
    <w:p w14:paraId="100CCB93" w14:textId="6A3BC73C" w:rsidR="00F63E7E" w:rsidRPr="00F63E7E" w:rsidRDefault="00F63E7E" w:rsidP="00B146AF">
      <w:pPr>
        <w:ind w:firstLine="72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 το μήνυμα «μεταδίδεται» μέσα από ένα θορυβόδες κανάλι με πιθανότητα σφάλματος </w:t>
      </w:r>
      <w:r>
        <w:rPr>
          <w:sz w:val="28"/>
          <w:szCs w:val="28"/>
        </w:rPr>
        <w:t>BER</w:t>
      </w:r>
      <w:r w:rsidR="00B146AF">
        <w:rPr>
          <w:sz w:val="28"/>
          <w:szCs w:val="28"/>
          <w:lang w:val="el-GR"/>
        </w:rPr>
        <w:t xml:space="preserve"> στην συνάρτηση </w:t>
      </w:r>
      <w:proofErr w:type="spellStart"/>
      <w:r w:rsidR="00B146AF">
        <w:rPr>
          <w:sz w:val="28"/>
          <w:szCs w:val="28"/>
        </w:rPr>
        <w:t>transmitMessage</w:t>
      </w:r>
      <w:proofErr w:type="spellEnd"/>
      <w:r w:rsidRPr="00F63E7E">
        <w:rPr>
          <w:sz w:val="28"/>
          <w:szCs w:val="28"/>
          <w:lang w:val="el-GR"/>
        </w:rPr>
        <w:t xml:space="preserve"> </w:t>
      </w:r>
      <w:r w:rsidR="00B146AF">
        <w:rPr>
          <w:sz w:val="28"/>
          <w:szCs w:val="28"/>
          <w:lang w:val="el-GR"/>
        </w:rPr>
        <w:t>και ελέγχεται άμα τελικά το μεταδιδόμενο μήνυμα που λήφθηκε στην μεριά του παραλήπτη είναι σωστό.</w:t>
      </w:r>
    </w:p>
    <w:p w14:paraId="4366A3F4" w14:textId="7B901AC0" w:rsidR="009C03DC" w:rsidRPr="009C03DC" w:rsidRDefault="00F638FC" w:rsidP="00F4201D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Β)</w:t>
      </w:r>
      <w:r w:rsidR="009C03DC" w:rsidRPr="009C03DC">
        <w:rPr>
          <w:lang w:val="el-GR"/>
        </w:rPr>
        <w:t xml:space="preserve"> </w:t>
      </w:r>
      <w:r w:rsidR="009C03DC" w:rsidRPr="009C03DC">
        <w:rPr>
          <w:sz w:val="28"/>
          <w:szCs w:val="28"/>
          <w:lang w:val="el-GR"/>
        </w:rPr>
        <w:t xml:space="preserve">Για </w:t>
      </w:r>
      <w:r w:rsidR="009C03DC" w:rsidRPr="009C03DC">
        <w:rPr>
          <w:sz w:val="28"/>
          <w:szCs w:val="28"/>
        </w:rPr>
        <w:t>k</w:t>
      </w:r>
      <w:r w:rsidR="009C03DC" w:rsidRPr="009C03DC">
        <w:rPr>
          <w:sz w:val="28"/>
          <w:szCs w:val="28"/>
          <w:lang w:val="el-GR"/>
        </w:rPr>
        <w:t xml:space="preserve">=20, Ρ=110101 και </w:t>
      </w:r>
      <w:r w:rsidR="009C03DC" w:rsidRPr="009C03DC">
        <w:rPr>
          <w:sz w:val="28"/>
          <w:szCs w:val="28"/>
        </w:rPr>
        <w:t>BER</w:t>
      </w:r>
      <w:r w:rsidR="009C03DC" w:rsidRPr="009C03DC">
        <w:rPr>
          <w:sz w:val="28"/>
          <w:szCs w:val="28"/>
          <w:lang w:val="el-GR"/>
        </w:rPr>
        <w:t>=10</w:t>
      </w:r>
      <w:r w:rsidR="009C03DC" w:rsidRPr="009C03DC">
        <w:rPr>
          <w:sz w:val="28"/>
          <w:szCs w:val="28"/>
          <w:vertAlign w:val="superscript"/>
          <w:lang w:val="el-GR"/>
        </w:rPr>
        <w:t>-3</w:t>
      </w:r>
    </w:p>
    <w:p w14:paraId="3DFA0B0E" w14:textId="50D17F96" w:rsidR="009C03DC" w:rsidRPr="009C03DC" w:rsidRDefault="009C03DC" w:rsidP="00F4201D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l-GR"/>
        </w:rPr>
      </w:pPr>
      <w:r w:rsidRPr="009C03DC">
        <w:rPr>
          <w:sz w:val="28"/>
          <w:szCs w:val="28"/>
          <w:lang w:val="el-GR"/>
        </w:rPr>
        <w:t xml:space="preserve">Το ποσοστό των μηνυμάτων που φθάνουν με σφάλμα (στο </w:t>
      </w:r>
      <w:r w:rsidRPr="009C03DC">
        <w:rPr>
          <w:sz w:val="28"/>
          <w:szCs w:val="28"/>
        </w:rPr>
        <w:t>block</w:t>
      </w:r>
      <w:r w:rsidRPr="009C03DC">
        <w:rPr>
          <w:sz w:val="28"/>
          <w:szCs w:val="28"/>
          <w:lang w:val="el-GR"/>
        </w:rPr>
        <w:t xml:space="preserve"> δεδομένων ή στο </w:t>
      </w:r>
      <w:r w:rsidRPr="009C03DC">
        <w:rPr>
          <w:sz w:val="28"/>
          <w:szCs w:val="28"/>
        </w:rPr>
        <w:t>CRC</w:t>
      </w:r>
      <w:r w:rsidRPr="009C03DC">
        <w:rPr>
          <w:sz w:val="28"/>
          <w:szCs w:val="28"/>
          <w:lang w:val="el-GR"/>
        </w:rPr>
        <w:t>) στον αποδέκτη.</w:t>
      </w:r>
      <w:r w:rsidRPr="009C03DC">
        <w:rPr>
          <w:sz w:val="28"/>
          <w:szCs w:val="28"/>
          <w:lang w:val="el-GR"/>
        </w:rPr>
        <w:t xml:space="preserve"> = 2.3%</w:t>
      </w:r>
    </w:p>
    <w:p w14:paraId="0765A8BD" w14:textId="7257438C" w:rsidR="009C03DC" w:rsidRPr="00F4201D" w:rsidRDefault="009C03DC" w:rsidP="00F4201D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l-GR"/>
        </w:rPr>
      </w:pPr>
      <w:r w:rsidRPr="009C03DC">
        <w:rPr>
          <w:sz w:val="28"/>
          <w:szCs w:val="28"/>
          <w:lang w:val="el-GR"/>
        </w:rPr>
        <w:t xml:space="preserve">Το ποσοστό των μηνυμάτων που ανιχνεύονται ως εσφαλμένα από το </w:t>
      </w:r>
      <w:r w:rsidRPr="009C03DC">
        <w:rPr>
          <w:sz w:val="28"/>
          <w:szCs w:val="28"/>
        </w:rPr>
        <w:t>CRC</w:t>
      </w:r>
      <w:r w:rsidRPr="009C03DC">
        <w:rPr>
          <w:sz w:val="28"/>
          <w:szCs w:val="28"/>
          <w:lang w:val="el-GR"/>
        </w:rPr>
        <w:t>.</w:t>
      </w:r>
      <w:r w:rsidRPr="009C03DC">
        <w:rPr>
          <w:sz w:val="28"/>
          <w:szCs w:val="28"/>
          <w:lang w:val="el-GR"/>
        </w:rPr>
        <w:t xml:space="preserve"> </w:t>
      </w:r>
      <w:r w:rsidRPr="00F4201D">
        <w:rPr>
          <w:sz w:val="28"/>
          <w:szCs w:val="28"/>
          <w:lang w:val="el-GR"/>
        </w:rPr>
        <w:t xml:space="preserve">= </w:t>
      </w:r>
      <w:r w:rsidR="00F4201D">
        <w:rPr>
          <w:sz w:val="28"/>
          <w:szCs w:val="28"/>
        </w:rPr>
        <w:t>2.2862%</w:t>
      </w:r>
    </w:p>
    <w:p w14:paraId="4BF70A15" w14:textId="148C71E6" w:rsidR="00F4201D" w:rsidRPr="00F4201D" w:rsidRDefault="00F4201D" w:rsidP="00F4201D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l-GR"/>
        </w:rPr>
      </w:pPr>
      <w:r w:rsidRPr="009C03DC">
        <w:rPr>
          <w:sz w:val="28"/>
          <w:szCs w:val="28"/>
        </w:rPr>
        <w:t>T</w:t>
      </w:r>
      <w:r w:rsidRPr="009C03DC">
        <w:rPr>
          <w:sz w:val="28"/>
          <w:szCs w:val="28"/>
          <w:lang w:val="el-GR"/>
        </w:rPr>
        <w:t xml:space="preserve">ο ποσοστό των μηνυμάτων που φθάνουν με σφάλμα στο αποδέκτη και  </w:t>
      </w:r>
      <w:r w:rsidRPr="00F4201D">
        <w:rPr>
          <w:b/>
          <w:bCs/>
          <w:sz w:val="28"/>
          <w:szCs w:val="28"/>
          <w:u w:val="single"/>
          <w:lang w:val="el-GR"/>
        </w:rPr>
        <w:t>ανιχνεύονται</w:t>
      </w:r>
      <w:r w:rsidRPr="009C03DC">
        <w:rPr>
          <w:sz w:val="28"/>
          <w:szCs w:val="28"/>
          <w:lang w:val="el-GR"/>
        </w:rPr>
        <w:t xml:space="preserve"> από το </w:t>
      </w:r>
      <w:r w:rsidRPr="009C03DC">
        <w:rPr>
          <w:sz w:val="28"/>
          <w:szCs w:val="28"/>
        </w:rPr>
        <w:t>CRC</w:t>
      </w:r>
      <w:r w:rsidRPr="009C03DC">
        <w:rPr>
          <w:sz w:val="28"/>
          <w:szCs w:val="28"/>
          <w:lang w:val="el-GR"/>
        </w:rPr>
        <w:t xml:space="preserve">.= </w:t>
      </w:r>
      <w:r w:rsidRPr="00F4201D">
        <w:rPr>
          <w:sz w:val="28"/>
          <w:szCs w:val="28"/>
          <w:lang w:val="el-GR"/>
        </w:rPr>
        <w:t>99,4</w:t>
      </w:r>
      <w:r w:rsidRPr="009C03DC">
        <w:rPr>
          <w:sz w:val="28"/>
          <w:szCs w:val="28"/>
          <w:lang w:val="el-GR"/>
        </w:rPr>
        <w:t>%</w:t>
      </w:r>
    </w:p>
    <w:p w14:paraId="58164F1C" w14:textId="5AD789A8" w:rsidR="00F638FC" w:rsidRPr="009C03DC" w:rsidRDefault="009C03DC" w:rsidP="00F4201D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l-GR"/>
        </w:rPr>
      </w:pPr>
      <w:r w:rsidRPr="009C03DC">
        <w:rPr>
          <w:sz w:val="28"/>
          <w:szCs w:val="28"/>
        </w:rPr>
        <w:t>T</w:t>
      </w:r>
      <w:r w:rsidRPr="009C03DC">
        <w:rPr>
          <w:sz w:val="28"/>
          <w:szCs w:val="28"/>
          <w:lang w:val="el-GR"/>
        </w:rPr>
        <w:t xml:space="preserve">ο ποσοστό των μηνυμάτων που φθάνουν με σφάλμα στο αποδέκτη και </w:t>
      </w:r>
      <w:r w:rsidRPr="00F4201D">
        <w:rPr>
          <w:b/>
          <w:bCs/>
          <w:sz w:val="28"/>
          <w:szCs w:val="28"/>
          <w:u w:val="single"/>
          <w:lang w:val="el-GR"/>
        </w:rPr>
        <w:t>δεν ανιχνεύονται</w:t>
      </w:r>
      <w:r w:rsidRPr="009C03DC">
        <w:rPr>
          <w:sz w:val="28"/>
          <w:szCs w:val="28"/>
          <w:lang w:val="el-GR"/>
        </w:rPr>
        <w:t xml:space="preserve"> από το </w:t>
      </w:r>
      <w:r w:rsidRPr="009C03DC">
        <w:rPr>
          <w:sz w:val="28"/>
          <w:szCs w:val="28"/>
        </w:rPr>
        <w:t>CRC</w:t>
      </w:r>
      <w:r w:rsidRPr="009C03DC">
        <w:rPr>
          <w:sz w:val="28"/>
          <w:szCs w:val="28"/>
          <w:lang w:val="el-GR"/>
        </w:rPr>
        <w:t>.</w:t>
      </w:r>
      <w:r w:rsidRPr="009C03DC">
        <w:rPr>
          <w:sz w:val="28"/>
          <w:szCs w:val="28"/>
          <w:lang w:val="el-GR"/>
        </w:rPr>
        <w:t>= 0.6%</w:t>
      </w:r>
    </w:p>
    <w:p w14:paraId="2068C6CE" w14:textId="77777777" w:rsidR="00F638FC" w:rsidRDefault="00F638FC" w:rsidP="00A02E11">
      <w:pPr>
        <w:rPr>
          <w:sz w:val="28"/>
          <w:szCs w:val="28"/>
          <w:lang w:val="el-GR"/>
        </w:rPr>
      </w:pPr>
    </w:p>
    <w:p w14:paraId="4BD3633B" w14:textId="77777777" w:rsidR="00F638FC" w:rsidRPr="00F638FC" w:rsidRDefault="00F638FC" w:rsidP="00A02E11">
      <w:pPr>
        <w:rPr>
          <w:sz w:val="28"/>
          <w:szCs w:val="28"/>
          <w:lang w:val="el-GR"/>
        </w:rPr>
      </w:pPr>
    </w:p>
    <w:sectPr w:rsidR="00F638FC" w:rsidRPr="00F6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F73A1"/>
    <w:multiLevelType w:val="hybridMultilevel"/>
    <w:tmpl w:val="5A2CE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91A0D"/>
    <w:multiLevelType w:val="hybridMultilevel"/>
    <w:tmpl w:val="2390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C79B8"/>
    <w:multiLevelType w:val="hybridMultilevel"/>
    <w:tmpl w:val="ACF6F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4599026">
    <w:abstractNumId w:val="2"/>
  </w:num>
  <w:num w:numId="2" w16cid:durableId="1047729159">
    <w:abstractNumId w:val="0"/>
  </w:num>
  <w:num w:numId="3" w16cid:durableId="54985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44"/>
    <w:rsid w:val="004B2944"/>
    <w:rsid w:val="00623EC6"/>
    <w:rsid w:val="00982203"/>
    <w:rsid w:val="009C03DC"/>
    <w:rsid w:val="00A02E11"/>
    <w:rsid w:val="00A73120"/>
    <w:rsid w:val="00B146AF"/>
    <w:rsid w:val="00CD304A"/>
    <w:rsid w:val="00F4201D"/>
    <w:rsid w:val="00F638FC"/>
    <w:rsid w:val="00F6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4674"/>
  <w15:chartTrackingRefBased/>
  <w15:docId w15:val="{BEAF475D-F1F6-451A-BB74-3D9C2CE8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Lazaridis</dc:creator>
  <cp:keywords/>
  <dc:description/>
  <cp:lastModifiedBy>Georgios Lazaridis</cp:lastModifiedBy>
  <cp:revision>2</cp:revision>
  <dcterms:created xsi:type="dcterms:W3CDTF">2024-06-01T19:55:00Z</dcterms:created>
  <dcterms:modified xsi:type="dcterms:W3CDTF">2024-06-01T22:00:00Z</dcterms:modified>
</cp:coreProperties>
</file>