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6A3D3">
      <w:pPr>
        <w:pStyle w:val="31"/>
        <w:jc w:val="center"/>
      </w:pPr>
      <w:r>
        <w:rPr>
          <w:rFonts w:ascii="黑体" w:hAnsi="黑体" w:eastAsia="黑体"/>
          <w:b/>
          <w:color w:val="000000"/>
          <w:sz w:val="36"/>
        </w:rPr>
        <w:t>考卷</w:t>
      </w:r>
      <w:r>
        <w:rPr>
          <w:rFonts w:hint="eastAsia" w:ascii="黑体" w:hAnsi="黑体" w:eastAsia="黑体"/>
          <w:b/>
          <w:color w:val="000000"/>
          <w:sz w:val="36"/>
          <w:lang w:val="en-US" w:eastAsia="zh-CN"/>
        </w:rPr>
        <w:t>1</w:t>
      </w:r>
      <w:r>
        <w:rPr>
          <w:rFonts w:ascii="黑体" w:hAnsi="黑体" w:eastAsia="黑体"/>
          <w:b/>
          <w:color w:val="000000"/>
          <w:sz w:val="36"/>
        </w:rPr>
        <w:t xml:space="preserve">.0 </w:t>
      </w:r>
    </w:p>
    <w:p w14:paraId="39BFBB9F">
      <w:pPr>
        <w:spacing w:before="240" w:after="40"/>
        <w:rPr>
          <w:rFonts w:ascii="黑体" w:hAnsi="黑体" w:eastAsia="黑体"/>
          <w:b/>
          <w:sz w:val="22"/>
        </w:rPr>
      </w:pPr>
    </w:p>
    <w:p w14:paraId="754C66D3">
      <w:pPr>
        <w:spacing w:before="240" w:after="40"/>
      </w:pPr>
      <w:r>
        <w:rPr>
          <w:rFonts w:ascii="黑体" w:hAnsi="黑体" w:eastAsia="黑体"/>
          <w:b/>
          <w:sz w:val="22"/>
        </w:rPr>
        <w:t>第1题</w:t>
      </w:r>
    </w:p>
    <w:p w14:paraId="628FD479">
      <w:pPr>
        <w:spacing w:before="40" w:after="40"/>
        <w:ind w:left="288"/>
      </w:pPr>
      <w:r>
        <w:rPr>
          <w:sz w:val="21"/>
        </w:rPr>
        <w:t>美国客户到货港后拒收整批定制家具，货还在港口。我能</w:t>
      </w:r>
      <w:r>
        <w:rPr>
          <w:rFonts w:hint="eastAsia"/>
          <w:sz w:val="21"/>
          <w:lang w:val="en-US" w:eastAsia="zh-CN"/>
        </w:rPr>
        <w:t>强行让</w:t>
      </w:r>
      <w:r>
        <w:rPr>
          <w:sz w:val="21"/>
        </w:rPr>
        <w:t>他收下吗？</w:t>
      </w:r>
    </w:p>
    <w:p w14:paraId="10DCD0C5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Art.61；CISG Art.62；UCC §2-703</w:t>
      </w:r>
    </w:p>
    <w:p w14:paraId="112329DF">
      <w:pPr>
        <w:spacing w:before="240" w:after="40"/>
      </w:pPr>
      <w:r>
        <w:rPr>
          <w:rFonts w:ascii="黑体" w:hAnsi="黑体" w:eastAsia="黑体"/>
          <w:b/>
          <w:sz w:val="22"/>
        </w:rPr>
        <w:t>第2题</w:t>
      </w:r>
    </w:p>
    <w:p w14:paraId="244AD3BC">
      <w:pPr>
        <w:spacing w:before="40" w:after="40"/>
        <w:ind w:left="288"/>
      </w:pPr>
      <w:r>
        <w:rPr>
          <w:sz w:val="21"/>
        </w:rPr>
        <w:t>尾款拖了两个月，合同没写利息。起诉时利息怎么主张？</w:t>
      </w:r>
    </w:p>
    <w:p w14:paraId="09F696F6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Art.62；CISG Art.78；UCC §2-709</w:t>
      </w:r>
    </w:p>
    <w:p w14:paraId="1C5C2A9E">
      <w:pPr>
        <w:spacing w:before="240" w:after="40"/>
      </w:pPr>
      <w:r>
        <w:rPr>
          <w:rFonts w:ascii="黑体" w:hAnsi="黑体" w:eastAsia="黑体"/>
          <w:b/>
          <w:sz w:val="22"/>
        </w:rPr>
        <w:t>第3题</w:t>
      </w:r>
    </w:p>
    <w:p w14:paraId="64F0BACD">
      <w:pPr>
        <w:spacing w:before="40" w:after="40"/>
        <w:ind w:left="288"/>
      </w:pPr>
      <w:r>
        <w:rPr>
          <w:sz w:val="21"/>
        </w:rPr>
        <w:t>货在海上，听说买方要破产了，我能叫船公司把货退回来吗？</w:t>
      </w:r>
    </w:p>
    <w:p w14:paraId="75614F42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Art.71；UCC §2-705</w:t>
      </w:r>
    </w:p>
    <w:p w14:paraId="1EBF8F76">
      <w:pPr>
        <w:spacing w:before="240" w:after="40"/>
      </w:pPr>
      <w:r>
        <w:rPr>
          <w:rFonts w:ascii="黑体" w:hAnsi="黑体" w:eastAsia="黑体"/>
          <w:b/>
          <w:sz w:val="22"/>
        </w:rPr>
        <w:t>第4题</w:t>
      </w:r>
    </w:p>
    <w:p w14:paraId="2CF23774">
      <w:pPr>
        <w:spacing w:before="40" w:after="40"/>
        <w:ind w:left="288"/>
      </w:pPr>
      <w:r>
        <w:rPr>
          <w:sz w:val="21"/>
        </w:rPr>
        <w:t>上一笔钱还没结清，下一批货准备发。我能先扣着不发货吗？</w:t>
      </w:r>
    </w:p>
    <w:p w14:paraId="43D386DF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Art.58；UCC §2-703；中国《民法典》第447条</w:t>
      </w:r>
    </w:p>
    <w:p w14:paraId="2F4E7128">
      <w:pPr>
        <w:spacing w:before="240" w:after="40"/>
      </w:pPr>
      <w:r>
        <w:rPr>
          <w:rFonts w:ascii="黑体" w:hAnsi="黑体" w:eastAsia="黑体"/>
          <w:b/>
          <w:sz w:val="22"/>
        </w:rPr>
        <w:t>第5题</w:t>
      </w:r>
    </w:p>
    <w:p w14:paraId="6923ACCB">
      <w:pPr>
        <w:spacing w:before="40" w:after="40"/>
        <w:ind w:left="288"/>
      </w:pPr>
      <w:r>
        <w:rPr>
          <w:sz w:val="21"/>
        </w:rPr>
        <w:t>客户毁约后我低价处理了库存，差价能找他补吗？要满足什么条件？</w:t>
      </w:r>
    </w:p>
    <w:p w14:paraId="507D8C0A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Art.75；UCC §2-706</w:t>
      </w:r>
    </w:p>
    <w:p w14:paraId="7EE94587">
      <w:pPr>
        <w:spacing w:before="240" w:after="40"/>
      </w:pPr>
      <w:r>
        <w:rPr>
          <w:rFonts w:ascii="黑体" w:hAnsi="黑体" w:eastAsia="黑体"/>
          <w:b/>
          <w:sz w:val="22"/>
        </w:rPr>
        <w:t>第6题</w:t>
      </w:r>
    </w:p>
    <w:p w14:paraId="57342EBA">
      <w:pPr>
        <w:spacing w:before="40" w:after="40"/>
        <w:ind w:left="288"/>
      </w:pPr>
      <w:r>
        <w:rPr>
          <w:sz w:val="21"/>
        </w:rPr>
        <w:t>为了赶他的订单我专门备了料，现在他不要了，备料损失能索赔吗？</w:t>
      </w:r>
    </w:p>
    <w:p w14:paraId="3D6CF9C0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§2-710；CISG Art.74</w:t>
      </w:r>
    </w:p>
    <w:p w14:paraId="33D3A871">
      <w:pPr>
        <w:spacing w:before="240" w:after="40"/>
      </w:pPr>
      <w:r>
        <w:rPr>
          <w:rFonts w:ascii="黑体" w:hAnsi="黑体" w:eastAsia="黑体"/>
          <w:b/>
          <w:sz w:val="22"/>
        </w:rPr>
        <w:t>第7题</w:t>
      </w:r>
    </w:p>
    <w:p w14:paraId="3A43054C">
      <w:pPr>
        <w:spacing w:before="40" w:after="40"/>
        <w:ind w:left="288"/>
      </w:pPr>
      <w:r>
        <w:rPr>
          <w:sz w:val="21"/>
        </w:rPr>
        <w:t>这单本来能赚的利润，因为他毁约泡汤了，利润损失能赔吗？</w:t>
      </w:r>
    </w:p>
    <w:p w14:paraId="66758A2A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Art.74；UCC §2-708(2)</w:t>
      </w:r>
    </w:p>
    <w:p w14:paraId="324B13BE">
      <w:pPr>
        <w:spacing w:before="240" w:after="40"/>
      </w:pPr>
      <w:r>
        <w:rPr>
          <w:rFonts w:ascii="黑体" w:hAnsi="黑体" w:eastAsia="黑体"/>
          <w:b/>
          <w:sz w:val="22"/>
        </w:rPr>
        <w:t>第8题</w:t>
      </w:r>
    </w:p>
    <w:p w14:paraId="377226F8">
      <w:pPr>
        <w:spacing w:before="40" w:after="40"/>
        <w:ind w:left="288"/>
      </w:pPr>
      <w:r>
        <w:rPr>
          <w:sz w:val="21"/>
        </w:rPr>
        <w:t>合同写了违约罚20%，美国法院会认吗？怎么写才不被调低？</w:t>
      </w:r>
    </w:p>
    <w:p w14:paraId="7D48C831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§2-718</w:t>
      </w:r>
    </w:p>
    <w:p w14:paraId="0D9AF9E8">
      <w:pPr>
        <w:spacing w:before="240" w:after="40"/>
      </w:pPr>
      <w:r>
        <w:rPr>
          <w:rFonts w:ascii="黑体" w:hAnsi="黑体" w:eastAsia="黑体"/>
          <w:b/>
          <w:sz w:val="22"/>
        </w:rPr>
        <w:t>第9题</w:t>
      </w:r>
    </w:p>
    <w:p w14:paraId="42C28E1D">
      <w:pPr>
        <w:spacing w:before="40" w:after="40"/>
        <w:ind w:left="288"/>
      </w:pPr>
      <w:r>
        <w:rPr>
          <w:sz w:val="21"/>
        </w:rPr>
        <w:t>客户说沙发有个小划痕，整批都不要了。这合法吗？</w:t>
      </w:r>
    </w:p>
    <w:p w14:paraId="6470CB4E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Art.25；CISG Art.51；UCC §2-601；UCC §2-608(1)</w:t>
      </w:r>
    </w:p>
    <w:p w14:paraId="5C29D04C">
      <w:pPr>
        <w:spacing w:before="240" w:after="40"/>
      </w:pPr>
      <w:r>
        <w:rPr>
          <w:rFonts w:ascii="黑体" w:hAnsi="黑体" w:eastAsia="黑体"/>
          <w:b/>
          <w:sz w:val="22"/>
        </w:rPr>
        <w:t>第10题</w:t>
      </w:r>
    </w:p>
    <w:p w14:paraId="36EBF5D0">
      <w:pPr>
        <w:spacing w:before="40" w:after="40"/>
        <w:ind w:left="288"/>
      </w:pPr>
      <w:r>
        <w:rPr>
          <w:sz w:val="21"/>
        </w:rPr>
        <w:t>信用证被银行以单据不符拒付了，我还能找买方直接要钱吗？</w:t>
      </w:r>
    </w:p>
    <w:p w14:paraId="224C6439">
      <w:pPr>
        <w:spacing w:before="40" w:after="8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UCP600第4条；CISG Art.54；UCC §2-511</w:t>
      </w:r>
    </w:p>
    <w:p w14:paraId="24C3CDAE">
      <w:pPr>
        <w:spacing w:before="240" w:after="40"/>
      </w:pPr>
      <w:r>
        <w:rPr>
          <w:rFonts w:ascii="黑体" w:hAnsi="黑体" w:eastAsia="黑体"/>
          <w:b/>
          <w:sz w:val="22"/>
        </w:rPr>
        <w:t>第11题</w:t>
      </w:r>
    </w:p>
    <w:p w14:paraId="2BAAF5FE">
      <w:pPr>
        <w:spacing w:before="40" w:after="40"/>
        <w:ind w:left="288"/>
      </w:pPr>
      <w:r>
        <w:rPr>
          <w:sz w:val="21"/>
        </w:rPr>
        <w:t>审合同时发现全文没提卖方拒收后怎么救济，这算什么风险？要补什么条款？</w:t>
      </w:r>
    </w:p>
    <w:p w14:paraId="039B06EE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§2-703；CISG Art.61</w:t>
      </w:r>
    </w:p>
    <w:p w14:paraId="5B1C7746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3C16DC7E">
      <w:pPr>
        <w:spacing w:before="240" w:after="40"/>
      </w:pPr>
      <w:r>
        <w:rPr>
          <w:rFonts w:ascii="黑体" w:hAnsi="黑体" w:eastAsia="黑体"/>
          <w:b/>
          <w:sz w:val="22"/>
        </w:rPr>
        <w:t>第12题</w:t>
      </w:r>
    </w:p>
    <w:p w14:paraId="3E7AE7D5">
      <w:pPr>
        <w:spacing w:before="40" w:after="40"/>
        <w:ind w:left="288"/>
      </w:pPr>
      <w:r>
        <w:rPr>
          <w:sz w:val="21"/>
        </w:rPr>
        <w:t>合同从头到尾没写违约金，</w:t>
      </w:r>
      <w:r>
        <w:rPr>
          <w:rFonts w:hint="eastAsia"/>
          <w:sz w:val="21"/>
          <w:lang w:val="en-US" w:eastAsia="zh-CN"/>
        </w:rPr>
        <w:t>客户</w:t>
      </w:r>
      <w:r>
        <w:rPr>
          <w:sz w:val="21"/>
        </w:rPr>
        <w:t>违约了</w:t>
      </w:r>
      <w:r>
        <w:rPr>
          <w:rFonts w:hint="eastAsia"/>
          <w:sz w:val="21"/>
          <w:lang w:eastAsia="zh-CN"/>
        </w:rPr>
        <w:t>，</w:t>
      </w:r>
      <w:r>
        <w:rPr>
          <w:rFonts w:hint="eastAsia"/>
          <w:sz w:val="21"/>
          <w:lang w:val="en-US" w:eastAsia="zh-CN"/>
        </w:rPr>
        <w:t>我是不是很难要到赔偿</w:t>
      </w:r>
      <w:r>
        <w:rPr>
          <w:sz w:val="21"/>
        </w:rPr>
        <w:t>？</w:t>
      </w:r>
    </w:p>
    <w:p w14:paraId="319BDF43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§2-718；CISG Art.74</w:t>
      </w:r>
    </w:p>
    <w:p w14:paraId="625272BD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72E26EC1">
      <w:pPr>
        <w:spacing w:before="240" w:after="40"/>
      </w:pPr>
      <w:r>
        <w:rPr>
          <w:rFonts w:ascii="黑体" w:hAnsi="黑体" w:eastAsia="黑体"/>
          <w:b/>
          <w:sz w:val="22"/>
        </w:rPr>
        <w:t>第13题</w:t>
      </w:r>
    </w:p>
    <w:p w14:paraId="42F95765">
      <w:pPr>
        <w:spacing w:before="40" w:after="40"/>
        <w:ind w:left="288"/>
      </w:pPr>
      <w:r>
        <w:rPr>
          <w:sz w:val="21"/>
        </w:rPr>
        <w:t>合同没说验货期限，买方半年后说质量不行，我能反驳吗？</w:t>
      </w:r>
    </w:p>
    <w:p w14:paraId="58F026F3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§2-602；CISG Art.38；CISG Art.39</w:t>
      </w:r>
    </w:p>
    <w:p w14:paraId="7D5A51EF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1C94AFA4">
      <w:pPr>
        <w:spacing w:before="240" w:after="40"/>
      </w:pPr>
      <w:r>
        <w:rPr>
          <w:rFonts w:ascii="黑体" w:hAnsi="黑体" w:eastAsia="黑体"/>
          <w:b/>
          <w:sz w:val="22"/>
        </w:rPr>
        <w:t>第14题</w:t>
      </w:r>
    </w:p>
    <w:p w14:paraId="5CA68DF5">
      <w:pPr>
        <w:spacing w:before="40" w:after="40"/>
        <w:ind w:left="288"/>
      </w:pPr>
      <w:r>
        <w:rPr>
          <w:sz w:val="21"/>
        </w:rPr>
        <w:t>合同没写"款清前货归我"，货一发出所有权就转移了吗？</w:t>
      </w:r>
    </w:p>
    <w:p w14:paraId="3FE5A698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中国《民法典》第641条；UCC Article 2（title retention）</w:t>
      </w:r>
    </w:p>
    <w:p w14:paraId="248D4388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6CEF0C24">
      <w:pPr>
        <w:spacing w:before="240" w:after="40"/>
      </w:pPr>
      <w:r>
        <w:rPr>
          <w:rFonts w:ascii="黑体" w:hAnsi="黑体" w:eastAsia="黑体"/>
          <w:b/>
          <w:sz w:val="22"/>
        </w:rPr>
        <w:t>第15题</w:t>
      </w:r>
    </w:p>
    <w:p w14:paraId="3899C5AD">
      <w:pPr>
        <w:spacing w:before="40" w:after="40"/>
        <w:ind w:left="288"/>
      </w:pPr>
      <w:r>
        <w:rPr>
          <w:sz w:val="21"/>
        </w:rPr>
        <w:t>合同没写适用哪国法律，默认用什么？对卖方有利吗？</w:t>
      </w:r>
    </w:p>
    <w:p w14:paraId="1AA4654F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Art.1；中国《法律适用法》第41条</w:t>
      </w:r>
    </w:p>
    <w:p w14:paraId="02896A0C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60CDB48D">
      <w:pPr>
        <w:spacing w:before="240" w:after="40"/>
      </w:pPr>
      <w:r>
        <w:rPr>
          <w:rFonts w:ascii="黑体" w:hAnsi="黑体" w:eastAsia="黑体"/>
          <w:b/>
          <w:sz w:val="22"/>
        </w:rPr>
        <w:t>第16题</w:t>
      </w:r>
    </w:p>
    <w:p w14:paraId="715E1E60">
      <w:pPr>
        <w:spacing w:before="40" w:after="40"/>
        <w:ind w:left="288"/>
      </w:pPr>
      <w:r>
        <w:rPr>
          <w:sz w:val="21"/>
        </w:rPr>
        <w:t>不可抗力条款只写了四个字"不可抗力免责"，港口罢工算吗？</w:t>
      </w:r>
    </w:p>
    <w:p w14:paraId="5A957EE4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Art.79；中国《民法典》第180条</w:t>
      </w:r>
    </w:p>
    <w:p w14:paraId="5F31F09F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1414D5CC">
      <w:pPr>
        <w:spacing w:before="240" w:after="40"/>
      </w:pPr>
      <w:r>
        <w:rPr>
          <w:rFonts w:ascii="黑体" w:hAnsi="黑体" w:eastAsia="黑体"/>
          <w:b/>
          <w:sz w:val="22"/>
        </w:rPr>
        <w:t>第17题</w:t>
      </w:r>
    </w:p>
    <w:p w14:paraId="17374CE3">
      <w:pPr>
        <w:spacing w:before="40" w:after="40"/>
        <w:ind w:left="288"/>
      </w:pPr>
      <w:r>
        <w:rPr>
          <w:sz w:val="21"/>
        </w:rPr>
        <w:t>FOB和CIF对卖方救济权利有什么实际区别？风险转移点一样吗？</w:t>
      </w:r>
    </w:p>
    <w:p w14:paraId="45ADF0AF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Incoterms® 2020（FOB/CIF规则）</w:t>
      </w:r>
    </w:p>
    <w:p w14:paraId="58856213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⚪ 提示</w:t>
      </w:r>
    </w:p>
    <w:p w14:paraId="1E086AEE">
      <w:pPr>
        <w:spacing w:before="240" w:after="40"/>
      </w:pPr>
      <w:r>
        <w:rPr>
          <w:rFonts w:ascii="黑体" w:hAnsi="黑体" w:eastAsia="黑体"/>
          <w:b/>
          <w:sz w:val="22"/>
        </w:rPr>
        <w:t>第18题</w:t>
      </w:r>
    </w:p>
    <w:p w14:paraId="17736064">
      <w:pPr>
        <w:spacing w:before="40" w:after="40"/>
        <w:ind w:left="288"/>
      </w:pPr>
      <w:r>
        <w:rPr>
          <w:sz w:val="21"/>
        </w:rPr>
        <w:t>香港仲裁赢了美国买方，裁决在美国能强制执行吗？程序是什么？</w:t>
      </w:r>
    </w:p>
    <w:p w14:paraId="24F5D874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《纽约公约》第III条、第V条；美国联邦仲裁法（FAA）第207条</w:t>
      </w:r>
    </w:p>
    <w:p w14:paraId="3CB31B72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—</w:t>
      </w:r>
    </w:p>
    <w:p w14:paraId="54078D89">
      <w:pPr>
        <w:spacing w:before="240" w:after="40"/>
      </w:pPr>
      <w:r>
        <w:rPr>
          <w:rFonts w:ascii="黑体" w:hAnsi="黑体" w:eastAsia="黑体"/>
          <w:b/>
          <w:sz w:val="22"/>
        </w:rPr>
        <w:t>第19题</w:t>
      </w:r>
    </w:p>
    <w:p w14:paraId="59156ACB">
      <w:pPr>
        <w:spacing w:before="40" w:after="40"/>
        <w:ind w:left="288"/>
      </w:pPr>
      <w:r>
        <w:rPr>
          <w:sz w:val="21"/>
        </w:rPr>
        <w:t>合同写了"争议由纽约州法院管辖"，我是不是必须飞美国打官司？</w:t>
      </w:r>
    </w:p>
    <w:p w14:paraId="6637F75E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美国长臂管辖原则；纽约公约；中国《民事诉讼法》涉外编</w:t>
      </w:r>
    </w:p>
    <w:p w14:paraId="74F7622A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3D589A2A">
      <w:pPr>
        <w:spacing w:before="240" w:after="40"/>
      </w:pPr>
      <w:r>
        <w:rPr>
          <w:rFonts w:ascii="黑体" w:hAnsi="黑体" w:eastAsia="黑体"/>
          <w:b/>
          <w:sz w:val="22"/>
        </w:rPr>
        <w:t>第20题</w:t>
      </w:r>
    </w:p>
    <w:p w14:paraId="703179A5">
      <w:pPr>
        <w:spacing w:before="40" w:after="40"/>
        <w:ind w:left="288"/>
      </w:pPr>
      <w:r>
        <w:rPr>
          <w:sz w:val="21"/>
        </w:rPr>
        <w:t>买方刚才邮件说不要货了，未来</w:t>
      </w:r>
      <w:r>
        <w:rPr>
          <w:rFonts w:hint="eastAsia"/>
          <w:sz w:val="21"/>
          <w:lang w:val="en-US" w:eastAsia="zh-CN"/>
        </w:rPr>
        <w:t>三天</w:t>
      </w:r>
      <w:r>
        <w:rPr>
          <w:sz w:val="21"/>
        </w:rPr>
        <w:t>我该干什么？按时间列清单。</w:t>
      </w:r>
    </w:p>
    <w:p w14:paraId="49189064">
      <w:pPr>
        <w:spacing w:before="40" w:after="40"/>
        <w:ind w:left="288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§2-705；CISG Art.71；中国《民事诉讼法》第104条</w:t>
      </w:r>
    </w:p>
    <w:p w14:paraId="30ACD619">
      <w:pPr>
        <w:spacing w:before="0" w:after="80"/>
        <w:ind w:left="288"/>
      </w:pPr>
      <w:r>
        <w:rPr>
          <w:b/>
          <w:sz w:val="20"/>
        </w:rPr>
        <w:t>风险等级：</w:t>
      </w:r>
      <w:r>
        <w:rPr>
          <w:sz w:val="20"/>
        </w:rPr>
        <w:t>—</w:t>
      </w:r>
    </w:p>
    <w:p w14:paraId="12885A99">
      <w:r>
        <w:br w:type="page"/>
      </w:r>
    </w:p>
    <w:p w14:paraId="0B6613AC">
      <w:pPr>
        <w:pStyle w:val="3"/>
      </w:pPr>
      <w:r>
        <w:rPr>
          <w:rFonts w:ascii="黑体" w:hAnsi="黑体" w:eastAsia="黑体"/>
          <w:b/>
          <w:color w:val="000000"/>
          <w:sz w:val="28"/>
        </w:rPr>
        <w:t>附：考卷结构速查表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2569"/>
        <w:gridCol w:w="4000"/>
        <w:gridCol w:w="1429"/>
      </w:tblGrid>
      <w:tr w14:paraId="3468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6269AB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w="2592" w:type="dxa"/>
          </w:tcPr>
          <w:p w14:paraId="34AAE84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考查主题</w:t>
            </w:r>
          </w:p>
        </w:tc>
        <w:tc>
          <w:tcPr>
            <w:tcW w:w="4032" w:type="dxa"/>
          </w:tcPr>
          <w:p w14:paraId="0046CFE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引用条文</w:t>
            </w:r>
          </w:p>
        </w:tc>
        <w:tc>
          <w:tcPr>
            <w:tcW w:w="1440" w:type="dxa"/>
          </w:tcPr>
          <w:p w14:paraId="045CF84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风险等级</w:t>
            </w:r>
          </w:p>
        </w:tc>
      </w:tr>
      <w:tr w14:paraId="77AC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3BC5414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92" w:type="dxa"/>
          </w:tcPr>
          <w:p w14:paraId="3C316ACE">
            <w:pPr>
              <w:spacing w:after="0" w:line="240" w:lineRule="auto"/>
            </w:pPr>
            <w:r>
              <w:rPr>
                <w:sz w:val="19"/>
              </w:rPr>
              <w:t>买方拒收救济</w:t>
            </w:r>
          </w:p>
        </w:tc>
        <w:tc>
          <w:tcPr>
            <w:tcW w:w="4032" w:type="dxa"/>
          </w:tcPr>
          <w:p w14:paraId="41D64600">
            <w:pPr>
              <w:spacing w:after="0" w:line="240" w:lineRule="auto"/>
            </w:pPr>
            <w:r>
              <w:rPr>
                <w:sz w:val="19"/>
              </w:rPr>
              <w:t>CISG 61, 62；UCC 2-703</w:t>
            </w:r>
          </w:p>
        </w:tc>
        <w:tc>
          <w:tcPr>
            <w:tcW w:w="1440" w:type="dxa"/>
          </w:tcPr>
          <w:p w14:paraId="1D23059E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1C52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89E1537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92" w:type="dxa"/>
          </w:tcPr>
          <w:p w14:paraId="1379E928">
            <w:pPr>
              <w:spacing w:after="0" w:line="240" w:lineRule="auto"/>
            </w:pPr>
            <w:r>
              <w:rPr>
                <w:sz w:val="19"/>
              </w:rPr>
              <w:t>拖欠货款与利息</w:t>
            </w:r>
          </w:p>
        </w:tc>
        <w:tc>
          <w:tcPr>
            <w:tcW w:w="4032" w:type="dxa"/>
          </w:tcPr>
          <w:p w14:paraId="5193D510">
            <w:pPr>
              <w:spacing w:after="0" w:line="240" w:lineRule="auto"/>
            </w:pPr>
            <w:r>
              <w:rPr>
                <w:sz w:val="19"/>
              </w:rPr>
              <w:t>CISG 62, 78；UCC 2-709</w:t>
            </w:r>
          </w:p>
        </w:tc>
        <w:tc>
          <w:tcPr>
            <w:tcW w:w="1440" w:type="dxa"/>
          </w:tcPr>
          <w:p w14:paraId="59B0D3CE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7666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F74E61B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92" w:type="dxa"/>
          </w:tcPr>
          <w:p w14:paraId="5AE16601">
            <w:pPr>
              <w:spacing w:after="0" w:line="240" w:lineRule="auto"/>
            </w:pPr>
            <w:r>
              <w:rPr>
                <w:sz w:val="19"/>
              </w:rPr>
              <w:t>停运权</w:t>
            </w:r>
          </w:p>
        </w:tc>
        <w:tc>
          <w:tcPr>
            <w:tcW w:w="4032" w:type="dxa"/>
          </w:tcPr>
          <w:p w14:paraId="38AF50B4">
            <w:pPr>
              <w:spacing w:after="0" w:line="240" w:lineRule="auto"/>
            </w:pPr>
            <w:r>
              <w:rPr>
                <w:sz w:val="19"/>
              </w:rPr>
              <w:t>CISG 71；UCC 2-705</w:t>
            </w:r>
          </w:p>
        </w:tc>
        <w:tc>
          <w:tcPr>
            <w:tcW w:w="1440" w:type="dxa"/>
          </w:tcPr>
          <w:p w14:paraId="23E990A0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4892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D777C72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92" w:type="dxa"/>
          </w:tcPr>
          <w:p w14:paraId="632710CE">
            <w:pPr>
              <w:spacing w:after="0" w:line="240" w:lineRule="auto"/>
            </w:pPr>
            <w:r>
              <w:rPr>
                <w:sz w:val="19"/>
              </w:rPr>
              <w:t>留置权</w:t>
            </w:r>
          </w:p>
        </w:tc>
        <w:tc>
          <w:tcPr>
            <w:tcW w:w="4032" w:type="dxa"/>
          </w:tcPr>
          <w:p w14:paraId="6ACE65D6">
            <w:pPr>
              <w:spacing w:after="0" w:line="240" w:lineRule="auto"/>
            </w:pPr>
            <w:r>
              <w:rPr>
                <w:sz w:val="19"/>
              </w:rPr>
              <w:t>CISG 58；UCC 2-703；民法典447</w:t>
            </w:r>
          </w:p>
        </w:tc>
        <w:tc>
          <w:tcPr>
            <w:tcW w:w="1440" w:type="dxa"/>
          </w:tcPr>
          <w:p w14:paraId="6FDFA103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5D51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F019B42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92" w:type="dxa"/>
          </w:tcPr>
          <w:p w14:paraId="202CE9AD">
            <w:pPr>
              <w:spacing w:after="0" w:line="240" w:lineRule="auto"/>
            </w:pPr>
            <w:r>
              <w:rPr>
                <w:sz w:val="19"/>
              </w:rPr>
              <w:t>转售减损</w:t>
            </w:r>
          </w:p>
        </w:tc>
        <w:tc>
          <w:tcPr>
            <w:tcW w:w="4032" w:type="dxa"/>
          </w:tcPr>
          <w:p w14:paraId="371D13CA">
            <w:pPr>
              <w:spacing w:after="0" w:line="240" w:lineRule="auto"/>
            </w:pPr>
            <w:r>
              <w:rPr>
                <w:sz w:val="19"/>
              </w:rPr>
              <w:t>CISG 75；UCC 2-706</w:t>
            </w:r>
          </w:p>
        </w:tc>
        <w:tc>
          <w:tcPr>
            <w:tcW w:w="1440" w:type="dxa"/>
          </w:tcPr>
          <w:p w14:paraId="4D99DC59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4EEB4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F9B6AD7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92" w:type="dxa"/>
          </w:tcPr>
          <w:p w14:paraId="03155030">
            <w:pPr>
              <w:spacing w:after="0" w:line="240" w:lineRule="auto"/>
            </w:pPr>
            <w:r>
              <w:rPr>
                <w:sz w:val="19"/>
              </w:rPr>
              <w:t>附带损失</w:t>
            </w:r>
          </w:p>
        </w:tc>
        <w:tc>
          <w:tcPr>
            <w:tcW w:w="4032" w:type="dxa"/>
          </w:tcPr>
          <w:p w14:paraId="3B43E012">
            <w:pPr>
              <w:spacing w:after="0" w:line="240" w:lineRule="auto"/>
            </w:pPr>
            <w:r>
              <w:rPr>
                <w:sz w:val="19"/>
              </w:rPr>
              <w:t>UCC 2-710；CISG 74</w:t>
            </w:r>
          </w:p>
        </w:tc>
        <w:tc>
          <w:tcPr>
            <w:tcW w:w="1440" w:type="dxa"/>
          </w:tcPr>
          <w:p w14:paraId="1847A801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05D7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3053A7C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92" w:type="dxa"/>
          </w:tcPr>
          <w:p w14:paraId="08A3651F">
            <w:pPr>
              <w:spacing w:after="0" w:line="240" w:lineRule="auto"/>
            </w:pPr>
            <w:r>
              <w:rPr>
                <w:sz w:val="19"/>
              </w:rPr>
              <w:t>利润损失</w:t>
            </w:r>
          </w:p>
        </w:tc>
        <w:tc>
          <w:tcPr>
            <w:tcW w:w="4032" w:type="dxa"/>
          </w:tcPr>
          <w:p w14:paraId="1CB79BC7">
            <w:pPr>
              <w:spacing w:after="0" w:line="240" w:lineRule="auto"/>
            </w:pPr>
            <w:r>
              <w:rPr>
                <w:sz w:val="19"/>
              </w:rPr>
              <w:t>CISG 74；UCC 2-708(2)</w:t>
            </w:r>
          </w:p>
        </w:tc>
        <w:tc>
          <w:tcPr>
            <w:tcW w:w="1440" w:type="dxa"/>
          </w:tcPr>
          <w:p w14:paraId="6DD2B14B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02C7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56795FE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592" w:type="dxa"/>
          </w:tcPr>
          <w:p w14:paraId="53B584C5">
            <w:pPr>
              <w:spacing w:after="0" w:line="240" w:lineRule="auto"/>
            </w:pPr>
            <w:r>
              <w:rPr>
                <w:sz w:val="19"/>
              </w:rPr>
              <w:t>违约金效力</w:t>
            </w:r>
          </w:p>
        </w:tc>
        <w:tc>
          <w:tcPr>
            <w:tcW w:w="4032" w:type="dxa"/>
          </w:tcPr>
          <w:p w14:paraId="4583298A">
            <w:pPr>
              <w:spacing w:after="0" w:line="240" w:lineRule="auto"/>
            </w:pPr>
            <w:r>
              <w:rPr>
                <w:sz w:val="19"/>
              </w:rPr>
              <w:t>UCC 2-718</w:t>
            </w:r>
          </w:p>
        </w:tc>
        <w:tc>
          <w:tcPr>
            <w:tcW w:w="1440" w:type="dxa"/>
          </w:tcPr>
          <w:p w14:paraId="7D11408A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7D2C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915229D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592" w:type="dxa"/>
          </w:tcPr>
          <w:p w14:paraId="7EA09EF7">
            <w:pPr>
              <w:spacing w:after="0" w:line="240" w:lineRule="auto"/>
            </w:pPr>
            <w:r>
              <w:rPr>
                <w:sz w:val="19"/>
              </w:rPr>
              <w:t>轻微瑕疵拒收</w:t>
            </w:r>
          </w:p>
        </w:tc>
        <w:tc>
          <w:tcPr>
            <w:tcW w:w="4032" w:type="dxa"/>
          </w:tcPr>
          <w:p w14:paraId="5E63188E">
            <w:pPr>
              <w:spacing w:after="0" w:line="240" w:lineRule="auto"/>
            </w:pPr>
            <w:r>
              <w:rPr>
                <w:sz w:val="19"/>
              </w:rPr>
              <w:t>CISG 25, 51；UCC 2-601, 2-608(1)</w:t>
            </w:r>
          </w:p>
        </w:tc>
        <w:tc>
          <w:tcPr>
            <w:tcW w:w="1440" w:type="dxa"/>
          </w:tcPr>
          <w:p w14:paraId="023506D7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2345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48FAB6C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592" w:type="dxa"/>
          </w:tcPr>
          <w:p w14:paraId="48C74182">
            <w:pPr>
              <w:spacing w:after="0" w:line="240" w:lineRule="auto"/>
            </w:pPr>
            <w:r>
              <w:rPr>
                <w:sz w:val="19"/>
              </w:rPr>
              <w:t>信用证拒付</w:t>
            </w:r>
          </w:p>
        </w:tc>
        <w:tc>
          <w:tcPr>
            <w:tcW w:w="4032" w:type="dxa"/>
          </w:tcPr>
          <w:p w14:paraId="7212BC20">
            <w:pPr>
              <w:spacing w:after="0" w:line="240" w:lineRule="auto"/>
            </w:pPr>
            <w:r>
              <w:rPr>
                <w:sz w:val="19"/>
              </w:rPr>
              <w:t>UCP600第4条；CISG 54；UCC 2-511</w:t>
            </w:r>
          </w:p>
        </w:tc>
        <w:tc>
          <w:tcPr>
            <w:tcW w:w="1440" w:type="dxa"/>
          </w:tcPr>
          <w:p w14:paraId="33FD6D8F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77C0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CB44F1D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592" w:type="dxa"/>
          </w:tcPr>
          <w:p w14:paraId="3ECE2FB7">
            <w:pPr>
              <w:spacing w:after="0" w:line="240" w:lineRule="auto"/>
            </w:pPr>
            <w:r>
              <w:rPr>
                <w:sz w:val="19"/>
              </w:rPr>
              <w:t>救济条款缺失</w:t>
            </w:r>
          </w:p>
        </w:tc>
        <w:tc>
          <w:tcPr>
            <w:tcW w:w="4032" w:type="dxa"/>
          </w:tcPr>
          <w:p w14:paraId="7AEC3337">
            <w:pPr>
              <w:spacing w:after="0" w:line="240" w:lineRule="auto"/>
            </w:pPr>
            <w:r>
              <w:rPr>
                <w:sz w:val="19"/>
              </w:rPr>
              <w:t>UCC 2-703；CISG 61</w:t>
            </w:r>
          </w:p>
        </w:tc>
        <w:tc>
          <w:tcPr>
            <w:tcW w:w="1440" w:type="dxa"/>
          </w:tcPr>
          <w:p w14:paraId="6AD5ACCE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46A62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527351B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592" w:type="dxa"/>
          </w:tcPr>
          <w:p w14:paraId="679D90E8">
            <w:pPr>
              <w:spacing w:after="0" w:line="240" w:lineRule="auto"/>
            </w:pPr>
            <w:r>
              <w:rPr>
                <w:sz w:val="19"/>
              </w:rPr>
              <w:t>违约金条款缺失</w:t>
            </w:r>
          </w:p>
        </w:tc>
        <w:tc>
          <w:tcPr>
            <w:tcW w:w="4032" w:type="dxa"/>
          </w:tcPr>
          <w:p w14:paraId="32AF5863">
            <w:pPr>
              <w:spacing w:after="0" w:line="240" w:lineRule="auto"/>
            </w:pPr>
            <w:r>
              <w:rPr>
                <w:sz w:val="19"/>
              </w:rPr>
              <w:t>UCC 2-718；CISG 74</w:t>
            </w:r>
          </w:p>
        </w:tc>
        <w:tc>
          <w:tcPr>
            <w:tcW w:w="1440" w:type="dxa"/>
          </w:tcPr>
          <w:p w14:paraId="0A26722A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4A6F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37476CA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2592" w:type="dxa"/>
          </w:tcPr>
          <w:p w14:paraId="2ED12B78">
            <w:pPr>
              <w:spacing w:after="0" w:line="240" w:lineRule="auto"/>
            </w:pPr>
            <w:r>
              <w:rPr>
                <w:sz w:val="19"/>
              </w:rPr>
              <w:t>检验期异议期缺失</w:t>
            </w:r>
          </w:p>
        </w:tc>
        <w:tc>
          <w:tcPr>
            <w:tcW w:w="4032" w:type="dxa"/>
          </w:tcPr>
          <w:p w14:paraId="059102D5">
            <w:pPr>
              <w:spacing w:after="0" w:line="240" w:lineRule="auto"/>
            </w:pPr>
            <w:r>
              <w:rPr>
                <w:sz w:val="19"/>
              </w:rPr>
              <w:t>UCC 2-602；CISG 38, 39</w:t>
            </w:r>
          </w:p>
        </w:tc>
        <w:tc>
          <w:tcPr>
            <w:tcW w:w="1440" w:type="dxa"/>
          </w:tcPr>
          <w:p w14:paraId="0B95C5B7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47F9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0206F90">
            <w:pPr>
              <w:spacing w:after="0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592" w:type="dxa"/>
          </w:tcPr>
          <w:p w14:paraId="4DEBC1EE">
            <w:pPr>
              <w:spacing w:after="0" w:line="240" w:lineRule="auto"/>
            </w:pPr>
            <w:r>
              <w:rPr>
                <w:sz w:val="19"/>
              </w:rPr>
              <w:t>所有权保留缺失</w:t>
            </w:r>
          </w:p>
        </w:tc>
        <w:tc>
          <w:tcPr>
            <w:tcW w:w="4032" w:type="dxa"/>
          </w:tcPr>
          <w:p w14:paraId="28D8C837">
            <w:pPr>
              <w:spacing w:after="0" w:line="240" w:lineRule="auto"/>
            </w:pPr>
            <w:r>
              <w:rPr>
                <w:sz w:val="19"/>
              </w:rPr>
              <w:t>民法典641；UCC title retention</w:t>
            </w:r>
          </w:p>
        </w:tc>
        <w:tc>
          <w:tcPr>
            <w:tcW w:w="1440" w:type="dxa"/>
          </w:tcPr>
          <w:p w14:paraId="327E8C60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2D12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9DE8AF1">
            <w:pPr>
              <w:spacing w:after="0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592" w:type="dxa"/>
          </w:tcPr>
          <w:p w14:paraId="09CD11A4">
            <w:pPr>
              <w:spacing w:after="0" w:line="240" w:lineRule="auto"/>
            </w:pPr>
            <w:r>
              <w:rPr>
                <w:sz w:val="19"/>
              </w:rPr>
              <w:t>法律适用缺失</w:t>
            </w:r>
          </w:p>
        </w:tc>
        <w:tc>
          <w:tcPr>
            <w:tcW w:w="4032" w:type="dxa"/>
          </w:tcPr>
          <w:p w14:paraId="5FDF2E80">
            <w:pPr>
              <w:spacing w:after="0" w:line="240" w:lineRule="auto"/>
            </w:pPr>
            <w:r>
              <w:rPr>
                <w:sz w:val="19"/>
              </w:rPr>
              <w:t>CISG 1；法律适用法41</w:t>
            </w:r>
          </w:p>
        </w:tc>
        <w:tc>
          <w:tcPr>
            <w:tcW w:w="1440" w:type="dxa"/>
          </w:tcPr>
          <w:p w14:paraId="27FAB483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48D3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6024694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592" w:type="dxa"/>
          </w:tcPr>
          <w:p w14:paraId="64D2D3F6">
            <w:pPr>
              <w:spacing w:after="0" w:line="240" w:lineRule="auto"/>
            </w:pPr>
            <w:r>
              <w:rPr>
                <w:sz w:val="19"/>
              </w:rPr>
              <w:t>不可抗力笼统</w:t>
            </w:r>
          </w:p>
        </w:tc>
        <w:tc>
          <w:tcPr>
            <w:tcW w:w="4032" w:type="dxa"/>
          </w:tcPr>
          <w:p w14:paraId="3B441F65">
            <w:pPr>
              <w:spacing w:after="0" w:line="240" w:lineRule="auto"/>
            </w:pPr>
            <w:r>
              <w:rPr>
                <w:sz w:val="19"/>
              </w:rPr>
              <w:t>CISG 79；民法典180</w:t>
            </w:r>
          </w:p>
        </w:tc>
        <w:tc>
          <w:tcPr>
            <w:tcW w:w="1440" w:type="dxa"/>
          </w:tcPr>
          <w:p w14:paraId="59A9EC0A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238C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7D706B1">
            <w:pPr>
              <w:spacing w:after="0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2592" w:type="dxa"/>
          </w:tcPr>
          <w:p w14:paraId="1D4AB85B">
            <w:pPr>
              <w:spacing w:after="0" w:line="240" w:lineRule="auto"/>
            </w:pPr>
            <w:r>
              <w:rPr>
                <w:sz w:val="19"/>
              </w:rPr>
              <w:t>FOB vs CIF</w:t>
            </w:r>
          </w:p>
        </w:tc>
        <w:tc>
          <w:tcPr>
            <w:tcW w:w="4032" w:type="dxa"/>
          </w:tcPr>
          <w:p w14:paraId="74B12379">
            <w:pPr>
              <w:spacing w:after="0" w:line="240" w:lineRule="auto"/>
            </w:pPr>
            <w:r>
              <w:rPr>
                <w:sz w:val="19"/>
              </w:rPr>
              <w:t>Incoterms® 2020</w:t>
            </w:r>
          </w:p>
        </w:tc>
        <w:tc>
          <w:tcPr>
            <w:tcW w:w="1440" w:type="dxa"/>
          </w:tcPr>
          <w:p w14:paraId="70BD2518">
            <w:pPr>
              <w:spacing w:after="0" w:line="240" w:lineRule="auto"/>
              <w:jc w:val="center"/>
            </w:pPr>
            <w:r>
              <w:rPr>
                <w:sz w:val="19"/>
              </w:rPr>
              <w:t>⚪ 提示</w:t>
            </w:r>
          </w:p>
        </w:tc>
      </w:tr>
      <w:tr w14:paraId="69BD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77EAE63">
            <w:pPr>
              <w:spacing w:after="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2592" w:type="dxa"/>
          </w:tcPr>
          <w:p w14:paraId="5CFBC43A">
            <w:pPr>
              <w:spacing w:after="0" w:line="240" w:lineRule="auto"/>
            </w:pPr>
            <w:r>
              <w:rPr>
                <w:sz w:val="19"/>
              </w:rPr>
              <w:t>仲裁跨境执行</w:t>
            </w:r>
          </w:p>
        </w:tc>
        <w:tc>
          <w:tcPr>
            <w:tcW w:w="4032" w:type="dxa"/>
          </w:tcPr>
          <w:p w14:paraId="310BEBF6">
            <w:pPr>
              <w:spacing w:after="0" w:line="240" w:lineRule="auto"/>
            </w:pPr>
            <w:r>
              <w:rPr>
                <w:sz w:val="19"/>
              </w:rPr>
              <w:t>纽约公约III, V；FAA 207</w:t>
            </w:r>
          </w:p>
        </w:tc>
        <w:tc>
          <w:tcPr>
            <w:tcW w:w="1440" w:type="dxa"/>
          </w:tcPr>
          <w:p w14:paraId="71710D1B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7123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DE4B6CF">
            <w:pPr>
              <w:spacing w:after="0" w:line="240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2592" w:type="dxa"/>
          </w:tcPr>
          <w:p w14:paraId="0CE3F06A">
            <w:pPr>
              <w:spacing w:after="0" w:line="240" w:lineRule="auto"/>
            </w:pPr>
            <w:r>
              <w:rPr>
                <w:sz w:val="19"/>
              </w:rPr>
              <w:t>美国法院管辖</w:t>
            </w:r>
          </w:p>
        </w:tc>
        <w:tc>
          <w:tcPr>
            <w:tcW w:w="4032" w:type="dxa"/>
          </w:tcPr>
          <w:p w14:paraId="40E23CBD">
            <w:pPr>
              <w:spacing w:after="0" w:line="240" w:lineRule="auto"/>
            </w:pPr>
            <w:r>
              <w:rPr>
                <w:sz w:val="19"/>
              </w:rPr>
              <w:t>长臂管辖；纽约公约；民诉法涉外编</w:t>
            </w:r>
          </w:p>
        </w:tc>
        <w:tc>
          <w:tcPr>
            <w:tcW w:w="1440" w:type="dxa"/>
          </w:tcPr>
          <w:p w14:paraId="28D849D1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2ADD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9F106A2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592" w:type="dxa"/>
          </w:tcPr>
          <w:p w14:paraId="7E6C06A3">
            <w:pPr>
              <w:spacing w:after="0" w:line="240" w:lineRule="auto"/>
            </w:pPr>
            <w:r>
              <w:rPr>
                <w:sz w:val="19"/>
              </w:rPr>
              <w:t>72小时应急</w:t>
            </w:r>
          </w:p>
        </w:tc>
        <w:tc>
          <w:tcPr>
            <w:tcW w:w="4032" w:type="dxa"/>
          </w:tcPr>
          <w:p w14:paraId="4F3920FA">
            <w:pPr>
              <w:spacing w:after="0" w:line="240" w:lineRule="auto"/>
            </w:pPr>
            <w:r>
              <w:rPr>
                <w:sz w:val="19"/>
              </w:rPr>
              <w:t>UCC 2-705；CISG 71；民诉法104</w:t>
            </w:r>
          </w:p>
        </w:tc>
        <w:tc>
          <w:tcPr>
            <w:tcW w:w="1440" w:type="dxa"/>
          </w:tcPr>
          <w:p w14:paraId="669D79E3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6EFEC4FA">
      <w:pPr>
        <w:spacing w:before="60" w:after="6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A779A"/>
    <w:rsid w:val="19B96D0B"/>
    <w:rsid w:val="59C0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1241</Words>
  <Characters>1596</Characters>
  <Lines>0</Lines>
  <Paragraphs>0</Paragraphs>
  <TotalTime>22</TotalTime>
  <ScaleCrop>false</ScaleCrop>
  <LinksUpToDate>false</LinksUpToDate>
  <CharactersWithSpaces>1656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千逐</cp:lastModifiedBy>
  <dcterms:modified xsi:type="dcterms:W3CDTF">2026-08-22T16:42:39Z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eyJoZGlkIjoiYjkyZmNhZmMwYTRkMzdjNDc0ZDBiODA4ZTNmNjg2YzYiLCJ1c2VySWQiOiIxNDA4NDUzMDM3In0=</vt:lpwstr>
  </property>
  <property fmtid="{D5CDD505-2E9C-101B-9397-08002B2CF9AE}" pid="3" name="KSOProductBuildVer">
    <vt:lpwstr>2052-12.1.0.28043</vt:lpwstr>
  </property>
  <property fmtid="{D5CDD505-2E9C-101B-9397-08002B2CF9AE}" pid="4" name="ICV">
    <vt:lpwstr>23336ED9FF97480ABD7DA878B083E287_13</vt:lpwstr>
  </property>
</Properties>
</file>