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pageBreakBefore w:val="0"/>
        <w:widowControl w:val="0"/>
        <w:kinsoku w:val="0"/>
        <w:wordWrap/>
        <w:overflowPunct/>
        <w:topLinePunct w:val="0"/>
        <w:autoSpaceDE w:val="0"/>
        <w:autoSpaceDN w:val="0"/>
        <w:bidi w:val="0"/>
        <w:adjustRightInd w:val="0"/>
        <w:snapToGrid w:val="0"/>
        <w:spacing w:before="182" w:line="223" w:lineRule="auto"/>
        <w:textAlignment w:val="baseline"/>
        <w:outlineLvl w:val="0"/>
        <w:rPr>
          <w:sz w:val="56"/>
          <w:szCs w:val="56"/>
        </w:rPr>
      </w:pPr>
      <w:r>
        <w:rPr>
          <w:b/>
          <w:bCs/>
          <w:color w:val="305070"/>
          <w:spacing w:val="15"/>
          <w:sz w:val="56"/>
          <w:szCs w:val="56"/>
        </w:rPr>
        <w:t>一、买方拒收救济与转售差价(第1、5、11条)</w:t>
      </w:r>
    </w:p>
    <w:p>
      <w:pPr>
        <w:keepNext w:val="0"/>
        <w:keepLines w:val="0"/>
        <w:pageBreakBefore w:val="0"/>
        <w:widowControl w:val="0"/>
        <w:kinsoku w:val="0"/>
        <w:wordWrap/>
        <w:overflowPunct/>
        <w:topLinePunct w:val="0"/>
        <w:autoSpaceDE w:val="0"/>
        <w:autoSpaceDN w:val="0"/>
        <w:bidi w:val="0"/>
        <w:adjustRightInd w:val="0"/>
        <w:snapToGrid w:val="0"/>
        <w:spacing w:before="333" w:line="701" w:lineRule="exact"/>
        <w:ind w:left="122"/>
        <w:textAlignment w:val="baseline"/>
        <w:rPr>
          <w:rFonts w:ascii="Arial" w:hAnsi="Arial" w:eastAsia="Arial" w:cs="Arial"/>
          <w:sz w:val="48"/>
          <w:szCs w:val="48"/>
        </w:rPr>
      </w:pPr>
      <w:r>
        <w:rPr>
          <w:rFonts w:ascii="宋体" w:hAnsi="宋体" w:eastAsia="宋体" w:cs="宋体"/>
          <w:b/>
          <w:bCs/>
          <w:color w:val="3060A0"/>
          <w:spacing w:val="-11"/>
          <w:position w:val="6"/>
          <w:sz w:val="48"/>
          <w:szCs w:val="48"/>
        </w:rPr>
        <w:t>案例01</w:t>
      </w:r>
      <w:r>
        <w:rPr>
          <w:rFonts w:ascii="宋体" w:hAnsi="宋体" w:eastAsia="宋体" w:cs="宋体"/>
          <w:color w:val="3060A0"/>
          <w:spacing w:val="-11"/>
          <w:position w:val="6"/>
          <w:sz w:val="48"/>
          <w:szCs w:val="48"/>
        </w:rPr>
        <w:t xml:space="preserve"> </w:t>
      </w:r>
      <w:r>
        <w:rPr>
          <w:rFonts w:ascii="Arial" w:hAnsi="Arial" w:eastAsia="Arial" w:cs="Arial"/>
          <w:b/>
          <w:bCs/>
          <w:color w:val="3060A0"/>
          <w:spacing w:val="-11"/>
          <w:position w:val="6"/>
          <w:sz w:val="48"/>
          <w:szCs w:val="48"/>
        </w:rPr>
        <w:t>Apex Oil Co.v.Belcher Co.of New York,Inc.,855</w:t>
      </w:r>
      <w:r>
        <w:rPr>
          <w:rFonts w:ascii="Arial" w:hAnsi="Arial" w:eastAsia="Arial" w:cs="Arial"/>
          <w:b/>
          <w:bCs/>
          <w:color w:val="3060A0"/>
          <w:spacing w:val="27"/>
          <w:position w:val="6"/>
          <w:sz w:val="48"/>
          <w:szCs w:val="48"/>
        </w:rPr>
        <w:t xml:space="preserve"> </w:t>
      </w:r>
      <w:r>
        <w:rPr>
          <w:rFonts w:ascii="Arial" w:hAnsi="Arial" w:eastAsia="Arial" w:cs="Arial"/>
          <w:b/>
          <w:bCs/>
          <w:color w:val="3060A0"/>
          <w:spacing w:val="-11"/>
          <w:position w:val="6"/>
          <w:sz w:val="48"/>
          <w:szCs w:val="48"/>
        </w:rPr>
        <w:t>F.2d</w:t>
      </w:r>
      <w:r>
        <w:rPr>
          <w:rFonts w:ascii="Arial" w:hAnsi="Arial" w:eastAsia="Arial" w:cs="Arial"/>
          <w:b/>
          <w:bCs/>
          <w:color w:val="3060A0"/>
          <w:spacing w:val="8"/>
          <w:position w:val="6"/>
          <w:sz w:val="48"/>
          <w:szCs w:val="48"/>
        </w:rPr>
        <w:t xml:space="preserve"> </w:t>
      </w:r>
      <w:r>
        <w:rPr>
          <w:rFonts w:ascii="Arial" w:hAnsi="Arial" w:eastAsia="Arial" w:cs="Arial"/>
          <w:b/>
          <w:bCs/>
          <w:color w:val="3060A0"/>
          <w:spacing w:val="-11"/>
          <w:position w:val="6"/>
          <w:sz w:val="48"/>
          <w:szCs w:val="48"/>
        </w:rPr>
        <w:t>997</w:t>
      </w:r>
      <w:r>
        <w:rPr>
          <w:rFonts w:ascii="Arial" w:hAnsi="Arial" w:eastAsia="Arial" w:cs="Arial"/>
          <w:b/>
          <w:bCs/>
          <w:color w:val="3060A0"/>
          <w:spacing w:val="-12"/>
          <w:position w:val="6"/>
          <w:sz w:val="48"/>
          <w:szCs w:val="48"/>
        </w:rPr>
        <w:t>(2d</w:t>
      </w:r>
      <w:r>
        <w:rPr>
          <w:rFonts w:ascii="Arial" w:hAnsi="Arial" w:eastAsia="Arial" w:cs="Arial"/>
          <w:b/>
          <w:bCs/>
          <w:color w:val="3060A0"/>
          <w:spacing w:val="14"/>
          <w:position w:val="6"/>
          <w:sz w:val="48"/>
          <w:szCs w:val="48"/>
        </w:rPr>
        <w:t xml:space="preserve"> </w:t>
      </w:r>
      <w:r>
        <w:rPr>
          <w:rFonts w:ascii="Arial" w:hAnsi="Arial" w:eastAsia="Arial" w:cs="Arial"/>
          <w:b/>
          <w:bCs/>
          <w:color w:val="3060A0"/>
          <w:spacing w:val="-12"/>
          <w:position w:val="6"/>
          <w:sz w:val="48"/>
          <w:szCs w:val="48"/>
        </w:rPr>
        <w:t>Cir.1988)</w:t>
      </w:r>
    </w:p>
    <w:p>
      <w:pPr>
        <w:pStyle w:val="5"/>
        <w:keepNext w:val="0"/>
        <w:keepLines w:val="0"/>
        <w:pageBreakBefore w:val="0"/>
        <w:widowControl w:val="0"/>
        <w:kinsoku w:val="0"/>
        <w:wordWrap/>
        <w:overflowPunct/>
        <w:topLinePunct w:val="0"/>
        <w:autoSpaceDE w:val="0"/>
        <w:autoSpaceDN w:val="0"/>
        <w:bidi w:val="0"/>
        <w:adjustRightInd w:val="0"/>
        <w:snapToGrid w:val="0"/>
        <w:spacing w:before="230" w:line="226" w:lineRule="auto"/>
        <w:ind w:left="135"/>
        <w:textAlignment w:val="baseline"/>
        <w:rPr>
          <w:spacing w:val="187"/>
        </w:rPr>
      </w:pPr>
      <w:r>
        <w:rPr>
          <w:b/>
          <w:bCs/>
          <w:spacing w:val="-14"/>
        </w:rPr>
        <w:t>【主题】拒收救济与转售差价</w:t>
      </w:r>
      <w:r>
        <w:rPr>
          <w:spacing w:val="187"/>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230" w:line="226" w:lineRule="auto"/>
        <w:ind w:left="135"/>
        <w:textAlignment w:val="baseline"/>
      </w:pPr>
      <w:r>
        <w:rPr>
          <w:b/>
          <w:bCs/>
          <w:spacing w:val="-14"/>
        </w:rPr>
        <w:t>【对应知识库】第1/5</w:t>
      </w:r>
      <w:r>
        <w:rPr>
          <w:b/>
          <w:bCs/>
          <w:spacing w:val="-15"/>
        </w:rPr>
        <w:t>/11条</w:t>
      </w:r>
    </w:p>
    <w:p>
      <w:pPr>
        <w:keepNext w:val="0"/>
        <w:keepLines w:val="0"/>
        <w:pageBreakBefore w:val="0"/>
        <w:widowControl w:val="0"/>
        <w:kinsoku w:val="0"/>
        <w:wordWrap/>
        <w:overflowPunct/>
        <w:topLinePunct w:val="0"/>
        <w:autoSpaceDE w:val="0"/>
        <w:autoSpaceDN w:val="0"/>
        <w:bidi w:val="0"/>
        <w:adjustRightInd w:val="0"/>
        <w:snapToGrid w:val="0"/>
        <w:spacing w:line="389"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71" w:lineRule="auto"/>
        <w:ind w:left="115" w:right="370" w:firstLine="5"/>
        <w:textAlignment w:val="baseline"/>
      </w:pPr>
      <w:r>
        <w:rPr>
          <w:b/>
          <w:bCs/>
          <w:spacing w:val="17"/>
        </w:rPr>
        <w:t>交易性质与准据法</w:t>
      </w:r>
      <w:r>
        <w:rPr>
          <w:rFonts w:hint="eastAsia"/>
          <w:b/>
          <w:bCs/>
          <w:spacing w:val="17"/>
          <w:lang w:eastAsia="zh-CN"/>
        </w:rPr>
        <w:t>：</w:t>
      </w:r>
      <w:r>
        <w:rPr>
          <w:spacing w:val="17"/>
        </w:rPr>
        <w:t>美国境内买卖(密苏里</w:t>
      </w:r>
      <w:r>
        <w:rPr>
          <w:spacing w:val="-150"/>
        </w:rPr>
        <w:t xml:space="preserve"> </w:t>
      </w:r>
      <w:r>
        <w:rPr>
          <w:spacing w:val="17"/>
        </w:rPr>
        <w:t>→纽约/</w:t>
      </w:r>
      <w:r>
        <w:rPr>
          <w:spacing w:val="16"/>
        </w:rPr>
        <w:t>新泽西)</w:t>
      </w:r>
      <w:r>
        <w:rPr>
          <w:rFonts w:hint="eastAsia"/>
          <w:spacing w:val="16"/>
          <w:lang w:eastAsia="zh-CN"/>
        </w:rPr>
        <w:t>；</w:t>
      </w:r>
      <w:r>
        <w:rPr>
          <w:spacing w:val="16"/>
        </w:rPr>
        <w:t>适用</w:t>
      </w:r>
      <w:bookmarkStart w:id="0" w:name="_GoBack"/>
      <w:r>
        <w:rPr>
          <w:rFonts w:ascii="Arial" w:hAnsi="Arial" w:eastAsia="Arial" w:cs="Arial"/>
        </w:rPr>
        <w:t>UCC</w:t>
      </w:r>
      <w:bookmarkEnd w:id="0"/>
      <w:r>
        <w:rPr>
          <w:rFonts w:hint="eastAsia" w:ascii="Arial" w:eastAsia="宋体" w:cs="Arial"/>
          <w:lang w:eastAsia="zh-CN"/>
        </w:rPr>
        <w:t>；</w:t>
      </w:r>
      <w:r>
        <w:rPr>
          <w:spacing w:val="16"/>
        </w:rPr>
        <w:t>货物</w:t>
      </w:r>
      <w:r>
        <w:t>为取暖油，属可替代物(</w:t>
      </w:r>
      <w:r>
        <w:rPr>
          <w:spacing w:val="-113"/>
        </w:rPr>
        <w:t xml:space="preserve"> </w:t>
      </w:r>
      <w:r>
        <w:rPr>
          <w:rFonts w:ascii="Arial" w:hAnsi="Arial" w:eastAsia="Arial" w:cs="Arial"/>
        </w:rPr>
        <w:t>fungible)</w:t>
      </w:r>
      <w:r>
        <w:rPr>
          <w:rFonts w:hint="eastAsia" w:ascii="Arial" w:eastAsia="宋体" w:cs="Arial"/>
          <w:lang w:eastAsia="zh-CN"/>
        </w:rPr>
        <w:t>，</w:t>
      </w:r>
      <w:r>
        <w:t>按数量计而非特定物</w:t>
      </w:r>
    </w:p>
    <w:p>
      <w:pPr>
        <w:keepNext w:val="0"/>
        <w:keepLines w:val="0"/>
        <w:pageBreakBefore w:val="0"/>
        <w:widowControl w:val="0"/>
        <w:kinsoku w:val="0"/>
        <w:wordWrap/>
        <w:overflowPunct/>
        <w:topLinePunct w:val="0"/>
        <w:autoSpaceDE w:val="0"/>
        <w:autoSpaceDN w:val="0"/>
        <w:bidi w:val="0"/>
        <w:adjustRightInd w:val="0"/>
        <w:snapToGrid w:val="0"/>
        <w:spacing w:line="26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310" w:lineRule="auto"/>
        <w:ind w:left="115" w:right="381" w:firstLine="5"/>
        <w:textAlignment w:val="baseline"/>
        <w:rPr>
          <w:rFonts w:ascii="Arial" w:hAnsi="Arial" w:eastAsia="Arial" w:cs="Arial"/>
        </w:rPr>
      </w:pPr>
      <w:r>
        <w:rPr>
          <w:b/>
          <w:bCs/>
          <w:spacing w:val="2"/>
        </w:rPr>
        <w:t>当事人及营业地：</w:t>
      </w:r>
      <w:r>
        <w:rPr>
          <w:spacing w:val="2"/>
        </w:rPr>
        <w:t>卖方：</w:t>
      </w:r>
      <w:r>
        <w:rPr>
          <w:rFonts w:ascii="Arial" w:hAnsi="Arial" w:eastAsia="Arial" w:cs="Arial"/>
        </w:rPr>
        <w:t>Apex</w:t>
      </w:r>
      <w:r>
        <w:rPr>
          <w:rFonts w:ascii="Arial" w:hAnsi="Arial" w:eastAsia="Arial" w:cs="Arial"/>
          <w:spacing w:val="2"/>
        </w:rPr>
        <w:t xml:space="preserve"> </w:t>
      </w:r>
      <w:r>
        <w:rPr>
          <w:rFonts w:ascii="Arial" w:hAnsi="Arial" w:eastAsia="Arial" w:cs="Arial"/>
        </w:rPr>
        <w:t>Oil</w:t>
      </w:r>
      <w:r>
        <w:rPr>
          <w:rFonts w:ascii="Arial" w:hAnsi="Arial" w:eastAsia="Arial" w:cs="Arial"/>
          <w:spacing w:val="2"/>
        </w:rPr>
        <w:t xml:space="preserve"> </w:t>
      </w:r>
      <w:r>
        <w:rPr>
          <w:rFonts w:ascii="Arial" w:hAnsi="Arial" w:eastAsia="Arial" w:cs="Arial"/>
        </w:rPr>
        <w:t>Co</w:t>
      </w:r>
      <w:r>
        <w:rPr>
          <w:rFonts w:ascii="Arial" w:hAnsi="Arial" w:eastAsia="Arial" w:cs="Arial"/>
          <w:spacing w:val="2"/>
        </w:rPr>
        <w:t>.</w:t>
      </w:r>
      <w:r>
        <w:rPr>
          <w:rFonts w:ascii="Arial" w:hAnsi="Arial" w:eastAsia="Arial" w:cs="Arial"/>
          <w:spacing w:val="75"/>
        </w:rPr>
        <w:t xml:space="preserve"> </w:t>
      </w:r>
      <w:r>
        <w:rPr>
          <w:rFonts w:ascii="Arial" w:hAnsi="Arial" w:eastAsia="Arial" w:cs="Arial"/>
          <w:spacing w:val="2"/>
        </w:rPr>
        <w:t>(</w:t>
      </w:r>
      <w:r>
        <w:rPr>
          <w:spacing w:val="2"/>
        </w:rPr>
        <w:t>密苏里州圣</w:t>
      </w:r>
      <w:r>
        <w:rPr>
          <w:spacing w:val="1"/>
        </w:rPr>
        <w:t>路易斯)</w:t>
      </w:r>
      <w:r>
        <w:rPr>
          <w:rFonts w:hint="eastAsia"/>
          <w:spacing w:val="1"/>
          <w:lang w:eastAsia="zh-CN"/>
        </w:rPr>
        <w:t>；</w:t>
      </w:r>
      <w:r>
        <w:rPr>
          <w:spacing w:val="1"/>
        </w:rPr>
        <w:t>买方</w:t>
      </w:r>
      <w:r>
        <w:rPr>
          <w:rFonts w:hint="eastAsia"/>
          <w:spacing w:val="1"/>
          <w:lang w:eastAsia="zh-CN"/>
        </w:rPr>
        <w:t>：</w:t>
      </w:r>
      <w:r>
        <w:rPr>
          <w:rFonts w:ascii="Arial" w:hAnsi="Arial" w:eastAsia="Arial" w:cs="Arial"/>
        </w:rPr>
        <w:t>The</w:t>
      </w:r>
      <w:r>
        <w:rPr>
          <w:rFonts w:ascii="Arial" w:hAnsi="Arial" w:eastAsia="Arial" w:cs="Arial"/>
          <w:spacing w:val="1"/>
        </w:rPr>
        <w:t xml:space="preserve"> </w:t>
      </w:r>
      <w:r>
        <w:rPr>
          <w:rFonts w:ascii="Arial" w:hAnsi="Arial" w:eastAsia="Arial" w:cs="Arial"/>
        </w:rPr>
        <w:t>Belcher</w:t>
      </w:r>
      <w:r>
        <w:rPr>
          <w:rFonts w:ascii="Arial" w:hAnsi="Arial" w:eastAsia="Arial" w:cs="Arial"/>
          <w:spacing w:val="1"/>
        </w:rPr>
        <w:t xml:space="preserve"> </w:t>
      </w:r>
      <w:r>
        <w:rPr>
          <w:rFonts w:ascii="Arial" w:hAnsi="Arial" w:eastAsia="Arial" w:cs="Arial"/>
        </w:rPr>
        <w:t>Company</w:t>
      </w:r>
      <w:r>
        <w:rPr>
          <w:rFonts w:ascii="Arial" w:hAnsi="Arial" w:eastAsia="Arial" w:cs="Arial"/>
          <w:spacing w:val="1"/>
        </w:rPr>
        <w:t xml:space="preserve"> </w:t>
      </w:r>
      <w:r>
        <w:rPr>
          <w:rFonts w:ascii="Arial" w:hAnsi="Arial" w:eastAsia="Arial" w:cs="Arial"/>
        </w:rPr>
        <w:t>of</w:t>
      </w:r>
      <w:r>
        <w:rPr>
          <w:rFonts w:ascii="Arial" w:hAnsi="Arial" w:eastAsia="Arial" w:cs="Arial"/>
          <w:spacing w:val="-3"/>
        </w:rPr>
        <w:t>New York</w:t>
      </w:r>
      <w:r>
        <w:rPr>
          <w:rFonts w:hint="eastAsia" w:ascii="Arial" w:eastAsia="宋体" w:cs="Arial"/>
          <w:spacing w:val="-3"/>
          <w:lang w:val="en-US" w:eastAsia="zh-CN"/>
        </w:rPr>
        <w:t>及</w:t>
      </w:r>
      <w:r>
        <w:rPr>
          <w:rFonts w:ascii="Arial" w:hAnsi="Arial" w:eastAsia="Arial" w:cs="Arial"/>
          <w:spacing w:val="-3"/>
        </w:rPr>
        <w:t>Belcher New Jersey</w:t>
      </w:r>
    </w:p>
    <w:p>
      <w:pPr>
        <w:pStyle w:val="5"/>
        <w:keepNext w:val="0"/>
        <w:keepLines w:val="0"/>
        <w:pageBreakBefore w:val="0"/>
        <w:widowControl w:val="0"/>
        <w:kinsoku w:val="0"/>
        <w:wordWrap/>
        <w:overflowPunct/>
        <w:topLinePunct w:val="0"/>
        <w:autoSpaceDE w:val="0"/>
        <w:autoSpaceDN w:val="0"/>
        <w:bidi w:val="0"/>
        <w:adjustRightInd w:val="0"/>
        <w:snapToGrid w:val="0"/>
        <w:spacing w:before="346" w:line="589" w:lineRule="exact"/>
        <w:ind w:left="121"/>
        <w:textAlignment w:val="baseline"/>
        <w:rPr>
          <w:sz w:val="43"/>
          <w:szCs w:val="43"/>
        </w:rPr>
      </w:pPr>
      <w:r>
        <w:rPr>
          <w:b/>
          <w:bCs/>
          <w:spacing w:val="-17"/>
          <w:position w:val="3"/>
          <w:sz w:val="43"/>
          <w:szCs w:val="43"/>
        </w:rPr>
        <w:t>合同关键条款：</w:t>
      </w:r>
      <w:r>
        <w:rPr>
          <w:spacing w:val="-17"/>
          <w:position w:val="3"/>
          <w:sz w:val="43"/>
          <w:szCs w:val="43"/>
        </w:rPr>
        <w:t>取暖油供应合同；合同未明确约定转售程序</w:t>
      </w:r>
      <w:r>
        <w:rPr>
          <w:spacing w:val="-18"/>
          <w:position w:val="3"/>
          <w:sz w:val="43"/>
          <w:szCs w:val="43"/>
        </w:rPr>
        <w:t>，依</w:t>
      </w:r>
      <w:r>
        <w:rPr>
          <w:spacing w:val="-121"/>
          <w:position w:val="3"/>
          <w:sz w:val="43"/>
          <w:szCs w:val="43"/>
        </w:rPr>
        <w:t xml:space="preserve"> </w:t>
      </w:r>
      <w:r>
        <w:rPr>
          <w:rFonts w:ascii="Arial" w:hAnsi="Arial" w:eastAsia="Arial" w:cs="Arial"/>
          <w:spacing w:val="-18"/>
          <w:position w:val="3"/>
          <w:sz w:val="43"/>
          <w:szCs w:val="43"/>
        </w:rPr>
        <w:t xml:space="preserve">UCC </w:t>
      </w:r>
      <w:r>
        <w:rPr>
          <w:spacing w:val="-11"/>
        </w:rPr>
        <w:t>§</w:t>
      </w:r>
      <w:r>
        <w:rPr>
          <w:rFonts w:ascii="Arial" w:hAnsi="Arial" w:eastAsia="Arial" w:cs="Arial"/>
          <w:spacing w:val="-18"/>
          <w:position w:val="3"/>
          <w:sz w:val="43"/>
          <w:szCs w:val="43"/>
        </w:rPr>
        <w:t>2-706</w:t>
      </w:r>
      <w:r>
        <w:rPr>
          <w:spacing w:val="-18"/>
          <w:position w:val="3"/>
          <w:sz w:val="43"/>
          <w:szCs w:val="43"/>
        </w:rPr>
        <w:t>默认规则处理</w:t>
      </w:r>
    </w:p>
    <w:p>
      <w:pPr>
        <w:keepNext w:val="0"/>
        <w:keepLines w:val="0"/>
        <w:pageBreakBefore w:val="0"/>
        <w:widowControl w:val="0"/>
        <w:kinsoku w:val="0"/>
        <w:wordWrap/>
        <w:overflowPunct/>
        <w:topLinePunct w:val="0"/>
        <w:autoSpaceDE w:val="0"/>
        <w:autoSpaceDN w:val="0"/>
        <w:bidi w:val="0"/>
        <w:adjustRightInd w:val="0"/>
        <w:snapToGrid w:val="0"/>
        <w:spacing w:line="32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93" w:lineRule="auto"/>
        <w:ind w:left="115" w:right="131" w:firstLine="5"/>
        <w:textAlignment w:val="baseline"/>
        <w:rPr>
          <w:sz w:val="45"/>
          <w:szCs w:val="45"/>
        </w:rPr>
      </w:pPr>
      <w:r>
        <w:rPr>
          <w:b/>
          <w:bCs/>
          <w:spacing w:val="38"/>
        </w:rPr>
        <w:t>行为时间线：</w:t>
      </w:r>
      <w:r>
        <w:rPr>
          <w:spacing w:val="38"/>
        </w:rPr>
        <w:t>1982年初买方违约拒收</w:t>
      </w:r>
      <w:r>
        <w:rPr>
          <w:spacing w:val="-125"/>
        </w:rPr>
        <w:t xml:space="preserve"> </w:t>
      </w:r>
      <w:r>
        <w:rPr>
          <w:spacing w:val="38"/>
        </w:rPr>
        <w:t>→</w:t>
      </w:r>
      <w:r>
        <w:rPr>
          <w:spacing w:val="-114"/>
        </w:rPr>
        <w:t xml:space="preserve"> </w:t>
      </w:r>
      <w:r>
        <w:rPr>
          <w:spacing w:val="38"/>
        </w:rPr>
        <w:t>1982年3</w:t>
      </w:r>
      <w:r>
        <w:rPr>
          <w:spacing w:val="37"/>
        </w:rPr>
        <w:t>月23日(违约后近6周)</w:t>
      </w:r>
      <w:r>
        <w:rPr>
          <w:spacing w:val="-96"/>
        </w:rPr>
        <w:t xml:space="preserve"> </w:t>
      </w:r>
      <w:r>
        <w:t>Apex</w:t>
      </w:r>
      <w:r>
        <w:rPr>
          <w:spacing w:val="37"/>
        </w:rPr>
        <w:t>将48,000</w:t>
      </w:r>
      <w:r>
        <w:t xml:space="preserve">  </w:t>
      </w:r>
      <w:r>
        <w:rPr>
          <w:spacing w:val="20"/>
        </w:rPr>
        <w:t>桶替代取暖油以每加仑76.25美分售予</w:t>
      </w:r>
      <w:r>
        <w:rPr>
          <w:rFonts w:ascii="Arial" w:hAnsi="Arial" w:eastAsia="Arial" w:cs="Arial"/>
        </w:rPr>
        <w:t>Gill</w:t>
      </w:r>
      <w:r>
        <w:rPr>
          <w:rFonts w:ascii="Arial" w:hAnsi="Arial" w:eastAsia="Arial" w:cs="Arial"/>
          <w:spacing w:val="20"/>
        </w:rPr>
        <w:t>&amp;</w:t>
      </w:r>
      <w:r>
        <w:rPr>
          <w:rFonts w:ascii="Arial" w:hAnsi="Arial" w:eastAsia="Arial" w:cs="Arial"/>
        </w:rPr>
        <w:t>Duffus</w:t>
      </w:r>
      <w:r>
        <w:rPr>
          <w:rFonts w:ascii="Arial" w:hAnsi="Arial" w:eastAsia="Arial" w:cs="Arial"/>
          <w:spacing w:val="20"/>
        </w:rPr>
        <w:t>→</w:t>
      </w:r>
      <w:r>
        <w:rPr>
          <w:spacing w:val="20"/>
        </w:rPr>
        <w:t>地区</w:t>
      </w:r>
      <w:r>
        <w:rPr>
          <w:spacing w:val="19"/>
        </w:rPr>
        <w:t>法院判卖方差价赔偿胜诉→</w:t>
      </w:r>
      <w:r>
        <w:rPr>
          <w:spacing w:val="-147"/>
        </w:rPr>
        <w:t xml:space="preserve"> </w:t>
      </w:r>
      <w:r>
        <w:rPr>
          <w:spacing w:val="19"/>
        </w:rPr>
        <w:t>1988年</w:t>
      </w:r>
      <w:r>
        <w:t>第二巡回上诉审</w:t>
      </w:r>
    </w:p>
    <w:p>
      <w:pPr>
        <w:pStyle w:val="5"/>
        <w:keepNext w:val="0"/>
        <w:keepLines w:val="0"/>
        <w:pageBreakBefore w:val="0"/>
        <w:widowControl w:val="0"/>
        <w:kinsoku w:val="0"/>
        <w:wordWrap/>
        <w:overflowPunct/>
        <w:topLinePunct w:val="0"/>
        <w:autoSpaceDE w:val="0"/>
        <w:autoSpaceDN w:val="0"/>
        <w:bidi w:val="0"/>
        <w:adjustRightInd w:val="0"/>
        <w:snapToGrid w:val="0"/>
        <w:spacing w:before="312" w:line="300" w:lineRule="auto"/>
        <w:ind w:left="115" w:right="344" w:firstLine="5"/>
        <w:textAlignment w:val="baseline"/>
      </w:pPr>
      <w:r>
        <w:rPr>
          <w:b/>
          <w:bCs/>
        </w:rPr>
        <w:t>证据情况：</w:t>
      </w:r>
      <w:r>
        <w:t>无充分证据证明转售前已向买方发出合理通知；转售标的物为替代货物而非原合同项</w:t>
      </w:r>
      <w:r>
        <w:rPr>
          <w:spacing w:val="-1"/>
        </w:rPr>
        <w:t>下已特定货物</w:t>
      </w:r>
    </w:p>
    <w:p>
      <w:pPr>
        <w:pStyle w:val="5"/>
        <w:keepNext w:val="0"/>
        <w:keepLines w:val="0"/>
        <w:pageBreakBefore w:val="0"/>
        <w:widowControl w:val="0"/>
        <w:kinsoku w:val="0"/>
        <w:wordWrap/>
        <w:overflowPunct/>
        <w:topLinePunct w:val="0"/>
        <w:autoSpaceDE w:val="0"/>
        <w:autoSpaceDN w:val="0"/>
        <w:bidi w:val="0"/>
        <w:adjustRightInd w:val="0"/>
        <w:snapToGrid w:val="0"/>
        <w:spacing w:before="315" w:line="214" w:lineRule="auto"/>
        <w:ind w:left="121"/>
        <w:textAlignment w:val="baseline"/>
      </w:pPr>
      <w:r>
        <w:rPr>
          <w:b/>
          <w:bCs/>
          <w:spacing w:val="-6"/>
          <w:sz w:val="43"/>
          <w:szCs w:val="43"/>
        </w:rPr>
        <w:t>损失构成与金额：</w:t>
      </w:r>
      <w:r>
        <w:t>转售差价：合同价与76.25美分/加仑转售价的差额，涉及48,000桶</w:t>
      </w:r>
    </w:p>
    <w:p>
      <w:pPr>
        <w:pStyle w:val="5"/>
        <w:keepNext w:val="0"/>
        <w:keepLines w:val="0"/>
        <w:pageBreakBefore w:val="0"/>
        <w:widowControl w:val="0"/>
        <w:kinsoku w:val="0"/>
        <w:wordWrap/>
        <w:overflowPunct/>
        <w:topLinePunct w:val="0"/>
        <w:autoSpaceDE w:val="0"/>
        <w:autoSpaceDN w:val="0"/>
        <w:bidi w:val="0"/>
        <w:adjustRightInd w:val="0"/>
        <w:snapToGrid w:val="0"/>
        <w:spacing w:before="330" w:line="374" w:lineRule="auto"/>
        <w:ind w:left="115" w:right="469" w:firstLine="6"/>
        <w:textAlignment w:val="baseline"/>
        <w:rPr>
          <w:rFonts w:hint="eastAsia"/>
          <w:lang w:eastAsia="zh-CN"/>
        </w:rPr>
      </w:pPr>
      <w:r>
        <w:rPr>
          <w:b/>
          <w:bCs/>
          <w:spacing w:val="-13"/>
          <w:sz w:val="43"/>
          <w:szCs w:val="43"/>
        </w:rPr>
        <w:t>裁判结果：</w:t>
      </w:r>
      <w:r>
        <w:t>第二巡回法院撤销地区法院对卖方有利的判决，发回重审</w:t>
      </w:r>
      <w:r>
        <w:rPr>
          <w:rFonts w:hint="eastAsia"/>
          <w:lang w:eastAsia="zh-CN"/>
        </w:rPr>
        <w:t>，</w:t>
      </w:r>
      <w:r>
        <w:t>卖方未能在二审维持胜果</w:t>
      </w:r>
      <w:r>
        <w:rPr>
          <w:rFonts w:hint="eastAsia"/>
          <w:lang w:eastAsia="zh-CN"/>
        </w:rPr>
        <w:t>。</w:t>
      </w:r>
    </w:p>
    <w:p>
      <w:pPr>
        <w:pStyle w:val="5"/>
        <w:keepNext w:val="0"/>
        <w:keepLines w:val="0"/>
        <w:pageBreakBefore w:val="0"/>
        <w:widowControl w:val="0"/>
        <w:kinsoku w:val="0"/>
        <w:wordWrap/>
        <w:overflowPunct/>
        <w:topLinePunct w:val="0"/>
        <w:autoSpaceDE w:val="0"/>
        <w:autoSpaceDN w:val="0"/>
        <w:bidi w:val="0"/>
        <w:adjustRightInd w:val="0"/>
        <w:snapToGrid w:val="0"/>
        <w:spacing w:before="330" w:line="374" w:lineRule="auto"/>
        <w:ind w:left="115" w:right="469" w:firstLine="6"/>
        <w:textAlignment w:val="baseline"/>
        <w:rPr>
          <w:spacing w:val="38"/>
        </w:rPr>
      </w:pPr>
      <w:r>
        <w:rPr>
          <w:b/>
          <w:bCs/>
          <w:spacing w:val="-13"/>
          <w:sz w:val="43"/>
          <w:szCs w:val="43"/>
        </w:rPr>
        <w:t>法官在这类案件中是怎么处理的：</w:t>
      </w:r>
      <w:r>
        <w:rPr>
          <w:spacing w:val="38"/>
        </w:rPr>
        <w:t>法院确认§2-706转售差价索赔的四要件：货物已特定于合同、转售善意</w:t>
      </w:r>
      <w:r>
        <w:rPr>
          <w:rFonts w:hint="eastAsia"/>
          <w:spacing w:val="38"/>
          <w:lang w:eastAsia="zh-CN"/>
        </w:rPr>
        <w:t>、</w:t>
      </w:r>
      <w:r>
        <w:rPr>
          <w:spacing w:val="38"/>
        </w:rPr>
        <w:t>commercially reasonable、事先合理通知买方</w:t>
      </w:r>
      <w:r>
        <w:rPr>
          <w:rFonts w:hint="eastAsia"/>
          <w:spacing w:val="38"/>
          <w:lang w:eastAsia="zh-CN"/>
        </w:rPr>
        <w:t>，</w:t>
      </w:r>
      <w:r>
        <w:rPr>
          <w:spacing w:val="38"/>
        </w:rPr>
        <w:t>且举证责任全部在卖方。对及时性审查最严：当转售货物不是原合同项下货物而是替代物时</w:t>
      </w:r>
      <w:r>
        <w:rPr>
          <w:rFonts w:hint="eastAsia"/>
          <w:spacing w:val="38"/>
          <w:lang w:eastAsia="zh-CN"/>
        </w:rPr>
        <w:t>，</w:t>
      </w:r>
      <w:r>
        <w:rPr>
          <w:spacing w:val="38"/>
        </w:rPr>
        <w:t>卖方可能已先行处分原货而无损失、再拿替代物低价转售以虚增差价，并非禁止替代物转售，而是加重卖方举证，证明原合同货物因买方拒收实际发生贬损，不能简单拿另一批货物的转售差额直接索赔</w:t>
      </w:r>
      <w:r>
        <w:rPr>
          <w:rFonts w:hint="eastAsia"/>
          <w:spacing w:val="38"/>
          <w:lang w:val="en-US" w:eastAsia="zh-CN"/>
        </w:rPr>
        <w:t>,</w:t>
      </w:r>
      <w:r>
        <w:rPr>
          <w:spacing w:val="38"/>
        </w:rPr>
        <w:t>故转售应在违约后尽快进行规则须严格适用。</w:t>
      </w:r>
    </w:p>
    <w:p>
      <w:pPr>
        <w:keepNext w:val="0"/>
        <w:keepLines w:val="0"/>
        <w:pageBreakBefore w:val="0"/>
        <w:widowControl w:val="0"/>
        <w:kinsoku w:val="0"/>
        <w:wordWrap/>
        <w:overflowPunct/>
        <w:topLinePunct w:val="0"/>
        <w:autoSpaceDE w:val="0"/>
        <w:autoSpaceDN w:val="0"/>
        <w:bidi w:val="0"/>
        <w:adjustRightInd w:val="0"/>
        <w:snapToGrid w:val="0"/>
        <w:spacing w:line="305"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3" w:lineRule="auto"/>
        <w:ind w:right="104"/>
        <w:textAlignment w:val="baseline"/>
        <w:rPr>
          <w:rFonts w:hint="default" w:eastAsia="黑体"/>
          <w:lang w:val="en-US" w:eastAsia="zh-CN"/>
        </w:rPr>
      </w:pPr>
      <w:r>
        <w:rPr>
          <w:b/>
          <w:bCs/>
          <w:spacing w:val="-13"/>
          <w:sz w:val="43"/>
          <w:szCs w:val="43"/>
        </w:rPr>
        <w:t>规则摘要：</w:t>
      </w:r>
      <w:r>
        <w:rPr>
          <w:spacing w:val="4"/>
        </w:rPr>
        <w:t>转售差价索赔</w:t>
      </w:r>
      <w:r>
        <w:rPr>
          <w:rFonts w:hint="eastAsia"/>
          <w:spacing w:val="4"/>
          <w:lang w:eastAsia="zh-CN"/>
        </w:rPr>
        <w:t>，</w:t>
      </w:r>
      <w:r>
        <w:rPr>
          <w:spacing w:val="4"/>
        </w:rPr>
        <w:t>卖方的举证责任：合理</w:t>
      </w:r>
      <w:r>
        <w:rPr>
          <w:spacing w:val="3"/>
        </w:rPr>
        <w:t>时间内+合理方式+事先通知；三项缺一即</w:t>
      </w:r>
      <w:r>
        <w:rPr>
          <w:rFonts w:hint="eastAsia"/>
          <w:spacing w:val="3"/>
          <w:lang w:val="en-US" w:eastAsia="zh-CN"/>
        </w:rPr>
        <w:t>不能适用转售差价救济</w:t>
      </w:r>
    </w:p>
    <w:p>
      <w:pPr>
        <w:keepNext w:val="0"/>
        <w:keepLines w:val="0"/>
        <w:pageBreakBefore w:val="0"/>
        <w:widowControl w:val="0"/>
        <w:kinsoku w:val="0"/>
        <w:wordWrap/>
        <w:overflowPunct/>
        <w:topLinePunct w:val="0"/>
        <w:autoSpaceDE w:val="0"/>
        <w:autoSpaceDN w:val="0"/>
        <w:bidi w:val="0"/>
        <w:adjustRightInd w:val="0"/>
        <w:snapToGrid w:val="0"/>
        <w:spacing w:line="288"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1" w:lineRule="auto"/>
        <w:ind w:right="320"/>
        <w:jc w:val="both"/>
        <w:textAlignment w:val="baseline"/>
      </w:pPr>
      <w:r>
        <w:rPr>
          <w:b/>
          <w:bCs/>
          <w:spacing w:val="-13"/>
          <w:sz w:val="43"/>
          <w:szCs w:val="43"/>
          <w:lang w:val="en-US" w:eastAsia="en-US"/>
        </w:rPr>
        <w:t>反面边界与例外情形：</w:t>
      </w:r>
      <w:r>
        <w:rPr>
          <w:spacing w:val="18"/>
        </w:rPr>
        <w:t>①口头通知、逾期转售(本案6周)、关联方低价转售</w:t>
      </w:r>
      <w:r>
        <w:rPr>
          <w:spacing w:val="17"/>
        </w:rPr>
        <w:t>均为</w:t>
      </w:r>
      <w:r>
        <w:rPr>
          <w:rFonts w:hint="eastAsia"/>
          <w:spacing w:val="17"/>
          <w:lang w:val="en-US" w:eastAsia="zh-CN"/>
        </w:rPr>
        <w:t>致</w:t>
      </w:r>
      <w:r>
        <w:rPr>
          <w:spacing w:val="17"/>
        </w:rPr>
        <w:t>命伤；②</w:t>
      </w:r>
      <w:r>
        <w:t xml:space="preserve"> </w:t>
      </w:r>
      <w:r>
        <w:rPr>
          <w:spacing w:val="3"/>
        </w:rPr>
        <w:t>即使违约事实清楚，转售环节证据链断裂照样败诉；③替代货物转售受从严审查，须证明原货</w:t>
      </w:r>
      <w:r>
        <w:rPr>
          <w:spacing w:val="18"/>
        </w:rPr>
        <w:t xml:space="preserve"> </w:t>
      </w:r>
      <w:r>
        <w:rPr>
          <w:spacing w:val="4"/>
        </w:rPr>
        <w:t>确因买方违约滞留或贬值</w:t>
      </w:r>
    </w:p>
    <w:p>
      <w:pPr>
        <w:keepNext w:val="0"/>
        <w:keepLines w:val="0"/>
        <w:pageBreakBefore w:val="0"/>
        <w:widowControl w:val="0"/>
        <w:kinsoku w:val="0"/>
        <w:wordWrap/>
        <w:overflowPunct/>
        <w:topLinePunct w:val="0"/>
        <w:autoSpaceDE w:val="0"/>
        <w:autoSpaceDN w:val="0"/>
        <w:bidi w:val="0"/>
        <w:adjustRightInd w:val="0"/>
        <w:snapToGrid w:val="0"/>
        <w:spacing w:line="295"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76" w:lineRule="auto"/>
        <w:ind w:firstLine="35"/>
        <w:textAlignment w:val="baseline"/>
      </w:pPr>
      <w:r>
        <w:rPr>
          <w:b/>
          <w:bCs/>
          <w:spacing w:val="-13"/>
          <w:sz w:val="43"/>
          <w:szCs w:val="43"/>
          <w:lang w:val="en-US" w:eastAsia="en-US"/>
        </w:rPr>
        <w:t>中国卖方实务要点：</w:t>
      </w:r>
      <w:r>
        <w:rPr>
          <w:spacing w:val="1"/>
        </w:rPr>
        <w:t>境外转售的书面送达证据要按美国证据标准固定：挂号回执、邮件发送记</w:t>
      </w:r>
      <w:r>
        <w:rPr>
          <w:spacing w:val="2"/>
        </w:rPr>
        <w:t xml:space="preserve">  </w:t>
      </w:r>
      <w:r>
        <w:rPr>
          <w:spacing w:val="-3"/>
        </w:rPr>
        <w:t>录、律师函签收；合同里约定</w:t>
      </w:r>
      <w:r>
        <w:rPr>
          <w:rFonts w:hint="eastAsia"/>
          <w:spacing w:val="-3"/>
          <w:lang w:eastAsia="zh-CN"/>
        </w:rPr>
        <w:t>“</w:t>
      </w:r>
      <w:r>
        <w:rPr>
          <w:spacing w:val="-3"/>
        </w:rPr>
        <w:t>书面通知以电子邮</w:t>
      </w:r>
      <w:r>
        <w:rPr>
          <w:spacing w:val="-4"/>
        </w:rPr>
        <w:t>件发出即视为送达</w:t>
      </w:r>
      <w:r>
        <w:rPr>
          <w:rFonts w:hint="eastAsia"/>
          <w:spacing w:val="-4"/>
          <w:lang w:eastAsia="zh-CN"/>
        </w:rPr>
        <w:t>”</w:t>
      </w:r>
      <w:r>
        <w:rPr>
          <w:spacing w:val="-4"/>
        </w:rPr>
        <w:t>+给买方约定转售宽限期；用</w:t>
      </w:r>
      <w:r>
        <w:rPr>
          <w:spacing w:val="2"/>
        </w:rPr>
        <w:t>替代货源转售时保留与原货分离的仓储、批次记录，证明原货已特定于合</w:t>
      </w:r>
      <w:r>
        <w:rPr>
          <w:spacing w:val="1"/>
        </w:rPr>
        <w:t>同并因拒收受损</w:t>
      </w:r>
    </w:p>
    <w:p>
      <w:pPr>
        <w:pStyle w:val="5"/>
        <w:keepNext w:val="0"/>
        <w:keepLines w:val="0"/>
        <w:pageBreakBefore w:val="0"/>
        <w:widowControl w:val="0"/>
        <w:kinsoku w:val="0"/>
        <w:wordWrap/>
        <w:overflowPunct/>
        <w:topLinePunct w:val="0"/>
        <w:autoSpaceDE w:val="0"/>
        <w:autoSpaceDN w:val="0"/>
        <w:bidi w:val="0"/>
        <w:adjustRightInd w:val="0"/>
        <w:snapToGrid w:val="0"/>
        <w:spacing w:before="305" w:line="569" w:lineRule="exact"/>
        <w:ind w:left="21"/>
        <w:textAlignment w:val="baseline"/>
        <w:rPr>
          <w:rFonts w:ascii="Arial" w:hAnsi="Arial" w:eastAsia="Arial" w:cs="Arial"/>
        </w:rPr>
      </w:pPr>
      <w:r>
        <w:rPr>
          <w:rFonts w:ascii="Arial" w:hAnsi="Arial" w:eastAsia="Arial" w:cs="Arial"/>
          <w:spacing w:val="-14"/>
          <w:position w:val="4"/>
        </w:rPr>
        <w:t>FindLaw</w:t>
      </w:r>
      <w:r>
        <w:rPr>
          <w:spacing w:val="-14"/>
          <w:position w:val="4"/>
        </w:rPr>
        <w:t>链接/站内检索词：站内检索："</w:t>
      </w:r>
      <w:r>
        <w:rPr>
          <w:rFonts w:ascii="Arial" w:hAnsi="Arial" w:eastAsia="Arial" w:cs="Arial"/>
          <w:spacing w:val="-14"/>
          <w:position w:val="4"/>
        </w:rPr>
        <w:t>Apex Oi</w:t>
      </w:r>
      <w:r>
        <w:rPr>
          <w:rFonts w:ascii="Arial" w:hAnsi="Arial" w:eastAsia="Arial" w:cs="Arial"/>
          <w:spacing w:val="-15"/>
          <w:position w:val="4"/>
        </w:rPr>
        <w:t>l"Belcher 2-706</w:t>
      </w:r>
    </w:p>
    <w:p>
      <w:pPr>
        <w:keepNext w:val="0"/>
        <w:keepLines w:val="0"/>
        <w:pageBreakBefore w:val="0"/>
        <w:widowControl w:val="0"/>
        <w:kinsoku w:val="0"/>
        <w:wordWrap/>
        <w:overflowPunct/>
        <w:topLinePunct w:val="0"/>
        <w:autoSpaceDE w:val="0"/>
        <w:autoSpaceDN w:val="0"/>
        <w:bidi w:val="0"/>
        <w:adjustRightInd w:val="0"/>
        <w:snapToGrid w:val="0"/>
        <w:spacing w:line="343"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569" w:lineRule="exact"/>
        <w:ind w:left="21"/>
        <w:textAlignment w:val="baseline"/>
      </w:pPr>
      <w:r>
        <w:rPr>
          <w:spacing w:val="1"/>
          <w:position w:val="5"/>
        </w:rPr>
        <w:t>法律依据：</w:t>
      </w:r>
      <w:r>
        <w:rPr>
          <w:rFonts w:ascii="Arial" w:hAnsi="Arial" w:eastAsia="Arial" w:cs="Arial"/>
          <w:position w:val="5"/>
        </w:rPr>
        <w:t>UCC</w:t>
      </w:r>
      <w:r>
        <w:rPr>
          <w:rFonts w:ascii="Arial" w:hAnsi="Arial" w:eastAsia="Arial" w:cs="Arial"/>
          <w:spacing w:val="1"/>
          <w:position w:val="5"/>
        </w:rPr>
        <w:t>§2-706;</w:t>
      </w:r>
      <w:r>
        <w:rPr>
          <w:rFonts w:ascii="Arial" w:hAnsi="Arial" w:eastAsia="Arial" w:cs="Arial"/>
          <w:spacing w:val="56"/>
          <w:position w:val="5"/>
        </w:rPr>
        <w:t xml:space="preserve">  </w:t>
      </w:r>
      <w:r>
        <w:rPr>
          <w:spacing w:val="1"/>
          <w:position w:val="5"/>
        </w:rPr>
        <w:t>类比</w:t>
      </w:r>
      <w:r>
        <w:rPr>
          <w:rFonts w:hint="eastAsia"/>
          <w:spacing w:val="1"/>
          <w:position w:val="5"/>
          <w:lang w:val="en-US" w:eastAsia="zh-CN"/>
        </w:rPr>
        <w:t>CISG</w:t>
      </w:r>
      <w:r>
        <w:rPr>
          <w:spacing w:val="1"/>
          <w:position w:val="5"/>
        </w:rPr>
        <w:t xml:space="preserve"> </w:t>
      </w:r>
      <w:r>
        <w:rPr>
          <w:position w:val="5"/>
        </w:rPr>
        <w:t>Art</w:t>
      </w:r>
      <w:r>
        <w:rPr>
          <w:spacing w:val="1"/>
          <w:position w:val="5"/>
        </w:rPr>
        <w:t>.75</w:t>
      </w:r>
    </w:p>
    <w:p>
      <w:pPr>
        <w:keepNext w:val="0"/>
        <w:keepLines w:val="0"/>
        <w:pageBreakBefore w:val="0"/>
        <w:widowControl w:val="0"/>
        <w:kinsoku w:val="0"/>
        <w:wordWrap/>
        <w:overflowPunct/>
        <w:topLinePunct w:val="0"/>
        <w:autoSpaceDE w:val="0"/>
        <w:autoSpaceDN w:val="0"/>
        <w:bidi w:val="0"/>
        <w:adjustRightInd w:val="0"/>
        <w:snapToGrid w:val="0"/>
        <w:spacing w:line="463"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16" w:lineRule="auto"/>
        <w:ind w:left="35"/>
        <w:textAlignment w:val="baseline"/>
        <w:rPr>
          <w:rFonts w:ascii="Arial" w:hAnsi="Arial" w:eastAsia="Arial" w:cs="Arial"/>
          <w:b/>
          <w:bCs/>
          <w:snapToGrid w:val="0"/>
          <w:color w:val="3060A0"/>
          <w:spacing w:val="-11"/>
          <w:kern w:val="0"/>
          <w:position w:val="6"/>
          <w:sz w:val="48"/>
          <w:szCs w:val="48"/>
          <w:lang w:val="en-US" w:eastAsia="en-US" w:bidi="ar-SA"/>
        </w:rPr>
      </w:pPr>
      <w:r>
        <w:rPr>
          <w:rFonts w:ascii="Arial" w:hAnsi="Arial" w:eastAsia="Arial" w:cs="Arial"/>
          <w:b/>
          <w:bCs/>
          <w:snapToGrid w:val="0"/>
          <w:color w:val="3060A0"/>
          <w:spacing w:val="-11"/>
          <w:kern w:val="0"/>
          <w:position w:val="6"/>
          <w:sz w:val="48"/>
          <w:szCs w:val="48"/>
          <w:lang w:val="en-US" w:eastAsia="en-US" w:bidi="ar-SA"/>
        </w:rPr>
        <w:t>案例02 Sprague   v.Sumitomo   Forestry   Co.,104  Wn.2d  751,709  P.2d  940(Wash.1985)</w:t>
      </w:r>
    </w:p>
    <w:p>
      <w:pPr>
        <w:pStyle w:val="5"/>
        <w:keepNext w:val="0"/>
        <w:keepLines w:val="0"/>
        <w:pageBreakBefore w:val="0"/>
        <w:widowControl w:val="0"/>
        <w:kinsoku w:val="0"/>
        <w:wordWrap/>
        <w:overflowPunct/>
        <w:topLinePunct w:val="0"/>
        <w:autoSpaceDE w:val="0"/>
        <w:autoSpaceDN w:val="0"/>
        <w:bidi w:val="0"/>
        <w:adjustRightInd w:val="0"/>
        <w:snapToGrid w:val="0"/>
        <w:spacing w:before="58" w:line="223" w:lineRule="auto"/>
        <w:ind w:left="5"/>
        <w:textAlignment w:val="baseline"/>
        <w:rPr>
          <w:spacing w:val="42"/>
        </w:rPr>
      </w:pPr>
      <w:r>
        <w:rPr>
          <w:b/>
          <w:bCs/>
          <w:spacing w:val="-15"/>
        </w:rPr>
        <w:t>【主题】转售通知的举证责任</w:t>
      </w:r>
      <w:r>
        <w:rPr>
          <w:spacing w:val="42"/>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58" w:line="223" w:lineRule="auto"/>
        <w:ind w:left="5"/>
        <w:textAlignment w:val="baseline"/>
      </w:pPr>
      <w:r>
        <w:rPr>
          <w:b/>
          <w:bCs/>
          <w:spacing w:val="-15"/>
        </w:rPr>
        <w:t>【对应知识库】第11条</w:t>
      </w:r>
    </w:p>
    <w:p>
      <w:pPr>
        <w:keepNext w:val="0"/>
        <w:keepLines w:val="0"/>
        <w:pageBreakBefore w:val="0"/>
        <w:widowControl w:val="0"/>
        <w:kinsoku w:val="0"/>
        <w:wordWrap/>
        <w:overflowPunct/>
        <w:topLinePunct w:val="0"/>
        <w:autoSpaceDE w:val="0"/>
        <w:autoSpaceDN w:val="0"/>
        <w:bidi w:val="0"/>
        <w:adjustRightInd w:val="0"/>
        <w:snapToGrid w:val="0"/>
        <w:spacing w:line="391"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6" w:lineRule="auto"/>
        <w:ind w:left="5"/>
        <w:textAlignment w:val="baseline"/>
        <w:rPr>
          <w:spacing w:val="2"/>
        </w:rPr>
      </w:pPr>
      <w:r>
        <w:rPr>
          <w:b/>
          <w:bCs/>
          <w:spacing w:val="-13"/>
          <w:sz w:val="43"/>
          <w:szCs w:val="43"/>
          <w:lang w:val="en-US" w:eastAsia="en-US"/>
        </w:rPr>
        <w:t>交易性质与准据法：</w:t>
      </w:r>
      <w:r>
        <w:rPr>
          <w:spacing w:val="2"/>
        </w:rPr>
        <w:t>美国境内买卖；适用UCC</w:t>
      </w: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6" w:lineRule="auto"/>
        <w:ind w:left="5"/>
        <w:textAlignment w:val="baseline"/>
        <w:rPr>
          <w:spacing w:val="2"/>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6" w:lineRule="auto"/>
        <w:ind w:left="5"/>
        <w:textAlignment w:val="baseline"/>
        <w:rPr>
          <w:spacing w:val="2"/>
        </w:rPr>
      </w:pPr>
      <w:r>
        <w:rPr>
          <w:b/>
          <w:bCs/>
          <w:spacing w:val="-13"/>
          <w:sz w:val="43"/>
          <w:szCs w:val="43"/>
          <w:lang w:val="en-US" w:eastAsia="en-US"/>
        </w:rPr>
        <w:t>当事人及营业地：</w:t>
      </w:r>
      <w:r>
        <w:rPr>
          <w:spacing w:val="2"/>
        </w:rPr>
        <w:t>卖方：Sumitomo Forestry (卖方);买方： Sprague (华盛顿州买方)</w:t>
      </w: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6" w:lineRule="auto"/>
        <w:ind w:left="5"/>
        <w:textAlignment w:val="baseline"/>
        <w:rPr>
          <w:spacing w:val="2"/>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6" w:lineRule="auto"/>
        <w:ind w:left="5"/>
        <w:textAlignment w:val="baseline"/>
        <w:rPr>
          <w:spacing w:val="2"/>
        </w:rPr>
      </w:pPr>
      <w:r>
        <w:rPr>
          <w:b/>
          <w:bCs/>
          <w:spacing w:val="-13"/>
          <w:sz w:val="43"/>
          <w:szCs w:val="43"/>
          <w:lang w:val="en-US" w:eastAsia="en-US"/>
        </w:rPr>
        <w:t>合同关键条款：</w:t>
      </w:r>
      <w:r>
        <w:rPr>
          <w:spacing w:val="2"/>
        </w:rPr>
        <w:t>木材/林产品买卖合同(具体标的以原文为准)</w:t>
      </w: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6" w:lineRule="auto"/>
        <w:ind w:left="5"/>
        <w:textAlignment w:val="baseline"/>
        <w:rPr>
          <w:spacing w:val="2"/>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90" w:lineRule="auto"/>
        <w:ind w:left="35" w:right="647" w:hanging="14"/>
        <w:textAlignment w:val="baseline"/>
        <w:rPr>
          <w:spacing w:val="2"/>
        </w:rPr>
      </w:pPr>
      <w:r>
        <w:rPr>
          <w:b/>
          <w:bCs/>
          <w:spacing w:val="-13"/>
          <w:sz w:val="43"/>
          <w:szCs w:val="43"/>
          <w:lang w:val="en-US" w:eastAsia="en-US"/>
        </w:rPr>
        <w:t>行为时间线：</w:t>
      </w:r>
      <w:r>
        <w:rPr>
          <w:spacing w:val="2"/>
        </w:rPr>
        <w:t>买方违约后卖方转售并索赔差价→诉讼中双方就是否通知争执→州最高法院 1985年裁判</w:t>
      </w: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6" w:lineRule="auto"/>
        <w:ind w:left="5"/>
        <w:textAlignment w:val="baseline"/>
        <w:rPr>
          <w:spacing w:val="2"/>
        </w:rPr>
      </w:pPr>
      <w:r>
        <w:rPr>
          <w:b/>
          <w:bCs/>
          <w:spacing w:val="-13"/>
          <w:sz w:val="43"/>
          <w:szCs w:val="43"/>
          <w:lang w:val="en-US" w:eastAsia="en-US"/>
        </w:rPr>
        <w:t>证据情况：</w:t>
      </w:r>
      <w:r>
        <w:rPr>
          <w:spacing w:val="2"/>
        </w:rPr>
        <w:t>卖方未能拿出通知已送达的证据；法院明确该要件的举证责任在卖方</w:t>
      </w: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6" w:lineRule="auto"/>
        <w:ind w:left="5"/>
        <w:textAlignment w:val="baseline"/>
        <w:rPr>
          <w:spacing w:val="2"/>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6" w:lineRule="auto"/>
        <w:ind w:left="5"/>
        <w:textAlignment w:val="baseline"/>
        <w:rPr>
          <w:spacing w:val="2"/>
        </w:rPr>
      </w:pPr>
      <w:r>
        <w:rPr>
          <w:b/>
          <w:bCs/>
          <w:spacing w:val="-5"/>
        </w:rPr>
        <w:t>损失构成与金额：</w:t>
      </w:r>
      <w:r>
        <w:rPr>
          <w:spacing w:val="2"/>
        </w:rPr>
        <w:t>转售差价</w:t>
      </w:r>
    </w:p>
    <w:p>
      <w:pPr>
        <w:keepNext w:val="0"/>
        <w:keepLines w:val="0"/>
        <w:pageBreakBefore w:val="0"/>
        <w:widowControl w:val="0"/>
        <w:kinsoku w:val="0"/>
        <w:wordWrap/>
        <w:overflowPunct/>
        <w:topLinePunct w:val="0"/>
        <w:autoSpaceDE w:val="0"/>
        <w:autoSpaceDN w:val="0"/>
        <w:bidi w:val="0"/>
        <w:adjustRightInd w:val="0"/>
        <w:snapToGrid w:val="0"/>
        <w:spacing w:line="41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6" w:lineRule="auto"/>
        <w:ind w:left="5"/>
        <w:textAlignment w:val="baseline"/>
        <w:rPr>
          <w:spacing w:val="2"/>
        </w:rPr>
      </w:pPr>
      <w:r>
        <w:rPr>
          <w:b/>
          <w:bCs/>
          <w:spacing w:val="-13"/>
          <w:sz w:val="43"/>
          <w:szCs w:val="43"/>
          <w:lang w:val="en-US" w:eastAsia="en-US"/>
        </w:rPr>
        <w:t>裁判结果：</w:t>
      </w:r>
      <w:r>
        <w:rPr>
          <w:spacing w:val="2"/>
        </w:rPr>
        <w:t>卖方依据 UCC</w:t>
      </w:r>
      <w:r>
        <w:rPr>
          <w:rFonts w:hint="eastAsia"/>
          <w:spacing w:val="2"/>
          <w:lang w:val="en-US" w:eastAsia="zh-CN"/>
        </w:rPr>
        <w:t xml:space="preserve"> </w:t>
      </w:r>
      <w:r>
        <w:rPr>
          <w:spacing w:val="2"/>
        </w:rPr>
        <w:t>§2</w:t>
      </w:r>
      <w:r>
        <w:rPr>
          <w:spacing w:val="2"/>
        </w:rPr>
        <w:noBreakHyphen/>
      </w:r>
      <w:r>
        <w:rPr>
          <w:spacing w:val="2"/>
        </w:rPr>
        <w:t>706 主张的私人转售差价索赔因未满足通知要件不予支持；但法院准许其依据 §2</w:t>
      </w:r>
      <w:r>
        <w:rPr>
          <w:spacing w:val="2"/>
        </w:rPr>
        <w:noBreakHyphen/>
      </w:r>
      <w:r>
        <w:rPr>
          <w:spacing w:val="2"/>
        </w:rPr>
        <w:t>708 (1) 主张市价差价损害赔偿，部分胜诉。</w:t>
      </w: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6" w:lineRule="auto"/>
        <w:ind w:left="5"/>
        <w:textAlignment w:val="baseline"/>
        <w:rPr>
          <w:spacing w:val="2"/>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35" w:lineRule="auto"/>
        <w:ind w:left="21" w:right="77" w:hanging="21"/>
        <w:textAlignment w:val="baseline"/>
        <w:rPr>
          <w:spacing w:val="2"/>
        </w:rPr>
      </w:pPr>
      <w:r>
        <w:rPr>
          <w:b/>
          <w:bCs/>
          <w:spacing w:val="-13"/>
          <w:sz w:val="43"/>
          <w:szCs w:val="43"/>
          <w:lang w:val="en-US" w:eastAsia="en-US"/>
        </w:rPr>
        <w:t>法官在这类案件中是怎么处理的：</w:t>
      </w:r>
      <w:r>
        <w:rPr>
          <w:spacing w:val="2"/>
        </w:rPr>
        <w:t>法院明确：</w:t>
      </w:r>
      <w:r>
        <w:rPr>
          <w:rFonts w:hint="eastAsia"/>
          <w:spacing w:val="2"/>
          <w:lang w:eastAsia="zh-CN"/>
        </w:rPr>
        <w:t>“</w:t>
      </w:r>
      <w:r>
        <w:rPr>
          <w:spacing w:val="2"/>
        </w:rPr>
        <w:t>转售前已给买方合理通知</w:t>
      </w:r>
      <w:r>
        <w:rPr>
          <w:rFonts w:hint="eastAsia"/>
          <w:spacing w:val="2"/>
          <w:lang w:eastAsia="zh-CN"/>
        </w:rPr>
        <w:t>”</w:t>
      </w:r>
      <w:r>
        <w:rPr>
          <w:spacing w:val="2"/>
        </w:rPr>
        <w:t>是卖方主张差价的积极要件，举证责任在卖方</w:t>
      </w:r>
      <w:r>
        <w:rPr>
          <w:rFonts w:hint="eastAsia"/>
          <w:spacing w:val="2"/>
          <w:lang w:eastAsia="zh-CN"/>
        </w:rPr>
        <w:t>，</w:t>
      </w:r>
      <w:r>
        <w:rPr>
          <w:spacing w:val="2"/>
        </w:rPr>
        <w:t>不是由买方抗辩</w:t>
      </w:r>
    </w:p>
    <w:p>
      <w:pPr>
        <w:keepNext w:val="0"/>
        <w:keepLines w:val="0"/>
        <w:pageBreakBefore w:val="0"/>
        <w:widowControl w:val="0"/>
        <w:kinsoku w:val="0"/>
        <w:wordWrap/>
        <w:overflowPunct/>
        <w:topLinePunct w:val="0"/>
        <w:autoSpaceDE w:val="0"/>
        <w:autoSpaceDN w:val="0"/>
        <w:bidi w:val="0"/>
        <w:adjustRightInd w:val="0"/>
        <w:snapToGrid w:val="0"/>
        <w:spacing w:line="403"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3" w:lineRule="auto"/>
        <w:ind w:left="21"/>
        <w:textAlignment w:val="baseline"/>
        <w:rPr>
          <w:spacing w:val="2"/>
        </w:rPr>
      </w:pPr>
      <w:r>
        <w:rPr>
          <w:b/>
          <w:bCs/>
          <w:spacing w:val="-13"/>
          <w:sz w:val="43"/>
          <w:szCs w:val="43"/>
          <w:lang w:val="en-US" w:eastAsia="en-US"/>
        </w:rPr>
        <w:t>规则摘要：</w:t>
      </w:r>
      <w:r>
        <w:rPr>
          <w:spacing w:val="2"/>
        </w:rPr>
        <w:t>通知义务=卖方举证责任</w:t>
      </w:r>
    </w:p>
    <w:p>
      <w:pPr>
        <w:keepNext w:val="0"/>
        <w:keepLines w:val="0"/>
        <w:pageBreakBefore w:val="0"/>
        <w:widowControl w:val="0"/>
        <w:kinsoku w:val="0"/>
        <w:wordWrap/>
        <w:overflowPunct/>
        <w:topLinePunct w:val="0"/>
        <w:autoSpaceDE w:val="0"/>
        <w:autoSpaceDN w:val="0"/>
        <w:bidi w:val="0"/>
        <w:adjustRightInd w:val="0"/>
        <w:snapToGrid w:val="0"/>
        <w:spacing w:line="38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16" w:lineRule="auto"/>
        <w:ind w:left="21"/>
        <w:textAlignment w:val="baseline"/>
        <w:rPr>
          <w:rFonts w:hint="eastAsia"/>
          <w:spacing w:val="2"/>
          <w:lang w:eastAsia="zh-CN"/>
        </w:rPr>
      </w:pPr>
      <w:r>
        <w:rPr>
          <w:b/>
          <w:bCs/>
          <w:spacing w:val="-13"/>
          <w:sz w:val="43"/>
          <w:szCs w:val="43"/>
          <w:lang w:val="en-US" w:eastAsia="en-US"/>
        </w:rPr>
        <w:t>反面边界与例外情形：</w:t>
      </w:r>
      <w:r>
        <w:rPr>
          <w:spacing w:val="2"/>
        </w:rPr>
        <w:t>仅有</w:t>
      </w:r>
      <w:r>
        <w:rPr>
          <w:rFonts w:hint="eastAsia"/>
          <w:spacing w:val="2"/>
          <w:lang w:eastAsia="zh-CN"/>
        </w:rPr>
        <w:t>“</w:t>
      </w:r>
      <w:r>
        <w:rPr>
          <w:spacing w:val="2"/>
        </w:rPr>
        <w:t>曾经联系过买方</w:t>
      </w:r>
      <w:r>
        <w:rPr>
          <w:rFonts w:hint="eastAsia"/>
          <w:spacing w:val="2"/>
          <w:lang w:eastAsia="zh-CN"/>
        </w:rPr>
        <w:t>”</w:t>
      </w:r>
      <w:r>
        <w:rPr>
          <w:spacing w:val="2"/>
        </w:rPr>
        <w:t>不等于已尽通知义务；送达凭证缺失即败</w:t>
      </w:r>
      <w:r>
        <w:rPr>
          <w:rFonts w:hint="eastAsia"/>
          <w:spacing w:val="2"/>
          <w:lang w:eastAsia="zh-CN"/>
        </w:rPr>
        <w:t>。</w:t>
      </w:r>
    </w:p>
    <w:p>
      <w:pPr>
        <w:pStyle w:val="5"/>
        <w:keepNext w:val="0"/>
        <w:keepLines w:val="0"/>
        <w:pageBreakBefore w:val="0"/>
        <w:widowControl w:val="0"/>
        <w:kinsoku w:val="0"/>
        <w:wordWrap/>
        <w:overflowPunct/>
        <w:topLinePunct w:val="0"/>
        <w:autoSpaceDE w:val="0"/>
        <w:autoSpaceDN w:val="0"/>
        <w:bidi w:val="0"/>
        <w:adjustRightInd w:val="0"/>
        <w:snapToGrid w:val="0"/>
        <w:spacing w:before="134" w:line="216" w:lineRule="auto"/>
        <w:ind w:left="21"/>
        <w:textAlignment w:val="baseline"/>
        <w:rPr>
          <w:rFonts w:hint="eastAsia"/>
          <w:lang w:eastAsia="zh-CN"/>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16" w:lineRule="auto"/>
        <w:ind w:left="21"/>
        <w:textAlignment w:val="baseline"/>
        <w:rPr>
          <w:spacing w:val="3"/>
        </w:rPr>
      </w:pPr>
      <w:r>
        <w:rPr>
          <w:b/>
          <w:bCs/>
          <w:spacing w:val="-13"/>
          <w:sz w:val="43"/>
          <w:szCs w:val="43"/>
          <w:lang w:val="en-US" w:eastAsia="en-US"/>
        </w:rPr>
        <w:t>中国卖方实务要点：</w:t>
      </w:r>
      <w:r>
        <w:t>每次书面通知都保留可出示的送达证明；用合同预先约定送达方式和</w:t>
      </w:r>
      <w:r>
        <w:rPr>
          <w:spacing w:val="-1"/>
        </w:rPr>
        <w:t>视为</w:t>
      </w:r>
      <w:r>
        <w:t xml:space="preserve"> </w:t>
      </w:r>
      <w:r>
        <w:rPr>
          <w:spacing w:val="3"/>
        </w:rPr>
        <w:t>送达时点，把举证难度降下来</w:t>
      </w:r>
    </w:p>
    <w:p>
      <w:pPr>
        <w:pStyle w:val="5"/>
        <w:keepNext w:val="0"/>
        <w:keepLines w:val="0"/>
        <w:pageBreakBefore w:val="0"/>
        <w:widowControl w:val="0"/>
        <w:kinsoku w:val="0"/>
        <w:wordWrap/>
        <w:overflowPunct/>
        <w:topLinePunct w:val="0"/>
        <w:autoSpaceDE w:val="0"/>
        <w:autoSpaceDN w:val="0"/>
        <w:bidi w:val="0"/>
        <w:adjustRightInd w:val="0"/>
        <w:snapToGrid w:val="0"/>
        <w:spacing w:before="134" w:line="216" w:lineRule="auto"/>
        <w:ind w:left="21"/>
        <w:textAlignment w:val="baseline"/>
        <w:rPr>
          <w:spacing w:val="3"/>
        </w:rPr>
      </w:pPr>
    </w:p>
    <w:p>
      <w:pPr>
        <w:pStyle w:val="5"/>
        <w:keepNext w:val="0"/>
        <w:keepLines w:val="0"/>
        <w:pageBreakBefore w:val="0"/>
        <w:widowControl w:val="0"/>
        <w:kinsoku w:val="0"/>
        <w:wordWrap/>
        <w:overflowPunct/>
        <w:topLinePunct w:val="0"/>
        <w:autoSpaceDE w:val="0"/>
        <w:autoSpaceDN w:val="0"/>
        <w:bidi w:val="0"/>
        <w:adjustRightInd w:val="0"/>
        <w:snapToGrid w:val="0"/>
        <w:spacing w:before="297" w:line="442" w:lineRule="auto"/>
        <w:ind w:left="6" w:right="4146" w:hanging="6"/>
        <w:textAlignment w:val="baseline"/>
        <w:rPr>
          <w:rFonts w:ascii="Arial" w:hAnsi="Arial" w:eastAsia="Arial" w:cs="Arial"/>
          <w:sz w:val="45"/>
          <w:szCs w:val="45"/>
        </w:rPr>
      </w:pPr>
      <w:r>
        <w:rPr>
          <w:rFonts w:ascii="Arial" w:hAnsi="Arial" w:eastAsia="Arial" w:cs="Arial"/>
          <w:b/>
          <w:bCs/>
          <w:spacing w:val="-20"/>
        </w:rPr>
        <w:t>FindLaw</w:t>
      </w:r>
      <w:r>
        <w:rPr>
          <w:b/>
          <w:bCs/>
          <w:spacing w:val="-20"/>
        </w:rPr>
        <w:t>链接/站内检索词：</w:t>
      </w:r>
      <w:r>
        <w:rPr>
          <w:spacing w:val="-20"/>
        </w:rPr>
        <w:t>站内检索：</w:t>
      </w:r>
      <w:r>
        <w:rPr>
          <w:rFonts w:ascii="Arial" w:hAnsi="Arial" w:eastAsia="Arial" w:cs="Arial"/>
          <w:spacing w:val="-20"/>
        </w:rPr>
        <w:t>Sprague Sumitomo</w:t>
      </w:r>
      <w:r>
        <w:rPr>
          <w:rFonts w:ascii="Arial" w:hAnsi="Arial" w:eastAsia="Arial" w:cs="Arial"/>
          <w:spacing w:val="20"/>
        </w:rPr>
        <w:t xml:space="preserve"> </w:t>
      </w:r>
      <w:r>
        <w:rPr>
          <w:rFonts w:ascii="Arial" w:hAnsi="Arial" w:eastAsia="Arial" w:cs="Arial"/>
          <w:spacing w:val="-20"/>
        </w:rPr>
        <w:t>Forestry 709</w:t>
      </w:r>
      <w:r>
        <w:rPr>
          <w:rFonts w:ascii="Arial" w:hAnsi="Arial" w:eastAsia="Arial" w:cs="Arial"/>
          <w:spacing w:val="18"/>
        </w:rPr>
        <w:t xml:space="preserve"> </w:t>
      </w:r>
      <w:r>
        <w:rPr>
          <w:rFonts w:ascii="Arial" w:hAnsi="Arial" w:eastAsia="Arial" w:cs="Arial"/>
          <w:spacing w:val="-21"/>
        </w:rPr>
        <w:t>P.2d</w:t>
      </w:r>
      <w:r>
        <w:rPr>
          <w:rFonts w:ascii="Arial" w:hAnsi="Arial" w:eastAsia="Arial" w:cs="Arial"/>
        </w:rPr>
        <w:t xml:space="preserve"> </w:t>
      </w:r>
      <w:r>
        <w:rPr>
          <w:b/>
          <w:bCs/>
          <w:spacing w:val="-27"/>
          <w:sz w:val="45"/>
          <w:szCs w:val="45"/>
        </w:rPr>
        <w:t>法律依据：</w:t>
      </w:r>
      <w:r>
        <w:rPr>
          <w:rFonts w:ascii="Arial" w:hAnsi="Arial" w:eastAsia="Arial" w:cs="Arial"/>
          <w:spacing w:val="-27"/>
          <w:sz w:val="45"/>
          <w:szCs w:val="45"/>
        </w:rPr>
        <w:t>UCC</w:t>
      </w:r>
      <w:r>
        <w:rPr>
          <w:rFonts w:hint="eastAsia" w:ascii="Arial" w:eastAsia="宋体" w:cs="Arial"/>
          <w:spacing w:val="-27"/>
          <w:sz w:val="45"/>
          <w:szCs w:val="45"/>
          <w:lang w:val="en-US" w:eastAsia="zh-CN"/>
        </w:rPr>
        <w:t xml:space="preserve"> </w:t>
      </w:r>
      <w:r>
        <w:rPr>
          <w:spacing w:val="-11"/>
        </w:rPr>
        <w:t>§</w:t>
      </w:r>
      <w:r>
        <w:rPr>
          <w:rFonts w:ascii="Arial" w:hAnsi="Arial" w:eastAsia="Arial" w:cs="Arial"/>
          <w:spacing w:val="-27"/>
          <w:sz w:val="45"/>
          <w:szCs w:val="45"/>
        </w:rPr>
        <w:t>2-706(3)</w:t>
      </w:r>
    </w:p>
    <w:p>
      <w:pPr>
        <w:keepNext w:val="0"/>
        <w:keepLines w:val="0"/>
        <w:pageBreakBefore w:val="0"/>
        <w:widowControl w:val="0"/>
        <w:kinsoku w:val="0"/>
        <w:wordWrap/>
        <w:overflowPunct/>
        <w:topLinePunct w:val="0"/>
        <w:autoSpaceDE w:val="0"/>
        <w:autoSpaceDN w:val="0"/>
        <w:bidi w:val="0"/>
        <w:adjustRightInd w:val="0"/>
        <w:snapToGrid w:val="0"/>
        <w:spacing w:line="245" w:lineRule="auto"/>
        <w:textAlignment w:val="baseline"/>
        <w:rPr>
          <w:rFonts w:ascii="Arial" w:hAns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45"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82" w:line="226" w:lineRule="auto"/>
        <w:ind w:left="8"/>
        <w:textAlignment w:val="baseline"/>
        <w:outlineLvl w:val="0"/>
        <w:rPr>
          <w:sz w:val="56"/>
          <w:szCs w:val="56"/>
        </w:rPr>
      </w:pPr>
      <w:r>
        <w:rPr>
          <w:b/>
          <w:bCs/>
          <w:color w:val="305060"/>
          <w:spacing w:val="35"/>
          <w:sz w:val="56"/>
          <w:szCs w:val="56"/>
        </w:rPr>
        <w:t>二、价金请求权(第2条)</w:t>
      </w:r>
    </w:p>
    <w:p>
      <w:pPr>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66" w:line="731" w:lineRule="exact"/>
        <w:ind w:left="7"/>
        <w:textAlignment w:val="baseline"/>
        <w:rPr>
          <w:rFonts w:ascii="Arial" w:hAnsi="Arial" w:eastAsia="Arial" w:cs="Arial"/>
          <w:sz w:val="51"/>
          <w:szCs w:val="51"/>
        </w:rPr>
      </w:pPr>
      <w:r>
        <w:rPr>
          <w:b/>
          <w:bCs/>
          <w:color w:val="3060A0"/>
          <w:spacing w:val="-22"/>
          <w:position w:val="6"/>
          <w:sz w:val="51"/>
          <w:szCs w:val="51"/>
        </w:rPr>
        <w:t>案例03</w:t>
      </w:r>
      <w:r>
        <w:rPr>
          <w:color w:val="3060A0"/>
          <w:spacing w:val="-22"/>
          <w:position w:val="6"/>
          <w:sz w:val="51"/>
          <w:szCs w:val="51"/>
        </w:rPr>
        <w:t xml:space="preserve"> </w:t>
      </w:r>
      <w:r>
        <w:rPr>
          <w:rFonts w:ascii="Arial" w:hAnsi="Arial" w:eastAsia="Arial" w:cs="Arial"/>
          <w:b/>
          <w:bCs/>
          <w:color w:val="3060A0"/>
          <w:spacing w:val="-22"/>
          <w:position w:val="6"/>
          <w:sz w:val="51"/>
          <w:szCs w:val="51"/>
        </w:rPr>
        <w:t>Weil v.Murray,161</w:t>
      </w:r>
      <w:r>
        <w:rPr>
          <w:rFonts w:ascii="Arial" w:hAnsi="Arial" w:eastAsia="Arial" w:cs="Arial"/>
          <w:b/>
          <w:bCs/>
          <w:color w:val="3060A0"/>
          <w:spacing w:val="33"/>
          <w:position w:val="6"/>
          <w:sz w:val="51"/>
          <w:szCs w:val="51"/>
        </w:rPr>
        <w:t xml:space="preserve"> </w:t>
      </w:r>
      <w:r>
        <w:rPr>
          <w:rFonts w:ascii="Arial" w:hAnsi="Arial" w:eastAsia="Arial" w:cs="Arial"/>
          <w:b/>
          <w:bCs/>
          <w:color w:val="3060A0"/>
          <w:spacing w:val="-22"/>
          <w:position w:val="6"/>
          <w:sz w:val="51"/>
          <w:szCs w:val="51"/>
        </w:rPr>
        <w:t>F.Supp.</w:t>
      </w:r>
      <w:r>
        <w:rPr>
          <w:rFonts w:ascii="Arial" w:hAnsi="Arial" w:eastAsia="Arial" w:cs="Arial"/>
          <w:b/>
          <w:bCs/>
          <w:color w:val="3060A0"/>
          <w:spacing w:val="-59"/>
          <w:position w:val="6"/>
          <w:sz w:val="51"/>
          <w:szCs w:val="51"/>
        </w:rPr>
        <w:t xml:space="preserve"> </w:t>
      </w:r>
      <w:r>
        <w:rPr>
          <w:rFonts w:ascii="Arial" w:hAnsi="Arial" w:eastAsia="Arial" w:cs="Arial"/>
          <w:b/>
          <w:bCs/>
          <w:color w:val="3060A0"/>
          <w:spacing w:val="-22"/>
          <w:position w:val="6"/>
          <w:sz w:val="51"/>
          <w:szCs w:val="51"/>
        </w:rPr>
        <w:t>2d 250(S.D.N.Y.2001)</w:t>
      </w:r>
    </w:p>
    <w:p>
      <w:pPr>
        <w:pStyle w:val="5"/>
        <w:keepNext w:val="0"/>
        <w:keepLines w:val="0"/>
        <w:pageBreakBefore w:val="0"/>
        <w:widowControl w:val="0"/>
        <w:kinsoku w:val="0"/>
        <w:wordWrap/>
        <w:overflowPunct/>
        <w:topLinePunct w:val="0"/>
        <w:autoSpaceDE w:val="0"/>
        <w:autoSpaceDN w:val="0"/>
        <w:bidi w:val="0"/>
        <w:adjustRightInd w:val="0"/>
        <w:snapToGrid w:val="0"/>
        <w:spacing w:before="90" w:line="226" w:lineRule="auto"/>
        <w:ind w:left="19"/>
        <w:textAlignment w:val="baseline"/>
        <w:rPr>
          <w:b/>
          <w:bCs/>
          <w:spacing w:val="-13"/>
          <w:sz w:val="43"/>
          <w:szCs w:val="43"/>
          <w:lang w:val="en-US" w:eastAsia="en-US"/>
        </w:rPr>
      </w:pPr>
      <w:r>
        <w:rPr>
          <w:b/>
          <w:bCs/>
          <w:spacing w:val="-11"/>
        </w:rPr>
        <w:t>【主题】价金</w:t>
      </w:r>
      <w:r>
        <w:rPr>
          <w:b/>
          <w:bCs/>
          <w:spacing w:val="-13"/>
          <w:sz w:val="43"/>
          <w:szCs w:val="43"/>
          <w:lang w:val="en-US" w:eastAsia="en-US"/>
        </w:rPr>
        <w:t xml:space="preserve">请求权  </w:t>
      </w:r>
    </w:p>
    <w:p>
      <w:pPr>
        <w:pStyle w:val="5"/>
        <w:keepNext w:val="0"/>
        <w:keepLines w:val="0"/>
        <w:pageBreakBefore w:val="0"/>
        <w:widowControl w:val="0"/>
        <w:kinsoku w:val="0"/>
        <w:wordWrap/>
        <w:overflowPunct/>
        <w:topLinePunct w:val="0"/>
        <w:autoSpaceDE w:val="0"/>
        <w:autoSpaceDN w:val="0"/>
        <w:bidi w:val="0"/>
        <w:adjustRightInd w:val="0"/>
        <w:snapToGrid w:val="0"/>
        <w:spacing w:before="90" w:line="226" w:lineRule="auto"/>
        <w:ind w:left="19"/>
        <w:textAlignment w:val="baseline"/>
      </w:pPr>
      <w:r>
        <w:rPr>
          <w:b/>
          <w:bCs/>
          <w:spacing w:val="-13"/>
          <w:sz w:val="43"/>
          <w:szCs w:val="43"/>
          <w:lang w:val="en-US" w:eastAsia="en-US"/>
        </w:rPr>
        <w:t>【</w:t>
      </w:r>
      <w:r>
        <w:rPr>
          <w:b/>
          <w:bCs/>
          <w:spacing w:val="-11"/>
        </w:rPr>
        <w:t>对应知识库】第2条</w:t>
      </w:r>
    </w:p>
    <w:p>
      <w:pPr>
        <w:keepNext w:val="0"/>
        <w:keepLines w:val="0"/>
        <w:pageBreakBefore w:val="0"/>
        <w:widowControl w:val="0"/>
        <w:kinsoku w:val="0"/>
        <w:wordWrap/>
        <w:overflowPunct/>
        <w:topLinePunct w:val="0"/>
        <w:autoSpaceDE w:val="0"/>
        <w:autoSpaceDN w:val="0"/>
        <w:bidi w:val="0"/>
        <w:adjustRightInd w:val="0"/>
        <w:snapToGrid w:val="0"/>
        <w:spacing w:line="367"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14" w:lineRule="auto"/>
        <w:ind w:left="6"/>
        <w:textAlignment w:val="baseline"/>
        <w:rPr>
          <w:sz w:val="43"/>
          <w:szCs w:val="43"/>
        </w:rPr>
      </w:pPr>
      <w:r>
        <w:rPr>
          <w:b/>
          <w:bCs/>
          <w:spacing w:val="-12"/>
          <w:sz w:val="45"/>
          <w:szCs w:val="45"/>
        </w:rPr>
        <w:t>交易性质与准据法：</w:t>
      </w:r>
      <w:r>
        <w:rPr>
          <w:spacing w:val="-6"/>
          <w:sz w:val="43"/>
          <w:szCs w:val="43"/>
        </w:rPr>
        <w:t>美国境内买卖；适用</w:t>
      </w:r>
      <w:r>
        <w:rPr>
          <w:rFonts w:ascii="Arial" w:hAnsi="Arial" w:eastAsia="Arial" w:cs="Arial"/>
          <w:spacing w:val="-6"/>
          <w:sz w:val="43"/>
          <w:szCs w:val="43"/>
        </w:rPr>
        <w:t>UCC;</w:t>
      </w:r>
      <w:r>
        <w:rPr>
          <w:rFonts w:ascii="Arial" w:hAnsi="Arial" w:eastAsia="Arial" w:cs="Arial"/>
          <w:spacing w:val="47"/>
          <w:sz w:val="43"/>
          <w:szCs w:val="43"/>
        </w:rPr>
        <w:t xml:space="preserve"> </w:t>
      </w:r>
      <w:r>
        <w:rPr>
          <w:spacing w:val="-6"/>
          <w:sz w:val="43"/>
          <w:szCs w:val="43"/>
        </w:rPr>
        <w:t>货物为艺术品(德加画作)</w:t>
      </w:r>
    </w:p>
    <w:p>
      <w:pPr>
        <w:keepNext w:val="0"/>
        <w:keepLines w:val="0"/>
        <w:pageBreakBefore w:val="0"/>
        <w:widowControl w:val="0"/>
        <w:kinsoku w:val="0"/>
        <w:wordWrap/>
        <w:overflowPunct/>
        <w:topLinePunct w:val="0"/>
        <w:autoSpaceDE w:val="0"/>
        <w:autoSpaceDN w:val="0"/>
        <w:bidi w:val="0"/>
        <w:adjustRightInd w:val="0"/>
        <w:snapToGrid w:val="0"/>
        <w:spacing w:line="298"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6" w:line="618" w:lineRule="exact"/>
        <w:ind w:left="6"/>
        <w:textAlignment w:val="baseline"/>
        <w:rPr>
          <w:rFonts w:ascii="Arial" w:hAnsi="Arial" w:eastAsia="Arial" w:cs="Arial"/>
          <w:sz w:val="45"/>
          <w:szCs w:val="45"/>
        </w:rPr>
      </w:pPr>
      <w:r>
        <w:rPr>
          <w:b/>
          <w:bCs/>
          <w:spacing w:val="-12"/>
          <w:sz w:val="45"/>
          <w:szCs w:val="45"/>
        </w:rPr>
        <w:t>当事人及营业地：</w:t>
      </w:r>
      <w:r>
        <w:rPr>
          <w:spacing w:val="-22"/>
          <w:position w:val="5"/>
          <w:sz w:val="45"/>
          <w:szCs w:val="45"/>
        </w:rPr>
        <w:t>卖方：</w:t>
      </w:r>
      <w:r>
        <w:rPr>
          <w:rFonts w:ascii="Arial" w:hAnsi="Arial" w:eastAsia="Arial" w:cs="Arial"/>
          <w:spacing w:val="-22"/>
          <w:position w:val="5"/>
          <w:sz w:val="45"/>
          <w:szCs w:val="45"/>
        </w:rPr>
        <w:t>Weil</w:t>
      </w:r>
      <w:r>
        <w:rPr>
          <w:rFonts w:ascii="Arial" w:hAnsi="Arial" w:eastAsia="Arial" w:cs="Arial"/>
          <w:spacing w:val="22"/>
          <w:position w:val="5"/>
          <w:sz w:val="45"/>
          <w:szCs w:val="45"/>
        </w:rPr>
        <w:t xml:space="preserve"> </w:t>
      </w:r>
      <w:r>
        <w:rPr>
          <w:rFonts w:ascii="Arial" w:hAnsi="Arial" w:eastAsia="Arial" w:cs="Arial"/>
          <w:spacing w:val="-22"/>
          <w:position w:val="5"/>
          <w:sz w:val="45"/>
          <w:szCs w:val="45"/>
        </w:rPr>
        <w:t>Fine Art</w:t>
      </w:r>
      <w:r>
        <w:rPr>
          <w:rFonts w:ascii="Arial" w:hAnsi="Arial" w:eastAsia="Arial" w:cs="Arial"/>
          <w:spacing w:val="60"/>
          <w:position w:val="5"/>
          <w:sz w:val="45"/>
          <w:szCs w:val="45"/>
        </w:rPr>
        <w:t xml:space="preserve"> </w:t>
      </w:r>
      <w:r>
        <w:rPr>
          <w:rFonts w:ascii="Arial" w:hAnsi="Arial" w:eastAsia="Arial" w:cs="Arial"/>
          <w:spacing w:val="-22"/>
          <w:position w:val="5"/>
          <w:sz w:val="45"/>
          <w:szCs w:val="45"/>
        </w:rPr>
        <w:t>(</w:t>
      </w:r>
      <w:r>
        <w:rPr>
          <w:spacing w:val="-22"/>
          <w:position w:val="5"/>
          <w:sz w:val="45"/>
          <w:szCs w:val="45"/>
        </w:rPr>
        <w:t xml:space="preserve">纽约画商);买方： </w:t>
      </w:r>
      <w:r>
        <w:rPr>
          <w:rFonts w:ascii="Arial" w:hAnsi="Arial" w:eastAsia="Arial" w:cs="Arial"/>
          <w:spacing w:val="-22"/>
          <w:position w:val="5"/>
          <w:sz w:val="45"/>
          <w:szCs w:val="45"/>
        </w:rPr>
        <w:t>Mu</w:t>
      </w:r>
      <w:r>
        <w:rPr>
          <w:rFonts w:ascii="Arial" w:hAnsi="Arial" w:eastAsia="Arial" w:cs="Arial"/>
          <w:spacing w:val="-23"/>
          <w:position w:val="5"/>
          <w:sz w:val="45"/>
          <w:szCs w:val="45"/>
        </w:rPr>
        <w:t>rray</w:t>
      </w:r>
    </w:p>
    <w:p>
      <w:pPr>
        <w:keepNext w:val="0"/>
        <w:keepLines w:val="0"/>
        <w:pageBreakBefore w:val="0"/>
        <w:widowControl w:val="0"/>
        <w:kinsoku w:val="0"/>
        <w:wordWrap/>
        <w:overflowPunct/>
        <w:topLinePunct w:val="0"/>
        <w:autoSpaceDE w:val="0"/>
        <w:autoSpaceDN w:val="0"/>
        <w:bidi w:val="0"/>
        <w:adjustRightInd w:val="0"/>
        <w:snapToGrid w:val="0"/>
        <w:spacing w:line="37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1" w:line="214" w:lineRule="auto"/>
        <w:ind w:left="6"/>
        <w:textAlignment w:val="baseline"/>
        <w:rPr>
          <w:spacing w:val="2"/>
        </w:rPr>
      </w:pPr>
      <w:r>
        <w:rPr>
          <w:b/>
          <w:bCs/>
          <w:spacing w:val="-12"/>
          <w:sz w:val="45"/>
          <w:szCs w:val="45"/>
        </w:rPr>
        <w:t>合同关键条款：</w:t>
      </w:r>
      <w:r>
        <w:rPr>
          <w:spacing w:val="2"/>
        </w:rPr>
        <w:t>画作买卖；交付后买方取得画作并长期占有</w:t>
      </w:r>
    </w:p>
    <w:p>
      <w:pPr>
        <w:keepNext w:val="0"/>
        <w:keepLines w:val="0"/>
        <w:pageBreakBefore w:val="0"/>
        <w:widowControl w:val="0"/>
        <w:kinsoku w:val="0"/>
        <w:wordWrap/>
        <w:overflowPunct/>
        <w:topLinePunct w:val="0"/>
        <w:autoSpaceDE w:val="0"/>
        <w:autoSpaceDN w:val="0"/>
        <w:bidi w:val="0"/>
        <w:adjustRightInd w:val="0"/>
        <w:snapToGrid w:val="0"/>
        <w:spacing w:line="377"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7" w:line="221" w:lineRule="auto"/>
        <w:ind w:left="6"/>
        <w:textAlignment w:val="baseline"/>
        <w:rPr>
          <w:spacing w:val="2"/>
        </w:rPr>
      </w:pPr>
      <w:r>
        <w:rPr>
          <w:b/>
          <w:bCs/>
          <w:spacing w:val="-12"/>
          <w:sz w:val="45"/>
          <w:szCs w:val="45"/>
        </w:rPr>
        <w:t>行为时间线：</w:t>
      </w:r>
      <w:r>
        <w:rPr>
          <w:spacing w:val="2"/>
        </w:rPr>
        <w:t>1999-2000年买方取走画作、未付价款→2001年判决</w:t>
      </w:r>
    </w:p>
    <w:p>
      <w:pPr>
        <w:keepNext w:val="0"/>
        <w:keepLines w:val="0"/>
        <w:pageBreakBefore w:val="0"/>
        <w:widowControl w:val="0"/>
        <w:kinsoku w:val="0"/>
        <w:wordWrap/>
        <w:overflowPunct/>
        <w:topLinePunct w:val="0"/>
        <w:autoSpaceDE w:val="0"/>
        <w:autoSpaceDN w:val="0"/>
        <w:bidi w:val="0"/>
        <w:adjustRightInd w:val="0"/>
        <w:snapToGrid w:val="0"/>
        <w:spacing w:line="391"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16" w:lineRule="auto"/>
        <w:ind w:left="5"/>
        <w:textAlignment w:val="baseline"/>
      </w:pPr>
      <w:r>
        <w:rPr>
          <w:b/>
          <w:bCs/>
          <w:spacing w:val="-12"/>
          <w:sz w:val="45"/>
          <w:szCs w:val="45"/>
        </w:rPr>
        <w:t>证据情况：</w:t>
      </w:r>
      <w:r>
        <w:rPr>
          <w:spacing w:val="2"/>
        </w:rPr>
        <w:t>有书面协议+买方实际占有画作的强</w:t>
      </w:r>
      <w:r>
        <w:rPr>
          <w:spacing w:val="1"/>
        </w:rPr>
        <w:t>证据；买方辩称自己不是真正买方</w:t>
      </w:r>
    </w:p>
    <w:p>
      <w:pPr>
        <w:keepNext w:val="0"/>
        <w:keepLines w:val="0"/>
        <w:pageBreakBefore w:val="0"/>
        <w:widowControl w:val="0"/>
        <w:kinsoku w:val="0"/>
        <w:wordWrap/>
        <w:overflowPunct/>
        <w:topLinePunct w:val="0"/>
        <w:autoSpaceDE w:val="0"/>
        <w:autoSpaceDN w:val="0"/>
        <w:bidi w:val="0"/>
        <w:adjustRightInd w:val="0"/>
        <w:snapToGrid w:val="0"/>
        <w:spacing w:line="415"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1" w:line="223" w:lineRule="auto"/>
        <w:ind w:left="6"/>
        <w:textAlignment w:val="baseline"/>
        <w:rPr>
          <w:sz w:val="43"/>
          <w:szCs w:val="43"/>
        </w:rPr>
      </w:pPr>
      <w:r>
        <w:rPr>
          <w:b/>
          <w:bCs/>
          <w:spacing w:val="-12"/>
          <w:sz w:val="45"/>
          <w:szCs w:val="45"/>
        </w:rPr>
        <w:t>损失构成与金额：</w:t>
      </w:r>
      <w:r>
        <w:rPr>
          <w:spacing w:val="-6"/>
          <w:sz w:val="43"/>
          <w:szCs w:val="43"/>
        </w:rPr>
        <w:t>画作价金(合同价款)</w:t>
      </w:r>
    </w:p>
    <w:p>
      <w:pPr>
        <w:keepNext w:val="0"/>
        <w:keepLines w:val="0"/>
        <w:pageBreakBefore w:val="0"/>
        <w:widowControl w:val="0"/>
        <w:kinsoku w:val="0"/>
        <w:wordWrap/>
        <w:overflowPunct/>
        <w:topLinePunct w:val="0"/>
        <w:autoSpaceDE w:val="0"/>
        <w:autoSpaceDN w:val="0"/>
        <w:bidi w:val="0"/>
        <w:adjustRightInd w:val="0"/>
        <w:snapToGrid w:val="0"/>
        <w:spacing w:line="38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16" w:lineRule="auto"/>
        <w:ind w:left="5"/>
        <w:textAlignment w:val="baseline"/>
      </w:pPr>
      <w:r>
        <w:rPr>
          <w:b/>
          <w:bCs/>
          <w:spacing w:val="-12"/>
          <w:sz w:val="45"/>
          <w:szCs w:val="45"/>
        </w:rPr>
        <w:t>裁判结果：</w:t>
      </w:r>
      <w:r>
        <w:rPr>
          <w:spacing w:val="-1"/>
        </w:rPr>
        <w:t>卖方胜诉，获判价金</w:t>
      </w:r>
    </w:p>
    <w:p>
      <w:pPr>
        <w:keepNext w:val="0"/>
        <w:keepLines w:val="0"/>
        <w:pageBreakBefore w:val="0"/>
        <w:widowControl w:val="0"/>
        <w:kinsoku w:val="0"/>
        <w:wordWrap/>
        <w:overflowPunct/>
        <w:topLinePunct w:val="0"/>
        <w:autoSpaceDE w:val="0"/>
        <w:autoSpaceDN w:val="0"/>
        <w:bidi w:val="0"/>
        <w:adjustRightInd w:val="0"/>
        <w:snapToGrid w:val="0"/>
        <w:spacing w:line="331"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6" w:line="254" w:lineRule="auto"/>
        <w:ind w:right="290" w:firstLine="5"/>
        <w:jc w:val="both"/>
        <w:textAlignment w:val="baseline"/>
      </w:pPr>
      <w:r>
        <w:rPr>
          <w:b/>
          <w:bCs/>
          <w:spacing w:val="-12"/>
          <w:sz w:val="45"/>
          <w:szCs w:val="45"/>
        </w:rPr>
        <w:t>法官在这类案件中是怎么处理的：</w:t>
      </w:r>
      <w:r>
        <w:t>法院按§2-709列出价金之诉三要件：①存在合同；②买方未付款；③买方已接受货物或作出了与卖方所有权不相容的行为。取走并长期占有画作即满足接 受要件，买方关于主体身份的辩解不影响价金请求。</w:t>
      </w:r>
    </w:p>
    <w:p>
      <w:pPr>
        <w:keepNext w:val="0"/>
        <w:keepLines w:val="0"/>
        <w:pageBreakBefore w:val="0"/>
        <w:widowControl w:val="0"/>
        <w:kinsoku w:val="0"/>
        <w:wordWrap/>
        <w:overflowPunct/>
        <w:topLinePunct w:val="0"/>
        <w:autoSpaceDE w:val="0"/>
        <w:autoSpaceDN w:val="0"/>
        <w:bidi w:val="0"/>
        <w:adjustRightInd w:val="0"/>
        <w:snapToGrid w:val="0"/>
        <w:spacing w:line="367"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16" w:lineRule="auto"/>
        <w:ind w:left="5"/>
        <w:textAlignment w:val="baseline"/>
      </w:pPr>
      <w:r>
        <w:rPr>
          <w:b/>
          <w:bCs/>
          <w:spacing w:val="-12"/>
          <w:sz w:val="45"/>
          <w:szCs w:val="45"/>
        </w:rPr>
        <w:t>规则摘要：</w:t>
      </w:r>
      <w:r>
        <w:t>货已交付/已接受→价金之诉；无需证明具体损失金额</w:t>
      </w:r>
    </w:p>
    <w:p>
      <w:pPr>
        <w:keepNext w:val="0"/>
        <w:keepLines w:val="0"/>
        <w:pageBreakBefore w:val="0"/>
        <w:widowControl w:val="0"/>
        <w:kinsoku w:val="0"/>
        <w:wordWrap/>
        <w:overflowPunct/>
        <w:topLinePunct w:val="0"/>
        <w:autoSpaceDE w:val="0"/>
        <w:autoSpaceDN w:val="0"/>
        <w:bidi w:val="0"/>
        <w:adjustRightInd w:val="0"/>
        <w:snapToGrid w:val="0"/>
        <w:spacing w:line="398"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305" w:lineRule="auto"/>
        <w:ind w:right="281" w:firstLine="5"/>
        <w:textAlignment w:val="baseline"/>
        <w:rPr>
          <w:spacing w:val="2"/>
        </w:rPr>
      </w:pPr>
      <w:r>
        <w:rPr>
          <w:b/>
          <w:bCs/>
          <w:spacing w:val="-12"/>
          <w:sz w:val="45"/>
          <w:szCs w:val="45"/>
        </w:rPr>
        <w:t>反面边界与例外情形：</w:t>
      </w:r>
      <w:r>
        <w:rPr>
          <w:spacing w:val="2"/>
        </w:rPr>
        <w:t>若买方未接受货物，卖方只能退而按§2-708市价差价索赔，举证要</w:t>
      </w:r>
      <w:r>
        <w:rPr>
          <w:rFonts w:hint="eastAsia"/>
          <w:spacing w:val="2"/>
          <w:lang w:val="en-US" w:eastAsia="zh-CN"/>
        </w:rPr>
        <w:t>求</w:t>
      </w:r>
      <w:r>
        <w:rPr>
          <w:spacing w:val="2"/>
        </w:rPr>
        <w:t>更高</w:t>
      </w:r>
    </w:p>
    <w:p>
      <w:pPr>
        <w:pStyle w:val="5"/>
        <w:keepNext w:val="0"/>
        <w:keepLines w:val="0"/>
        <w:pageBreakBefore w:val="0"/>
        <w:widowControl w:val="0"/>
        <w:kinsoku w:val="0"/>
        <w:wordWrap/>
        <w:overflowPunct/>
        <w:topLinePunct w:val="0"/>
        <w:autoSpaceDE w:val="0"/>
        <w:autoSpaceDN w:val="0"/>
        <w:bidi w:val="0"/>
        <w:adjustRightInd w:val="0"/>
        <w:snapToGrid w:val="0"/>
        <w:spacing w:before="311" w:line="271" w:lineRule="auto"/>
        <w:ind w:firstLine="6"/>
        <w:jc w:val="both"/>
        <w:textAlignment w:val="baseline"/>
        <w:rPr>
          <w:rFonts w:hint="eastAsia" w:eastAsia="黑体"/>
          <w:spacing w:val="2"/>
          <w:lang w:eastAsia="zh-CN"/>
        </w:rPr>
      </w:pPr>
      <w:r>
        <w:rPr>
          <w:b/>
          <w:bCs/>
          <w:spacing w:val="-12"/>
          <w:sz w:val="45"/>
          <w:szCs w:val="45"/>
        </w:rPr>
        <w:t>中国卖方实务要点：</w:t>
      </w:r>
      <w:r>
        <w:rPr>
          <w:spacing w:val="2"/>
        </w:rPr>
        <w:t>价金之诉是最省举证的路径：固定交付+接受证据(签收单、入库记录、对 账单确认)比搜集损失证据容易得多；艺术品的独特性也提示：定制/非标货物尽量走价金而非</w:t>
      </w:r>
      <w:r>
        <w:rPr>
          <w:rFonts w:hint="eastAsia"/>
          <w:spacing w:val="2"/>
          <w:lang w:eastAsia="zh-CN"/>
        </w:rPr>
        <w:t>“</w:t>
      </w:r>
      <w:r>
        <w:rPr>
          <w:spacing w:val="2"/>
        </w:rPr>
        <w:t>转售差价</w:t>
      </w:r>
      <w:r>
        <w:rPr>
          <w:rFonts w:hint="eastAsia"/>
          <w:spacing w:val="2"/>
          <w:lang w:eastAsia="zh-CN"/>
        </w:rPr>
        <w:t>”</w:t>
      </w:r>
    </w:p>
    <w:p>
      <w:pPr>
        <w:pStyle w:val="5"/>
        <w:keepNext w:val="0"/>
        <w:keepLines w:val="0"/>
        <w:pageBreakBefore w:val="0"/>
        <w:widowControl w:val="0"/>
        <w:kinsoku w:val="0"/>
        <w:wordWrap/>
        <w:overflowPunct/>
        <w:topLinePunct w:val="0"/>
        <w:autoSpaceDE w:val="0"/>
        <w:autoSpaceDN w:val="0"/>
        <w:bidi w:val="0"/>
        <w:adjustRightInd w:val="0"/>
        <w:snapToGrid w:val="0"/>
        <w:spacing w:before="311" w:line="444" w:lineRule="auto"/>
        <w:ind w:left="6" w:right="5353" w:hanging="6"/>
        <w:textAlignment w:val="baseline"/>
        <w:rPr>
          <w:rFonts w:ascii="Arial" w:hAnsi="Arial" w:eastAsia="Arial" w:cs="Arial"/>
        </w:rPr>
      </w:pPr>
      <w:r>
        <w:rPr>
          <w:b/>
          <w:bCs/>
          <w:spacing w:val="-12"/>
          <w:sz w:val="45"/>
          <w:szCs w:val="45"/>
        </w:rPr>
        <w:t>FindLaw链接/站内检索词：</w:t>
      </w:r>
      <w:r>
        <w:rPr>
          <w:spacing w:val="-13"/>
        </w:rPr>
        <w:t>站内检索：</w:t>
      </w:r>
      <w:r>
        <w:rPr>
          <w:rFonts w:ascii="Arial" w:hAnsi="Arial" w:eastAsia="Arial" w:cs="Arial"/>
          <w:spacing w:val="-13"/>
        </w:rPr>
        <w:t>Weil v.Murray161F.Supp.2d</w:t>
      </w:r>
      <w:r>
        <w:rPr>
          <w:rFonts w:ascii="Arial" w:hAnsi="Arial" w:eastAsia="Arial" w:cs="Arial"/>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311" w:line="444" w:lineRule="auto"/>
        <w:ind w:left="6" w:right="5353" w:hanging="6"/>
        <w:textAlignment w:val="baseline"/>
        <w:rPr>
          <w:rFonts w:ascii="Arial" w:hAnsi="Arial" w:eastAsia="Arial" w:cs="Arial"/>
          <w:sz w:val="46"/>
          <w:szCs w:val="46"/>
        </w:rPr>
      </w:pPr>
      <w:r>
        <w:rPr>
          <w:b/>
          <w:bCs/>
          <w:spacing w:val="-12"/>
          <w:sz w:val="45"/>
          <w:szCs w:val="45"/>
        </w:rPr>
        <w:t>法律依据：</w:t>
      </w:r>
      <w:r>
        <w:rPr>
          <w:rFonts w:ascii="Arial" w:hAnsi="Arial" w:eastAsia="Arial" w:cs="Arial"/>
          <w:spacing w:val="-30"/>
          <w:sz w:val="46"/>
          <w:szCs w:val="46"/>
        </w:rPr>
        <w:t xml:space="preserve">UCC </w:t>
      </w:r>
      <w:r>
        <w:rPr>
          <w:spacing w:val="-11"/>
        </w:rPr>
        <w:t>§</w:t>
      </w:r>
      <w:r>
        <w:rPr>
          <w:rFonts w:ascii="Arial" w:hAnsi="Arial" w:eastAsia="Arial" w:cs="Arial"/>
          <w:spacing w:val="-30"/>
          <w:sz w:val="46"/>
          <w:szCs w:val="46"/>
        </w:rPr>
        <w:t>2-709;  CISG Art.62/78</w:t>
      </w:r>
    </w:p>
    <w:p>
      <w:pPr>
        <w:keepNext w:val="0"/>
        <w:keepLines w:val="0"/>
        <w:pageBreakBefore w:val="0"/>
        <w:widowControl w:val="0"/>
        <w:kinsoku w:val="0"/>
        <w:wordWrap/>
        <w:overflowPunct/>
        <w:topLinePunct w:val="0"/>
        <w:autoSpaceDE w:val="0"/>
        <w:autoSpaceDN w:val="0"/>
        <w:bidi w:val="0"/>
        <w:adjustRightInd w:val="0"/>
        <w:snapToGrid w:val="0"/>
        <w:spacing w:line="451" w:lineRule="auto"/>
        <w:textAlignment w:val="baseline"/>
        <w:rPr>
          <w:rFonts w:ascii="Arial" w:hAnsi="Arial"/>
          <w:sz w:val="21"/>
        </w:rPr>
      </w:pPr>
    </w:p>
    <w:p>
      <w:pPr>
        <w:pStyle w:val="5"/>
        <w:keepNext w:val="0"/>
        <w:keepLines w:val="0"/>
        <w:pageBreakBefore w:val="0"/>
        <w:widowControl w:val="0"/>
        <w:numPr>
          <w:ilvl w:val="0"/>
          <w:numId w:val="1"/>
        </w:numPr>
        <w:kinsoku w:val="0"/>
        <w:wordWrap/>
        <w:overflowPunct/>
        <w:topLinePunct w:val="0"/>
        <w:autoSpaceDE w:val="0"/>
        <w:autoSpaceDN w:val="0"/>
        <w:bidi w:val="0"/>
        <w:adjustRightInd w:val="0"/>
        <w:snapToGrid w:val="0"/>
        <w:spacing w:before="183" w:line="226" w:lineRule="auto"/>
        <w:ind w:left="8"/>
        <w:textAlignment w:val="baseline"/>
        <w:outlineLvl w:val="0"/>
        <w:rPr>
          <w:rFonts w:hint="eastAsia"/>
          <w:sz w:val="56"/>
          <w:szCs w:val="56"/>
          <w:lang w:eastAsia="zh-CN"/>
        </w:rPr>
      </w:pPr>
      <w:r>
        <w:rPr>
          <w:b/>
          <w:bCs/>
          <w:color w:val="305060"/>
          <w:spacing w:val="21"/>
          <w:sz w:val="56"/>
          <w:szCs w:val="56"/>
        </w:rPr>
        <w:t>停运权与扣货留置(第3、4、20条)</w:t>
      </w:r>
    </w:p>
    <w:p>
      <w:pPr>
        <w:pStyle w:val="5"/>
        <w:keepNext w:val="0"/>
        <w:keepLines w:val="0"/>
        <w:pageBreakBefore w:val="0"/>
        <w:widowControl w:val="0"/>
        <w:numPr>
          <w:numId w:val="0"/>
        </w:numPr>
        <w:kinsoku w:val="0"/>
        <w:wordWrap/>
        <w:overflowPunct/>
        <w:topLinePunct w:val="0"/>
        <w:autoSpaceDE w:val="0"/>
        <w:autoSpaceDN w:val="0"/>
        <w:bidi w:val="0"/>
        <w:adjustRightInd w:val="0"/>
        <w:snapToGrid w:val="0"/>
        <w:spacing w:before="183" w:line="226" w:lineRule="auto"/>
        <w:textAlignment w:val="baseline"/>
        <w:outlineLvl w:val="0"/>
        <w:rPr>
          <w:rFonts w:ascii="Arial" w:hAnsi="Arial" w:eastAsia="Arial" w:cs="Arial"/>
          <w:b/>
          <w:bCs/>
          <w:color w:val="3060A0"/>
          <w:spacing w:val="-22"/>
          <w:position w:val="6"/>
          <w:sz w:val="51"/>
          <w:szCs w:val="51"/>
        </w:rPr>
      </w:pPr>
      <w:r>
        <w:rPr>
          <w:rFonts w:ascii="Arial" w:hAnsi="Arial" w:eastAsia="Arial" w:cs="Arial"/>
          <w:b/>
          <w:bCs/>
          <w:color w:val="3060A0"/>
          <w:spacing w:val="-22"/>
          <w:position w:val="6"/>
          <w:sz w:val="51"/>
          <w:szCs w:val="51"/>
        </w:rPr>
        <w:t>案例04 F.W.Lang  Co.v.Fleet   Leasing  Corp.,345   Mass.672,189  N.E.2d  217(Mass.1963)</w:t>
      </w:r>
    </w:p>
    <w:p>
      <w:pPr>
        <w:pStyle w:val="5"/>
        <w:keepNext w:val="0"/>
        <w:keepLines w:val="0"/>
        <w:pageBreakBefore w:val="0"/>
        <w:widowControl w:val="0"/>
        <w:kinsoku w:val="0"/>
        <w:wordWrap/>
        <w:overflowPunct/>
        <w:topLinePunct w:val="0"/>
        <w:autoSpaceDE w:val="0"/>
        <w:autoSpaceDN w:val="0"/>
        <w:bidi w:val="0"/>
        <w:adjustRightInd w:val="0"/>
        <w:snapToGrid w:val="0"/>
        <w:spacing w:before="116" w:line="223" w:lineRule="auto"/>
        <w:ind w:left="19"/>
        <w:textAlignment w:val="baseline"/>
        <w:rPr>
          <w:spacing w:val="-12"/>
        </w:rPr>
      </w:pPr>
      <w:r>
        <w:rPr>
          <w:b/>
          <w:bCs/>
          <w:spacing w:val="-12"/>
        </w:rPr>
        <w:t>【主题】扣货取回与转售</w:t>
      </w:r>
      <w:r>
        <w:rPr>
          <w:spacing w:val="-12"/>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116" w:line="223" w:lineRule="auto"/>
        <w:ind w:left="19"/>
        <w:textAlignment w:val="baseline"/>
      </w:pPr>
      <w:r>
        <w:rPr>
          <w:b/>
          <w:bCs/>
          <w:spacing w:val="-12"/>
        </w:rPr>
        <w:t>【对应知识库】第3</w:t>
      </w:r>
      <w:r>
        <w:rPr>
          <w:b/>
          <w:bCs/>
          <w:spacing w:val="-13"/>
        </w:rPr>
        <w:t>/4/20条</w:t>
      </w:r>
    </w:p>
    <w:p>
      <w:pPr>
        <w:keepNext w:val="0"/>
        <w:keepLines w:val="0"/>
        <w:pageBreakBefore w:val="0"/>
        <w:widowControl w:val="0"/>
        <w:kinsoku w:val="0"/>
        <w:wordWrap/>
        <w:overflowPunct/>
        <w:topLinePunct w:val="0"/>
        <w:autoSpaceDE w:val="0"/>
        <w:autoSpaceDN w:val="0"/>
        <w:bidi w:val="0"/>
        <w:adjustRightInd w:val="0"/>
        <w:snapToGrid w:val="0"/>
        <w:spacing w:line="38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569" w:lineRule="exact"/>
        <w:ind w:left="35"/>
        <w:textAlignment w:val="baseline"/>
      </w:pPr>
      <w:r>
        <w:rPr>
          <w:b/>
          <w:bCs/>
          <w:spacing w:val="-22"/>
          <w:position w:val="5"/>
          <w:sz w:val="45"/>
          <w:szCs w:val="45"/>
        </w:rPr>
        <w:t>交易性质与准据法：</w:t>
      </w:r>
      <w:r>
        <w:rPr>
          <w:spacing w:val="10"/>
          <w:position w:val="3"/>
        </w:rPr>
        <w:t>美国境内分期付款买卖；</w:t>
      </w:r>
      <w:r>
        <w:rPr>
          <w:rFonts w:ascii="Arial" w:hAnsi="Arial" w:eastAsia="Arial" w:cs="Arial"/>
          <w:position w:val="3"/>
        </w:rPr>
        <w:t>UCC</w:t>
      </w:r>
      <w:r>
        <w:rPr>
          <w:rFonts w:ascii="Arial" w:hAnsi="Arial" w:eastAsia="Arial" w:cs="Arial"/>
          <w:spacing w:val="-34"/>
          <w:position w:val="3"/>
        </w:rPr>
        <w:t xml:space="preserve"> </w:t>
      </w:r>
      <w:r>
        <w:rPr>
          <w:spacing w:val="10"/>
          <w:position w:val="3"/>
        </w:rPr>
        <w:t>前判例(精神被</w:t>
      </w:r>
      <w:r>
        <w:rPr>
          <w:rFonts w:ascii="Arial" w:hAnsi="Arial" w:eastAsia="Arial" w:cs="Arial"/>
          <w:position w:val="3"/>
        </w:rPr>
        <w:t>UCC</w:t>
      </w:r>
      <w:r>
        <w:rPr>
          <w:spacing w:val="-11"/>
        </w:rPr>
        <w:t>§</w:t>
      </w:r>
      <w:r>
        <w:rPr>
          <w:rFonts w:hint="eastAsia" w:ascii="Arial" w:eastAsia="宋体" w:cs="Arial"/>
          <w:position w:val="3"/>
          <w:lang w:val="en-US" w:eastAsia="zh-CN"/>
        </w:rPr>
        <w:t xml:space="preserve"> </w:t>
      </w:r>
      <w:r>
        <w:rPr>
          <w:rFonts w:ascii="Arial" w:hAnsi="Arial" w:eastAsia="Arial" w:cs="Arial"/>
          <w:spacing w:val="10"/>
          <w:position w:val="3"/>
        </w:rPr>
        <w:t>2-703</w:t>
      </w:r>
      <w:r>
        <w:rPr>
          <w:spacing w:val="10"/>
          <w:position w:val="3"/>
        </w:rPr>
        <w:t>继承)</w:t>
      </w:r>
    </w:p>
    <w:p>
      <w:pPr>
        <w:keepNext w:val="0"/>
        <w:keepLines w:val="0"/>
        <w:pageBreakBefore w:val="0"/>
        <w:widowControl w:val="0"/>
        <w:kinsoku w:val="0"/>
        <w:wordWrap/>
        <w:overflowPunct/>
        <w:topLinePunct w:val="0"/>
        <w:autoSpaceDE w:val="0"/>
        <w:autoSpaceDN w:val="0"/>
        <w:bidi w:val="0"/>
        <w:adjustRightInd w:val="0"/>
        <w:snapToGrid w:val="0"/>
        <w:spacing w:line="34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16" w:lineRule="auto"/>
        <w:ind w:left="35"/>
        <w:textAlignment w:val="baseline"/>
      </w:pPr>
      <w:r>
        <w:rPr>
          <w:b/>
          <w:bCs/>
          <w:spacing w:val="-22"/>
          <w:position w:val="5"/>
          <w:sz w:val="45"/>
          <w:szCs w:val="45"/>
        </w:rPr>
        <w:t>当事人及营业地：</w:t>
      </w:r>
      <w:r>
        <w:rPr>
          <w:spacing w:val="-7"/>
        </w:rPr>
        <w:t>卖方：</w:t>
      </w:r>
      <w:r>
        <w:rPr>
          <w:rFonts w:ascii="Arial" w:hAnsi="Arial" w:eastAsia="Arial" w:cs="Arial"/>
          <w:spacing w:val="-7"/>
        </w:rPr>
        <w:t>F.W.Lang</w:t>
      </w:r>
      <w:r>
        <w:rPr>
          <w:rFonts w:ascii="Arial" w:hAnsi="Arial" w:eastAsia="Arial" w:cs="Arial"/>
          <w:spacing w:val="32"/>
        </w:rPr>
        <w:t xml:space="preserve">  </w:t>
      </w:r>
      <w:r>
        <w:rPr>
          <w:rFonts w:ascii="Arial" w:hAnsi="Arial" w:eastAsia="Arial" w:cs="Arial"/>
          <w:spacing w:val="-7"/>
        </w:rPr>
        <w:t>Co.</w:t>
      </w:r>
      <w:r>
        <w:rPr>
          <w:rFonts w:hint="eastAsia" w:ascii="Arial" w:eastAsia="宋体" w:cs="Arial"/>
          <w:spacing w:val="-7"/>
          <w:lang w:eastAsia="zh-CN"/>
        </w:rPr>
        <w:t>；</w:t>
      </w:r>
      <w:r>
        <w:rPr>
          <w:spacing w:val="-7"/>
        </w:rPr>
        <w:t>买方：Fleet Leasing Corp.</w:t>
      </w:r>
    </w:p>
    <w:p>
      <w:pPr>
        <w:keepNext w:val="0"/>
        <w:keepLines w:val="0"/>
        <w:pageBreakBefore w:val="0"/>
        <w:widowControl w:val="0"/>
        <w:kinsoku w:val="0"/>
        <w:wordWrap/>
        <w:overflowPunct/>
        <w:topLinePunct w:val="0"/>
        <w:autoSpaceDE w:val="0"/>
        <w:autoSpaceDN w:val="0"/>
        <w:bidi w:val="0"/>
        <w:adjustRightInd w:val="0"/>
        <w:snapToGrid w:val="0"/>
        <w:spacing w:line="43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6" w:lineRule="auto"/>
        <w:ind w:left="21"/>
        <w:textAlignment w:val="baseline"/>
      </w:pPr>
      <w:r>
        <w:rPr>
          <w:b/>
          <w:bCs/>
          <w:spacing w:val="-22"/>
          <w:position w:val="5"/>
          <w:sz w:val="45"/>
          <w:szCs w:val="45"/>
        </w:rPr>
        <w:t>合同关键条款：</w:t>
      </w:r>
      <w:r>
        <w:rPr>
          <w:spacing w:val="1"/>
        </w:rPr>
        <w:t>冰淇淋冷冻设备分期付款合同</w:t>
      </w:r>
    </w:p>
    <w:p>
      <w:pPr>
        <w:keepNext w:val="0"/>
        <w:keepLines w:val="0"/>
        <w:pageBreakBefore w:val="0"/>
        <w:widowControl w:val="0"/>
        <w:kinsoku w:val="0"/>
        <w:wordWrap/>
        <w:overflowPunct/>
        <w:topLinePunct w:val="0"/>
        <w:autoSpaceDE w:val="0"/>
        <w:autoSpaceDN w:val="0"/>
        <w:bidi w:val="0"/>
        <w:adjustRightInd w:val="0"/>
        <w:snapToGrid w:val="0"/>
        <w:spacing w:line="319"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570" w:lineRule="exact"/>
        <w:ind w:left="21"/>
        <w:textAlignment w:val="baseline"/>
      </w:pPr>
      <w:r>
        <w:rPr>
          <w:b/>
          <w:bCs/>
          <w:spacing w:val="-22"/>
          <w:position w:val="5"/>
          <w:sz w:val="45"/>
          <w:szCs w:val="45"/>
        </w:rPr>
        <w:t>行为时间线：</w:t>
      </w:r>
      <w:r>
        <w:rPr>
          <w:spacing w:val="15"/>
          <w:position w:val="4"/>
        </w:rPr>
        <w:t>买方停付分期款→卖方取回(</w:t>
      </w:r>
      <w:r>
        <w:rPr>
          <w:rFonts w:ascii="Arial" w:hAnsi="Arial" w:eastAsia="Arial" w:cs="Arial"/>
          <w:position w:val="4"/>
        </w:rPr>
        <w:t>replevin</w:t>
      </w:r>
      <w:r>
        <w:rPr>
          <w:rFonts w:ascii="Arial" w:hAnsi="Arial" w:eastAsia="Arial" w:cs="Arial"/>
          <w:spacing w:val="15"/>
          <w:position w:val="4"/>
        </w:rPr>
        <w:t>)</w:t>
      </w:r>
      <w:r>
        <w:rPr>
          <w:spacing w:val="15"/>
          <w:position w:val="4"/>
        </w:rPr>
        <w:t>设备并转售→就差</w:t>
      </w:r>
      <w:r>
        <w:rPr>
          <w:spacing w:val="14"/>
          <w:position w:val="4"/>
        </w:rPr>
        <w:t>额索赔</w:t>
      </w:r>
    </w:p>
    <w:p>
      <w:pPr>
        <w:keepNext w:val="0"/>
        <w:keepLines w:val="0"/>
        <w:pageBreakBefore w:val="0"/>
        <w:widowControl w:val="0"/>
        <w:kinsoku w:val="0"/>
        <w:wordWrap/>
        <w:overflowPunct/>
        <w:topLinePunct w:val="0"/>
        <w:autoSpaceDE w:val="0"/>
        <w:autoSpaceDN w:val="0"/>
        <w:bidi w:val="0"/>
        <w:adjustRightInd w:val="0"/>
        <w:snapToGrid w:val="0"/>
        <w:spacing w:line="43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23" w:lineRule="auto"/>
        <w:ind w:left="21"/>
        <w:textAlignment w:val="baseline"/>
      </w:pPr>
      <w:r>
        <w:rPr>
          <w:b/>
          <w:bCs/>
          <w:spacing w:val="-22"/>
          <w:position w:val="5"/>
          <w:sz w:val="45"/>
          <w:szCs w:val="45"/>
        </w:rPr>
        <w:t>证据情况：</w:t>
      </w:r>
      <w:r>
        <w:rPr>
          <w:spacing w:val="2"/>
        </w:rPr>
        <w:t>有分期合同与欠款记录</w:t>
      </w:r>
    </w:p>
    <w:p>
      <w:pPr>
        <w:keepNext w:val="0"/>
        <w:keepLines w:val="0"/>
        <w:pageBreakBefore w:val="0"/>
        <w:widowControl w:val="0"/>
        <w:kinsoku w:val="0"/>
        <w:wordWrap/>
        <w:overflowPunct/>
        <w:topLinePunct w:val="0"/>
        <w:autoSpaceDE w:val="0"/>
        <w:autoSpaceDN w:val="0"/>
        <w:bidi w:val="0"/>
        <w:adjustRightInd w:val="0"/>
        <w:snapToGrid w:val="0"/>
        <w:spacing w:line="38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5" w:line="226" w:lineRule="auto"/>
        <w:ind w:left="35"/>
        <w:textAlignment w:val="baseline"/>
      </w:pPr>
      <w:r>
        <w:rPr>
          <w:b/>
          <w:bCs/>
          <w:spacing w:val="-22"/>
          <w:position w:val="5"/>
          <w:sz w:val="45"/>
          <w:szCs w:val="45"/>
        </w:rPr>
        <w:t>损失构成与金额：</w:t>
      </w:r>
      <w:r>
        <w:rPr>
          <w:spacing w:val="3"/>
        </w:rPr>
        <w:t>未付分期款+设备转售差额</w:t>
      </w:r>
    </w:p>
    <w:p>
      <w:pPr>
        <w:keepNext w:val="0"/>
        <w:keepLines w:val="0"/>
        <w:pageBreakBefore w:val="0"/>
        <w:widowControl w:val="0"/>
        <w:kinsoku w:val="0"/>
        <w:wordWrap/>
        <w:overflowPunct/>
        <w:topLinePunct w:val="0"/>
        <w:autoSpaceDE w:val="0"/>
        <w:autoSpaceDN w:val="0"/>
        <w:bidi w:val="0"/>
        <w:adjustRightInd w:val="0"/>
        <w:snapToGrid w:val="0"/>
        <w:spacing w:line="401"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23" w:lineRule="auto"/>
        <w:ind w:left="21"/>
        <w:textAlignment w:val="baseline"/>
      </w:pPr>
      <w:r>
        <w:rPr>
          <w:b/>
          <w:bCs/>
          <w:spacing w:val="-22"/>
          <w:position w:val="5"/>
          <w:sz w:val="45"/>
          <w:szCs w:val="45"/>
        </w:rPr>
        <w:t>裁判结果：</w:t>
      </w:r>
      <w:r>
        <w:t>卖方获支持</w:t>
      </w:r>
    </w:p>
    <w:p>
      <w:pPr>
        <w:keepNext w:val="0"/>
        <w:keepLines w:val="0"/>
        <w:pageBreakBefore w:val="0"/>
        <w:widowControl w:val="0"/>
        <w:kinsoku w:val="0"/>
        <w:wordWrap/>
        <w:overflowPunct/>
        <w:topLinePunct w:val="0"/>
        <w:autoSpaceDE w:val="0"/>
        <w:autoSpaceDN w:val="0"/>
        <w:bidi w:val="0"/>
        <w:adjustRightInd w:val="0"/>
        <w:snapToGrid w:val="0"/>
        <w:spacing w:line="38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5" w:line="269" w:lineRule="auto"/>
        <w:ind w:left="21" w:right="352"/>
        <w:textAlignment w:val="baseline"/>
      </w:pPr>
      <w:r>
        <w:rPr>
          <w:b/>
          <w:bCs/>
          <w:spacing w:val="-22"/>
          <w:position w:val="5"/>
          <w:sz w:val="45"/>
          <w:szCs w:val="45"/>
        </w:rPr>
        <w:t>法官在这类案件中是怎么处理的：</w:t>
      </w:r>
      <w:r>
        <w:rPr>
          <w:spacing w:val="2"/>
        </w:rPr>
        <w:t>法院允许卖方在买方违约时收回货物、转售并就未获清</w:t>
      </w:r>
      <w:r>
        <w:rPr>
          <w:spacing w:val="1"/>
        </w:rPr>
        <w:t>偿部</w:t>
      </w:r>
      <w:r>
        <w:rPr>
          <w:spacing w:val="-9"/>
        </w:rPr>
        <w:t>分受偿，确立了</w:t>
      </w:r>
      <w:r>
        <w:rPr>
          <w:rFonts w:hint="eastAsia"/>
          <w:spacing w:val="-9"/>
          <w:lang w:eastAsia="zh-CN"/>
        </w:rPr>
        <w:t>“</w:t>
      </w:r>
      <w:r>
        <w:rPr>
          <w:spacing w:val="-9"/>
        </w:rPr>
        <w:t>取回一转售一追差额</w:t>
      </w:r>
      <w:r>
        <w:rPr>
          <w:rFonts w:hint="eastAsia"/>
          <w:spacing w:val="-9"/>
          <w:lang w:eastAsia="zh-CN"/>
        </w:rPr>
        <w:t>”</w:t>
      </w:r>
      <w:r>
        <w:rPr>
          <w:spacing w:val="-9"/>
        </w:rPr>
        <w:t>链条的</w:t>
      </w:r>
      <w:r>
        <w:rPr>
          <w:spacing w:val="-10"/>
        </w:rPr>
        <w:t>合法性</w:t>
      </w:r>
    </w:p>
    <w:p>
      <w:pPr>
        <w:keepNext w:val="0"/>
        <w:keepLines w:val="0"/>
        <w:pageBreakBefore w:val="0"/>
        <w:widowControl w:val="0"/>
        <w:kinsoku w:val="0"/>
        <w:wordWrap/>
        <w:overflowPunct/>
        <w:topLinePunct w:val="0"/>
        <w:autoSpaceDE w:val="0"/>
        <w:autoSpaceDN w:val="0"/>
        <w:bidi w:val="0"/>
        <w:adjustRightInd w:val="0"/>
        <w:snapToGrid w:val="0"/>
        <w:spacing w:line="331"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23" w:lineRule="auto"/>
        <w:ind w:left="35"/>
        <w:textAlignment w:val="baseline"/>
      </w:pPr>
      <w:r>
        <w:rPr>
          <w:b/>
          <w:bCs/>
          <w:spacing w:val="-22"/>
          <w:position w:val="5"/>
          <w:sz w:val="45"/>
          <w:szCs w:val="45"/>
        </w:rPr>
        <w:t>规则摘要：</w:t>
      </w:r>
      <w:r>
        <w:rPr>
          <w:spacing w:val="2"/>
        </w:rPr>
        <w:t>违约时卖方取回并转售货物的链条合法</w:t>
      </w:r>
    </w:p>
    <w:p>
      <w:pPr>
        <w:keepNext w:val="0"/>
        <w:keepLines w:val="0"/>
        <w:pageBreakBefore w:val="0"/>
        <w:widowControl w:val="0"/>
        <w:kinsoku w:val="0"/>
        <w:wordWrap/>
        <w:overflowPunct/>
        <w:topLinePunct w:val="0"/>
        <w:autoSpaceDE w:val="0"/>
        <w:autoSpaceDN w:val="0"/>
        <w:bidi w:val="0"/>
        <w:adjustRightInd w:val="0"/>
        <w:snapToGrid w:val="0"/>
        <w:spacing w:line="305"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86" w:lineRule="auto"/>
        <w:ind w:right="90" w:firstLine="21"/>
        <w:textAlignment w:val="baseline"/>
      </w:pPr>
      <w:r>
        <w:rPr>
          <w:b/>
          <w:bCs/>
          <w:spacing w:val="-22"/>
          <w:position w:val="5"/>
          <w:sz w:val="45"/>
          <w:szCs w:val="45"/>
        </w:rPr>
        <w:t>反面边界与例外情形：</w:t>
      </w:r>
      <w:r>
        <w:t>现代法下该链条受担保法</w:t>
      </w:r>
      <w:r>
        <w:rPr>
          <w:spacing w:val="-47"/>
        </w:rPr>
        <w:t xml:space="preserve"> </w:t>
      </w:r>
      <w:r>
        <w:t>(</w:t>
      </w:r>
      <w:r>
        <w:rPr>
          <w:spacing w:val="-74"/>
        </w:rPr>
        <w:t xml:space="preserve"> </w:t>
      </w:r>
      <w:r>
        <w:rPr>
          <w:rFonts w:ascii="Arial" w:hAnsi="Arial" w:eastAsia="Arial" w:cs="Arial"/>
        </w:rPr>
        <w:t>Article</w:t>
      </w:r>
      <w:r>
        <w:rPr>
          <w:rFonts w:ascii="Arial" w:hAnsi="Arial" w:eastAsia="Arial" w:cs="Arial"/>
          <w:spacing w:val="87"/>
        </w:rPr>
        <w:t xml:space="preserve"> </w:t>
      </w:r>
      <w:r>
        <w:rPr>
          <w:rFonts w:ascii="Arial" w:hAnsi="Arial" w:eastAsia="Arial" w:cs="Arial"/>
        </w:rPr>
        <w:t>9)</w:t>
      </w:r>
      <w:r>
        <w:rPr>
          <w:rFonts w:ascii="Arial" w:hAnsi="Arial" w:eastAsia="Arial" w:cs="Arial"/>
          <w:spacing w:val="80"/>
        </w:rPr>
        <w:t xml:space="preserve"> </w:t>
      </w:r>
      <w:r>
        <w:t>程序约束：取回后转售须通知，否</w:t>
      </w:r>
      <w:r>
        <w:rPr>
          <w:spacing w:val="36"/>
        </w:rPr>
        <w:t>则丧失差额追偿(见</w:t>
      </w:r>
      <w:r>
        <w:rPr>
          <w:rFonts w:ascii="Arial" w:hAnsi="Arial" w:eastAsia="Arial" w:cs="Arial"/>
        </w:rPr>
        <w:t>Nixdorf</w:t>
      </w:r>
      <w:r>
        <w:rPr>
          <w:rFonts w:ascii="Arial" w:hAnsi="Arial" w:eastAsia="Arial" w:cs="Arial"/>
          <w:spacing w:val="36"/>
        </w:rPr>
        <w:t xml:space="preserve"> </w:t>
      </w:r>
      <w:r>
        <w:rPr>
          <w:spacing w:val="36"/>
        </w:rPr>
        <w:t>案)</w:t>
      </w:r>
    </w:p>
    <w:p>
      <w:pPr>
        <w:keepNext w:val="0"/>
        <w:keepLines w:val="0"/>
        <w:pageBreakBefore w:val="0"/>
        <w:widowControl w:val="0"/>
        <w:kinsoku w:val="0"/>
        <w:wordWrap/>
        <w:overflowPunct/>
        <w:topLinePunct w:val="0"/>
        <w:autoSpaceDE w:val="0"/>
        <w:autoSpaceDN w:val="0"/>
        <w:bidi w:val="0"/>
        <w:adjustRightInd w:val="0"/>
        <w:snapToGrid w:val="0"/>
        <w:spacing w:line="27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569" w:lineRule="exact"/>
        <w:ind w:left="35"/>
        <w:textAlignment w:val="baseline"/>
      </w:pPr>
      <w:r>
        <w:rPr>
          <w:b/>
          <w:bCs/>
          <w:spacing w:val="-22"/>
          <w:position w:val="5"/>
          <w:sz w:val="45"/>
          <w:szCs w:val="45"/>
        </w:rPr>
        <w:t>中国卖方实务要点：</w:t>
      </w:r>
      <w:r>
        <w:rPr>
          <w:spacing w:val="5"/>
          <w:position w:val="4"/>
        </w:rPr>
        <w:t>取回货物只是第一步，转售前通知和</w:t>
      </w:r>
      <w:r>
        <w:rPr>
          <w:rFonts w:ascii="Arial" w:hAnsi="Arial" w:eastAsia="Arial" w:cs="Arial"/>
          <w:position w:val="4"/>
        </w:rPr>
        <w:t>commercially</w:t>
      </w:r>
      <w:r>
        <w:rPr>
          <w:rFonts w:ascii="Arial" w:hAnsi="Arial" w:eastAsia="Arial" w:cs="Arial"/>
          <w:spacing w:val="67"/>
          <w:position w:val="4"/>
        </w:rPr>
        <w:t xml:space="preserve"> </w:t>
      </w:r>
      <w:r>
        <w:rPr>
          <w:rFonts w:ascii="Arial" w:hAnsi="Arial" w:eastAsia="Arial" w:cs="Arial"/>
          <w:position w:val="4"/>
        </w:rPr>
        <w:t>reasonable</w:t>
      </w:r>
      <w:r>
        <w:rPr>
          <w:rFonts w:ascii="Arial" w:hAnsi="Arial" w:eastAsia="Arial" w:cs="Arial"/>
          <w:spacing w:val="5"/>
          <w:position w:val="4"/>
        </w:rPr>
        <w:t xml:space="preserve"> </w:t>
      </w:r>
      <w:r>
        <w:rPr>
          <w:spacing w:val="5"/>
          <w:position w:val="4"/>
        </w:rPr>
        <w:t>的转</w:t>
      </w:r>
      <w:r>
        <w:rPr>
          <w:spacing w:val="4"/>
          <w:position w:val="4"/>
        </w:rPr>
        <w:t>售程序</w:t>
      </w:r>
      <w:r>
        <w:rPr>
          <w:spacing w:val="3"/>
        </w:rPr>
        <w:t>一步不能少</w:t>
      </w:r>
    </w:p>
    <w:p>
      <w:pPr>
        <w:keepNext w:val="0"/>
        <w:keepLines w:val="0"/>
        <w:pageBreakBefore w:val="0"/>
        <w:widowControl w:val="0"/>
        <w:kinsoku w:val="0"/>
        <w:wordWrap/>
        <w:overflowPunct/>
        <w:topLinePunct w:val="0"/>
        <w:autoSpaceDE w:val="0"/>
        <w:autoSpaceDN w:val="0"/>
        <w:bidi w:val="0"/>
        <w:adjustRightInd w:val="0"/>
        <w:snapToGrid w:val="0"/>
        <w:spacing w:line="377"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461" w:lineRule="auto"/>
        <w:ind w:left="35" w:right="6058" w:hanging="14"/>
        <w:textAlignment w:val="baseline"/>
      </w:pPr>
      <w:r>
        <w:rPr>
          <w:b/>
          <w:bCs/>
          <w:spacing w:val="-22"/>
          <w:position w:val="5"/>
          <w:sz w:val="45"/>
          <w:szCs w:val="45"/>
        </w:rPr>
        <w:t>FindLaw链接/站内检索词：</w:t>
      </w:r>
      <w:r>
        <w:rPr>
          <w:spacing w:val="-14"/>
        </w:rPr>
        <w:t>站内检索："</w:t>
      </w:r>
      <w:r>
        <w:rPr>
          <w:rFonts w:ascii="Arial" w:hAnsi="Arial" w:eastAsia="Arial" w:cs="Arial"/>
          <w:spacing w:val="-14"/>
        </w:rPr>
        <w:t>F.W.Lang"Fle</w:t>
      </w:r>
      <w:r>
        <w:rPr>
          <w:rFonts w:ascii="Arial" w:hAnsi="Arial" w:eastAsia="Arial" w:cs="Arial"/>
          <w:spacing w:val="-15"/>
        </w:rPr>
        <w:t>et</w:t>
      </w:r>
      <w:r>
        <w:rPr>
          <w:rFonts w:ascii="Arial" w:hAnsi="Arial" w:eastAsia="Arial" w:cs="Arial"/>
          <w:spacing w:val="21"/>
        </w:rPr>
        <w:t xml:space="preserve"> </w:t>
      </w:r>
      <w:r>
        <w:rPr>
          <w:b/>
          <w:bCs/>
          <w:spacing w:val="-22"/>
          <w:position w:val="5"/>
          <w:sz w:val="45"/>
          <w:szCs w:val="45"/>
        </w:rPr>
        <w:t>Leasing 法律依据：</w:t>
      </w:r>
      <w:r>
        <w:rPr>
          <w:rFonts w:ascii="Arial" w:hAnsi="Arial" w:eastAsia="Arial" w:cs="Arial"/>
        </w:rPr>
        <w:t>UCC</w:t>
      </w:r>
      <w:r>
        <w:rPr>
          <w:rFonts w:ascii="Arial" w:hAnsi="Arial" w:eastAsia="Arial" w:cs="Arial"/>
          <w:spacing w:val="2"/>
        </w:rPr>
        <w:t>§2-703</w:t>
      </w:r>
      <w:r>
        <w:rPr>
          <w:rFonts w:hint="eastAsia" w:ascii="Arial" w:eastAsia="宋体" w:cs="Arial"/>
          <w:spacing w:val="2"/>
          <w:lang w:eastAsia="zh-CN"/>
        </w:rPr>
        <w:t>；</w:t>
      </w:r>
      <w:r>
        <w:rPr>
          <w:spacing w:val="2"/>
        </w:rPr>
        <w:t>继承普通法规则</w:t>
      </w:r>
    </w:p>
    <w:p>
      <w:pPr>
        <w:keepNext w:val="0"/>
        <w:keepLines w:val="0"/>
        <w:pageBreakBefore w:val="0"/>
        <w:widowControl w:val="0"/>
        <w:kinsoku w:val="0"/>
        <w:wordWrap/>
        <w:overflowPunct/>
        <w:topLinePunct w:val="0"/>
        <w:autoSpaceDE w:val="0"/>
        <w:autoSpaceDN w:val="0"/>
        <w:bidi w:val="0"/>
        <w:adjustRightInd w:val="0"/>
        <w:snapToGrid w:val="0"/>
        <w:spacing w:line="32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96" w:line="223" w:lineRule="auto"/>
        <w:ind w:left="77"/>
        <w:textAlignment w:val="baseline"/>
        <w:outlineLvl w:val="0"/>
        <w:rPr>
          <w:sz w:val="60"/>
          <w:szCs w:val="60"/>
        </w:rPr>
      </w:pPr>
      <w:r>
        <w:rPr>
          <w:b/>
          <w:bCs/>
          <w:color w:val="305070"/>
          <w:spacing w:val="-11"/>
          <w:sz w:val="60"/>
          <w:szCs w:val="60"/>
        </w:rPr>
        <w:t>四 、利润损失与附带损失(第6、7条)</w:t>
      </w:r>
    </w:p>
    <w:p>
      <w:pPr>
        <w:keepNext w:val="0"/>
        <w:keepLines w:val="0"/>
        <w:pageBreakBefore w:val="0"/>
        <w:widowControl w:val="0"/>
        <w:kinsoku w:val="0"/>
        <w:wordWrap/>
        <w:overflowPunct/>
        <w:topLinePunct w:val="0"/>
        <w:autoSpaceDE w:val="0"/>
        <w:autoSpaceDN w:val="0"/>
        <w:bidi w:val="0"/>
        <w:adjustRightInd w:val="0"/>
        <w:snapToGrid w:val="0"/>
        <w:spacing w:line="252" w:lineRule="auto"/>
        <w:textAlignment w:val="baseline"/>
        <w:rPr>
          <w:rFonts w:ascii="Arial" w:hAns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5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66" w:line="731" w:lineRule="exact"/>
        <w:ind w:left="7"/>
        <w:textAlignment w:val="baseline"/>
        <w:rPr>
          <w:rFonts w:ascii="Arial" w:hAnsi="Arial" w:eastAsia="Arial" w:cs="Arial"/>
          <w:b/>
          <w:bCs/>
          <w:color w:val="3060A0"/>
          <w:spacing w:val="-22"/>
          <w:position w:val="6"/>
          <w:sz w:val="51"/>
          <w:szCs w:val="51"/>
        </w:rPr>
      </w:pPr>
      <w:r>
        <w:rPr>
          <w:rFonts w:ascii="Arial" w:hAnsi="Arial" w:eastAsia="Arial" w:cs="Arial"/>
          <w:b/>
          <w:bCs/>
          <w:color w:val="3060A0"/>
          <w:spacing w:val="-22"/>
          <w:position w:val="6"/>
          <w:sz w:val="51"/>
          <w:szCs w:val="51"/>
        </w:rPr>
        <w:t>案例05 Delchi Carrier SpA v.Rotorex  Corp.,71 F.3d 1024(2d Cir.1995)</w:t>
      </w:r>
    </w:p>
    <w:p>
      <w:pPr>
        <w:pStyle w:val="5"/>
        <w:keepNext w:val="0"/>
        <w:keepLines w:val="0"/>
        <w:pageBreakBefore w:val="0"/>
        <w:widowControl w:val="0"/>
        <w:kinsoku w:val="0"/>
        <w:wordWrap/>
        <w:overflowPunct/>
        <w:topLinePunct w:val="0"/>
        <w:autoSpaceDE w:val="0"/>
        <w:autoSpaceDN w:val="0"/>
        <w:bidi w:val="0"/>
        <w:adjustRightInd w:val="0"/>
        <w:snapToGrid w:val="0"/>
        <w:spacing w:before="115" w:line="223" w:lineRule="auto"/>
        <w:ind w:left="41"/>
        <w:textAlignment w:val="baseline"/>
        <w:rPr>
          <w:spacing w:val="166"/>
        </w:rPr>
      </w:pPr>
      <w:r>
        <w:rPr>
          <w:b/>
          <w:bCs/>
          <w:spacing w:val="-13"/>
        </w:rPr>
        <w:t>【主题】</w:t>
      </w:r>
      <w:r>
        <w:rPr>
          <w:rFonts w:ascii="Arial" w:hAnsi="Arial" w:eastAsia="Arial" w:cs="Arial"/>
          <w:b/>
          <w:bCs/>
          <w:spacing w:val="-13"/>
        </w:rPr>
        <w:t>CISG</w:t>
      </w:r>
      <w:r>
        <w:rPr>
          <w:rFonts w:ascii="宋体" w:hAnsi="宋体" w:eastAsia="宋体" w:cs="宋体"/>
          <w:b/>
          <w:bCs/>
          <w:spacing w:val="-13"/>
        </w:rPr>
        <w:t>利</w:t>
      </w:r>
      <w:r>
        <w:rPr>
          <w:b/>
          <w:bCs/>
          <w:spacing w:val="-13"/>
        </w:rPr>
        <w:t>润损失与附带损失</w:t>
      </w:r>
      <w:r>
        <w:rPr>
          <w:spacing w:val="166"/>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115" w:line="223" w:lineRule="auto"/>
        <w:ind w:left="41"/>
        <w:textAlignment w:val="baseline"/>
      </w:pPr>
      <w:r>
        <w:rPr>
          <w:b/>
          <w:bCs/>
          <w:spacing w:val="-13"/>
        </w:rPr>
        <w:t>【对应知识库】第6/7条</w:t>
      </w:r>
    </w:p>
    <w:p>
      <w:pPr>
        <w:keepNext w:val="0"/>
        <w:keepLines w:val="0"/>
        <w:pageBreakBefore w:val="0"/>
        <w:widowControl w:val="0"/>
        <w:kinsoku w:val="0"/>
        <w:wordWrap/>
        <w:overflowPunct/>
        <w:topLinePunct w:val="0"/>
        <w:autoSpaceDE w:val="0"/>
        <w:autoSpaceDN w:val="0"/>
        <w:bidi w:val="0"/>
        <w:adjustRightInd w:val="0"/>
        <w:snapToGrid w:val="0"/>
        <w:spacing w:line="348"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3" w:lineRule="auto"/>
        <w:ind w:left="35" w:right="471" w:hanging="14"/>
        <w:textAlignment w:val="baseline"/>
        <w:rPr>
          <w:spacing w:val="-2"/>
        </w:rPr>
      </w:pPr>
      <w:r>
        <w:rPr>
          <w:b/>
          <w:bCs/>
          <w:spacing w:val="-22"/>
          <w:position w:val="5"/>
          <w:sz w:val="45"/>
          <w:szCs w:val="45"/>
        </w:rPr>
        <w:t>交易性质与准据法：</w:t>
      </w:r>
      <w:r>
        <w:rPr>
          <w:spacing w:val="-2"/>
        </w:rPr>
        <w:t>跨境买卖：卖方Rotorex (美国纽约)→ 买方Delchi(意大利)</w:t>
      </w:r>
      <w:r>
        <w:rPr>
          <w:rFonts w:hint="eastAsia"/>
          <w:spacing w:val="-2"/>
          <w:lang w:eastAsia="zh-CN"/>
        </w:rPr>
        <w:t>；</w:t>
      </w:r>
      <w:r>
        <w:rPr>
          <w:spacing w:val="-2"/>
        </w:rPr>
        <w:t>两国均 CISG 缔约国，CISG 触发适用；无排除约定</w:t>
      </w:r>
    </w:p>
    <w:p>
      <w:pPr>
        <w:keepNext w:val="0"/>
        <w:keepLines w:val="0"/>
        <w:pageBreakBefore w:val="0"/>
        <w:widowControl w:val="0"/>
        <w:kinsoku w:val="0"/>
        <w:wordWrap/>
        <w:overflowPunct/>
        <w:topLinePunct w:val="0"/>
        <w:autoSpaceDE w:val="0"/>
        <w:autoSpaceDN w:val="0"/>
        <w:bidi w:val="0"/>
        <w:adjustRightInd w:val="0"/>
        <w:snapToGrid w:val="0"/>
        <w:spacing w:line="271" w:lineRule="auto"/>
        <w:textAlignment w:val="baseline"/>
        <w:rPr>
          <w:rFonts w:ascii="黑体" w:hAnsi="Arial" w:eastAsia="黑体" w:cs="黑体"/>
          <w:b/>
          <w:bCs/>
          <w:snapToGrid w:val="0"/>
          <w:color w:val="000000"/>
          <w:spacing w:val="-22"/>
          <w:kern w:val="0"/>
          <w:position w:val="5"/>
          <w:sz w:val="45"/>
          <w:szCs w:val="45"/>
          <w:lang w:val="en-US" w:eastAsia="en-US" w:bidi="ar-SA"/>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95" w:lineRule="auto"/>
        <w:ind w:right="318" w:firstLine="35"/>
        <w:textAlignment w:val="baseline"/>
      </w:pPr>
      <w:r>
        <w:rPr>
          <w:b/>
          <w:bCs/>
          <w:spacing w:val="-22"/>
          <w:position w:val="5"/>
          <w:sz w:val="45"/>
          <w:szCs w:val="45"/>
          <w:lang w:val="en-US" w:eastAsia="en-US"/>
        </w:rPr>
        <w:t>当</w:t>
      </w:r>
      <w:r>
        <w:rPr>
          <w:b/>
          <w:bCs/>
          <w:spacing w:val="-22"/>
          <w:position w:val="5"/>
          <w:sz w:val="45"/>
          <w:szCs w:val="45"/>
        </w:rPr>
        <w:t>事人及营业地：</w:t>
      </w:r>
      <w:r>
        <w:rPr>
          <w:spacing w:val="-2"/>
        </w:rPr>
        <w:t>卖方：Rotorex Corp.</w:t>
      </w:r>
      <w:r>
        <w:rPr>
          <w:rFonts w:ascii="Arial" w:hAnsi="Arial" w:eastAsia="Arial" w:cs="Arial"/>
          <w:spacing w:val="-2"/>
        </w:rPr>
        <w:t>(</w:t>
      </w:r>
      <w:r>
        <w:rPr>
          <w:rFonts w:ascii="Arial" w:hAnsi="Arial" w:eastAsia="Arial" w:cs="Arial"/>
          <w:spacing w:val="-36"/>
        </w:rPr>
        <w:t xml:space="preserve"> </w:t>
      </w:r>
      <w:r>
        <w:rPr>
          <w:spacing w:val="-2"/>
        </w:rPr>
        <w:t>纽约)</w:t>
      </w:r>
      <w:r>
        <w:rPr>
          <w:rFonts w:hint="eastAsia"/>
          <w:spacing w:val="-2"/>
          <w:lang w:eastAsia="zh-CN"/>
        </w:rPr>
        <w:t>；</w:t>
      </w:r>
      <w:r>
        <w:rPr>
          <w:spacing w:val="-2"/>
        </w:rPr>
        <w:t xml:space="preserve">买方：Delchi Carrier SpA </w:t>
      </w:r>
      <w:r>
        <w:rPr>
          <w:rFonts w:ascii="Arial" w:hAnsi="Arial" w:eastAsia="Arial" w:cs="Arial"/>
          <w:spacing w:val="-2"/>
        </w:rPr>
        <w:t>(</w:t>
      </w:r>
      <w:r>
        <w:rPr>
          <w:rFonts w:ascii="Arial" w:hAnsi="Arial" w:eastAsia="Arial" w:cs="Arial"/>
          <w:spacing w:val="-40"/>
        </w:rPr>
        <w:t xml:space="preserve"> </w:t>
      </w:r>
      <w:r>
        <w:rPr>
          <w:spacing w:val="-2"/>
        </w:rPr>
        <w:t>意大利，空调制</w:t>
      </w:r>
      <w:r>
        <w:rPr>
          <w:spacing w:val="25"/>
        </w:rPr>
        <w:t>造商)</w:t>
      </w:r>
    </w:p>
    <w:p>
      <w:pPr>
        <w:keepNext w:val="0"/>
        <w:keepLines w:val="0"/>
        <w:pageBreakBefore w:val="0"/>
        <w:widowControl w:val="0"/>
        <w:kinsoku w:val="0"/>
        <w:wordWrap/>
        <w:overflowPunct/>
        <w:topLinePunct w:val="0"/>
        <w:autoSpaceDE w:val="0"/>
        <w:autoSpaceDN w:val="0"/>
        <w:bidi w:val="0"/>
        <w:adjustRightInd w:val="0"/>
        <w:snapToGrid w:val="0"/>
        <w:spacing w:line="271"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74" w:lineRule="auto"/>
        <w:ind w:right="329"/>
        <w:textAlignment w:val="baseline"/>
        <w:rPr>
          <w:rFonts w:hint="eastAsia"/>
          <w:spacing w:val="5"/>
          <w:lang w:val="en-US" w:eastAsia="zh-CN"/>
        </w:rPr>
      </w:pPr>
      <w:r>
        <w:rPr>
          <w:b/>
          <w:bCs/>
          <w:spacing w:val="-22"/>
          <w:position w:val="5"/>
          <w:sz w:val="45"/>
          <w:szCs w:val="45"/>
        </w:rPr>
        <w:t>合同关键条款：</w:t>
      </w:r>
      <w:r>
        <w:rPr>
          <w:spacing w:val="12"/>
        </w:rPr>
        <w:t>1989年合同：买方向卖方订购10,800台压缩机用于生产空调；</w:t>
      </w:r>
      <w:r>
        <w:rPr>
          <w:spacing w:val="11"/>
        </w:rPr>
        <w:t>约定压缩机须</w:t>
      </w:r>
      <w:r>
        <w:rPr>
          <w:spacing w:val="5"/>
        </w:rPr>
        <w:t>符合样品及技术规</w:t>
      </w:r>
      <w:r>
        <w:rPr>
          <w:rFonts w:hint="eastAsia"/>
          <w:spacing w:val="5"/>
          <w:lang w:val="en-US" w:eastAsia="zh-CN"/>
        </w:rPr>
        <w:t>格</w:t>
      </w:r>
    </w:p>
    <w:p>
      <w:pPr>
        <w:pStyle w:val="5"/>
        <w:keepNext w:val="0"/>
        <w:keepLines w:val="0"/>
        <w:pageBreakBefore w:val="0"/>
        <w:widowControl w:val="0"/>
        <w:kinsoku w:val="0"/>
        <w:wordWrap/>
        <w:overflowPunct/>
        <w:topLinePunct w:val="0"/>
        <w:autoSpaceDE w:val="0"/>
        <w:autoSpaceDN w:val="0"/>
        <w:bidi w:val="0"/>
        <w:adjustRightInd w:val="0"/>
        <w:snapToGrid w:val="0"/>
        <w:spacing w:before="134" w:line="274" w:lineRule="auto"/>
        <w:ind w:right="329"/>
        <w:textAlignment w:val="baseline"/>
        <w:rPr>
          <w:rFonts w:hint="eastAsia"/>
          <w:spacing w:val="5"/>
          <w:lang w:val="en-US" w:eastAsia="zh-CN"/>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74" w:lineRule="auto"/>
        <w:ind w:right="329"/>
        <w:textAlignment w:val="baseline"/>
      </w:pPr>
      <w:r>
        <w:rPr>
          <w:b/>
          <w:bCs/>
          <w:spacing w:val="-22"/>
          <w:position w:val="5"/>
          <w:sz w:val="45"/>
          <w:szCs w:val="45"/>
        </w:rPr>
        <w:t>行为时间线：</w:t>
      </w:r>
      <w:r>
        <w:rPr>
          <w:spacing w:val="29"/>
        </w:rPr>
        <w:t>1989签约</w:t>
      </w:r>
      <w:r>
        <w:rPr>
          <w:spacing w:val="-132"/>
        </w:rPr>
        <w:t xml:space="preserve"> </w:t>
      </w:r>
      <w:r>
        <w:rPr>
          <w:spacing w:val="29"/>
        </w:rPr>
        <w:t>→</w:t>
      </w:r>
      <w:r>
        <w:rPr>
          <w:spacing w:val="-131"/>
        </w:rPr>
        <w:t xml:space="preserve"> </w:t>
      </w:r>
      <w:r>
        <w:rPr>
          <w:spacing w:val="29"/>
        </w:rPr>
        <w:t>1990年4月首批10,800台到货，约93%不符规格</w:t>
      </w:r>
      <w:r>
        <w:rPr>
          <w:spacing w:val="-143"/>
        </w:rPr>
        <w:t xml:space="preserve"> </w:t>
      </w:r>
      <w:r>
        <w:rPr>
          <w:spacing w:val="29"/>
        </w:rPr>
        <w:t>→</w:t>
      </w:r>
      <w:r>
        <w:rPr>
          <w:spacing w:val="-137"/>
        </w:rPr>
        <w:t xml:space="preserve"> </w:t>
      </w:r>
      <w:r>
        <w:rPr>
          <w:spacing w:val="29"/>
        </w:rPr>
        <w:t>买方要求替换</w:t>
      </w:r>
      <w:r>
        <w:t xml:space="preserve"> </w:t>
      </w:r>
      <w:r>
        <w:rPr>
          <w:spacing w:val="16"/>
        </w:rPr>
        <w:t>被拒→买方宣告解除、向</w:t>
      </w:r>
      <w:r>
        <w:rPr>
          <w:spacing w:val="-88"/>
        </w:rPr>
        <w:t xml:space="preserve"> </w:t>
      </w:r>
      <w:r>
        <w:rPr>
          <w:rFonts w:ascii="Arial" w:hAnsi="Arial" w:eastAsia="Arial" w:cs="Arial"/>
        </w:rPr>
        <w:t>Sanyo</w:t>
      </w:r>
      <w:r>
        <w:rPr>
          <w:rFonts w:ascii="Arial" w:hAnsi="Arial" w:eastAsia="Arial" w:cs="Arial"/>
          <w:spacing w:val="-32"/>
        </w:rPr>
        <w:t xml:space="preserve"> </w:t>
      </w:r>
      <w:r>
        <w:rPr>
          <w:spacing w:val="16"/>
        </w:rPr>
        <w:t>紧急采购替代压缩机→</w:t>
      </w:r>
      <w:r>
        <w:rPr>
          <w:spacing w:val="-143"/>
        </w:rPr>
        <w:t xml:space="preserve"> </w:t>
      </w:r>
      <w:r>
        <w:rPr>
          <w:spacing w:val="16"/>
        </w:rPr>
        <w:t>1990年诉至</w:t>
      </w:r>
      <w:r>
        <w:rPr>
          <w:rFonts w:ascii="Arial" w:hAnsi="Arial" w:eastAsia="Arial" w:cs="Arial"/>
          <w:spacing w:val="16"/>
        </w:rPr>
        <w:t>S.D.N.Y.→</w:t>
      </w:r>
      <w:r>
        <w:rPr>
          <w:rFonts w:ascii="Arial" w:hAnsi="Arial" w:eastAsia="Arial" w:cs="Arial"/>
          <w:spacing w:val="-68"/>
        </w:rPr>
        <w:t xml:space="preserve"> </w:t>
      </w:r>
      <w:r>
        <w:rPr>
          <w:rFonts w:ascii="Arial" w:hAnsi="Arial" w:eastAsia="Arial" w:cs="Arial"/>
          <w:spacing w:val="16"/>
        </w:rPr>
        <w:t>1994</w:t>
      </w:r>
      <w:r>
        <w:rPr>
          <w:rFonts w:ascii="Arial" w:hAnsi="Arial" w:eastAsia="Arial" w:cs="Arial"/>
          <w:spacing w:val="105"/>
        </w:rPr>
        <w:t xml:space="preserve"> </w:t>
      </w:r>
      <w:r>
        <w:rPr>
          <w:spacing w:val="16"/>
        </w:rPr>
        <w:t>地区法</w:t>
      </w:r>
      <w:r>
        <w:t xml:space="preserve"> </w:t>
      </w:r>
      <w:r>
        <w:rPr>
          <w:spacing w:val="25"/>
        </w:rPr>
        <w:t>院判赔</w:t>
      </w:r>
      <w:r>
        <w:rPr>
          <w:spacing w:val="-134"/>
        </w:rPr>
        <w:t xml:space="preserve"> </w:t>
      </w:r>
      <w:r>
        <w:rPr>
          <w:spacing w:val="25"/>
        </w:rPr>
        <w:t>→</w:t>
      </w:r>
      <w:r>
        <w:rPr>
          <w:spacing w:val="-131"/>
        </w:rPr>
        <w:t xml:space="preserve"> </w:t>
      </w:r>
      <w:r>
        <w:rPr>
          <w:spacing w:val="25"/>
        </w:rPr>
        <w:t>1995二巡裁判</w:t>
      </w:r>
    </w:p>
    <w:p>
      <w:pPr>
        <w:keepNext w:val="0"/>
        <w:keepLines w:val="0"/>
        <w:pageBreakBefore w:val="0"/>
        <w:widowControl w:val="0"/>
        <w:kinsoku w:val="0"/>
        <w:wordWrap/>
        <w:overflowPunct/>
        <w:topLinePunct w:val="0"/>
        <w:autoSpaceDE w:val="0"/>
        <w:autoSpaceDN w:val="0"/>
        <w:bidi w:val="0"/>
        <w:adjustRightInd w:val="0"/>
        <w:snapToGrid w:val="0"/>
        <w:spacing w:line="341"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76" w:lineRule="auto"/>
        <w:ind w:right="290" w:firstLine="5"/>
        <w:textAlignment w:val="baseline"/>
        <w:rPr>
          <w:spacing w:val="29"/>
        </w:rPr>
      </w:pPr>
      <w:r>
        <w:rPr>
          <w:b/>
          <w:bCs/>
          <w:spacing w:val="-22"/>
          <w:position w:val="5"/>
          <w:sz w:val="45"/>
          <w:szCs w:val="45"/>
        </w:rPr>
        <w:t>证据情况：</w:t>
      </w:r>
      <w:r>
        <w:rPr>
          <w:spacing w:val="29"/>
        </w:rPr>
        <w:t>买方证据：不符检测报告、与 Sanyo替代采购合同与发票、加急运输单据、历史利 润率记录(被采信)</w:t>
      </w:r>
      <w:r>
        <w:rPr>
          <w:rFonts w:hint="eastAsia"/>
          <w:spacing w:val="29"/>
          <w:lang w:eastAsia="zh-CN"/>
        </w:rPr>
        <w:t>；“</w:t>
      </w:r>
      <w:r>
        <w:rPr>
          <w:spacing w:val="29"/>
        </w:rPr>
        <w:t>4000台额外销量损失</w:t>
      </w:r>
      <w:r>
        <w:rPr>
          <w:rFonts w:hint="eastAsia"/>
          <w:spacing w:val="29"/>
          <w:lang w:eastAsia="zh-CN"/>
        </w:rPr>
        <w:t>”</w:t>
      </w:r>
      <w:r>
        <w:rPr>
          <w:spacing w:val="29"/>
        </w:rPr>
        <w:t>只有推测性证词、无任何文件，被驳回</w:t>
      </w:r>
    </w:p>
    <w:p>
      <w:pPr>
        <w:keepNext w:val="0"/>
        <w:keepLines w:val="0"/>
        <w:pageBreakBefore w:val="0"/>
        <w:widowControl w:val="0"/>
        <w:kinsoku w:val="0"/>
        <w:wordWrap/>
        <w:overflowPunct/>
        <w:topLinePunct w:val="0"/>
        <w:autoSpaceDE w:val="0"/>
        <w:autoSpaceDN w:val="0"/>
        <w:bidi w:val="0"/>
        <w:adjustRightInd w:val="0"/>
        <w:snapToGrid w:val="0"/>
        <w:spacing w:line="30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40" w:lineRule="auto"/>
        <w:ind w:right="221" w:firstLine="6"/>
        <w:textAlignment w:val="baseline"/>
        <w:rPr>
          <w:spacing w:val="29"/>
        </w:rPr>
      </w:pPr>
      <w:r>
        <w:rPr>
          <w:b/>
          <w:bCs/>
          <w:spacing w:val="-22"/>
          <w:position w:val="5"/>
          <w:sz w:val="45"/>
          <w:szCs w:val="45"/>
        </w:rPr>
        <w:t>损失构成与金额：</w:t>
      </w:r>
      <w:r>
        <w:rPr>
          <w:spacing w:val="29"/>
        </w:rPr>
        <w:t>判赔合计$1,248,331.87</w:t>
      </w:r>
      <w:r>
        <w:rPr>
          <w:rFonts w:hint="eastAsia"/>
          <w:spacing w:val="29"/>
          <w:lang w:eastAsia="zh-CN"/>
        </w:rPr>
        <w:t>：</w:t>
      </w:r>
      <w:r>
        <w:rPr>
          <w:spacing w:val="29"/>
        </w:rPr>
        <w:t>替代采购差价、运费、修理费、被拒收压缩机的搬 运与仓储费、关税损失等附带损失+利润损失+判前利息 (CISG Art.78)</w:t>
      </w:r>
    </w:p>
    <w:p>
      <w:pPr>
        <w:keepNext w:val="0"/>
        <w:keepLines w:val="0"/>
        <w:pageBreakBefore w:val="0"/>
        <w:widowControl w:val="0"/>
        <w:kinsoku w:val="0"/>
        <w:wordWrap/>
        <w:overflowPunct/>
        <w:topLinePunct w:val="0"/>
        <w:autoSpaceDE w:val="0"/>
        <w:autoSpaceDN w:val="0"/>
        <w:bidi w:val="0"/>
        <w:adjustRightInd w:val="0"/>
        <w:snapToGrid w:val="0"/>
        <w:spacing w:line="41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16" w:lineRule="auto"/>
        <w:ind w:left="5"/>
        <w:textAlignment w:val="baseline"/>
      </w:pPr>
      <w:r>
        <w:rPr>
          <w:b/>
          <w:bCs/>
          <w:spacing w:val="-22"/>
          <w:position w:val="5"/>
          <w:sz w:val="45"/>
          <w:szCs w:val="45"/>
        </w:rPr>
        <w:t>裁判结果：</w:t>
      </w:r>
      <w:r>
        <w:t>买方胜诉，二巡维持绝大部分判赔，仅就个别项目发回核减</w:t>
      </w:r>
    </w:p>
    <w:p>
      <w:pPr>
        <w:keepNext w:val="0"/>
        <w:keepLines w:val="0"/>
        <w:pageBreakBefore w:val="0"/>
        <w:widowControl w:val="0"/>
        <w:kinsoku w:val="0"/>
        <w:wordWrap/>
        <w:overflowPunct/>
        <w:topLinePunct w:val="0"/>
        <w:autoSpaceDE w:val="0"/>
        <w:autoSpaceDN w:val="0"/>
        <w:bidi w:val="0"/>
        <w:adjustRightInd w:val="0"/>
        <w:snapToGrid w:val="0"/>
        <w:spacing w:line="403"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64" w:lineRule="auto"/>
        <w:ind w:right="187" w:firstLine="5"/>
        <w:jc w:val="both"/>
        <w:textAlignment w:val="baseline"/>
        <w:rPr>
          <w:spacing w:val="6"/>
        </w:rPr>
      </w:pPr>
      <w:r>
        <w:rPr>
          <w:b/>
          <w:bCs/>
          <w:spacing w:val="-22"/>
          <w:position w:val="5"/>
          <w:sz w:val="45"/>
          <w:szCs w:val="45"/>
        </w:rPr>
        <w:t>法官在这类案件中是怎么处理的：</w:t>
      </w:r>
      <w:r>
        <w:rPr>
          <w:spacing w:val="6"/>
        </w:rPr>
        <w:t>法院处理逻辑：①确认CISG自动适用；</w:t>
      </w:r>
      <w:r>
        <w:rPr>
          <w:rFonts w:hint="eastAsia"/>
          <w:spacing w:val="6"/>
        </w:rPr>
        <w:t>②利润损失按</w:t>
      </w:r>
      <w:r>
        <w:rPr>
          <w:rFonts w:hint="eastAsia"/>
          <w:spacing w:val="6"/>
          <w:lang w:eastAsia="zh-CN"/>
        </w:rPr>
        <w:t>“</w:t>
      </w:r>
      <w:r>
        <w:rPr>
          <w:rFonts w:hint="eastAsia"/>
          <w:spacing w:val="6"/>
        </w:rPr>
        <w:t>售价</w:t>
      </w:r>
      <w:r>
        <w:rPr>
          <w:rFonts w:hint="eastAsia"/>
          <w:spacing w:val="6"/>
          <w:lang w:val="en-US" w:eastAsia="zh-CN"/>
        </w:rPr>
        <w:t>-</w:t>
      </w:r>
      <w:r>
        <w:rPr>
          <w:rFonts w:hint="eastAsia"/>
          <w:spacing w:val="6"/>
        </w:rPr>
        <w:t>可变成本</w:t>
      </w:r>
      <w:r>
        <w:rPr>
          <w:rFonts w:hint="eastAsia"/>
          <w:spacing w:val="6"/>
          <w:lang w:eastAsia="zh-CN"/>
        </w:rPr>
        <w:t>”</w:t>
      </w:r>
      <w:r>
        <w:rPr>
          <w:rFonts w:hint="eastAsia"/>
          <w:spacing w:val="6"/>
        </w:rPr>
        <w:t>计算，固定成本不扣减（该计算方式为美国第二巡回法院个案裁判立场，并非CISG全球统一通说）</w:t>
      </w:r>
      <w:r>
        <w:rPr>
          <w:rFonts w:hint="eastAsia"/>
          <w:spacing w:val="6"/>
          <w:lang w:eastAsia="zh-CN"/>
        </w:rPr>
        <w:t>（</w:t>
      </w:r>
      <w:r>
        <w:rPr>
          <w:rFonts w:hint="eastAsia"/>
          <w:spacing w:val="6"/>
        </w:rPr>
        <w:t>实务中作为受损方不要预先假定审理法院会采纳该计算口径，起诉</w:t>
      </w:r>
      <w:r>
        <w:rPr>
          <w:rFonts w:hint="eastAsia"/>
          <w:spacing w:val="6"/>
          <w:lang w:val="en-US" w:eastAsia="zh-CN"/>
        </w:rPr>
        <w:t>/</w:t>
      </w:r>
      <w:r>
        <w:rPr>
          <w:rFonts w:hint="eastAsia"/>
          <w:spacing w:val="6"/>
        </w:rPr>
        <w:t>仲裁时应同时准备多套利润损失测算</w:t>
      </w:r>
      <w:r>
        <w:rPr>
          <w:rFonts w:hint="eastAsia"/>
          <w:spacing w:val="6"/>
          <w:lang w:eastAsia="zh-CN"/>
        </w:rPr>
        <w:t>）</w:t>
      </w:r>
      <w:r>
        <w:rPr>
          <w:rFonts w:hint="eastAsia"/>
          <w:spacing w:val="6"/>
        </w:rPr>
        <w:t>；③</w:t>
      </w:r>
      <w:r>
        <w:rPr>
          <w:spacing w:val="6"/>
        </w:rPr>
        <w:t>附带费用凭单据逐项支持；④4000台额外销量损失因无法以合理确定性证明(无订单、无文件)被驳回；⑤判前利息按CISG第78条支持</w:t>
      </w:r>
    </w:p>
    <w:p>
      <w:pPr>
        <w:keepNext w:val="0"/>
        <w:keepLines w:val="0"/>
        <w:pageBreakBefore w:val="0"/>
        <w:widowControl w:val="0"/>
        <w:kinsoku w:val="0"/>
        <w:wordWrap/>
        <w:overflowPunct/>
        <w:topLinePunct w:val="0"/>
        <w:autoSpaceDE w:val="0"/>
        <w:autoSpaceDN w:val="0"/>
        <w:bidi w:val="0"/>
        <w:adjustRightInd w:val="0"/>
        <w:snapToGrid w:val="0"/>
        <w:spacing w:line="28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14" w:lineRule="auto"/>
        <w:ind w:left="6"/>
        <w:textAlignment w:val="baseline"/>
        <w:rPr>
          <w:spacing w:val="6"/>
        </w:rPr>
      </w:pPr>
      <w:r>
        <w:rPr>
          <w:b/>
          <w:bCs/>
          <w:spacing w:val="-22"/>
          <w:position w:val="5"/>
          <w:sz w:val="45"/>
          <w:szCs w:val="45"/>
        </w:rPr>
        <w:t>规则摘要：</w:t>
      </w:r>
      <w:r>
        <w:rPr>
          <w:spacing w:val="6"/>
        </w:rPr>
        <w:t>CISG Art.74: 利润=售价-</w:t>
      </w:r>
      <w:r>
        <w:rPr>
          <w:rFonts w:hint="eastAsia"/>
          <w:spacing w:val="6"/>
          <w:lang w:val="en-US" w:eastAsia="zh-CN"/>
        </w:rPr>
        <w:t>-</w:t>
      </w:r>
      <w:r>
        <w:rPr>
          <w:spacing w:val="6"/>
        </w:rPr>
        <w:t>可变成本；附带损失凭单据；推测性利润不支持</w:t>
      </w:r>
    </w:p>
    <w:p>
      <w:pPr>
        <w:pStyle w:val="5"/>
        <w:keepNext w:val="0"/>
        <w:keepLines w:val="0"/>
        <w:pageBreakBefore w:val="0"/>
        <w:widowControl w:val="0"/>
        <w:kinsoku w:val="0"/>
        <w:wordWrap/>
        <w:overflowPunct/>
        <w:topLinePunct w:val="0"/>
        <w:autoSpaceDE w:val="0"/>
        <w:autoSpaceDN w:val="0"/>
        <w:bidi w:val="0"/>
        <w:adjustRightInd w:val="0"/>
        <w:snapToGrid w:val="0"/>
        <w:spacing w:before="134" w:line="240" w:lineRule="auto"/>
        <w:ind w:right="801" w:firstLine="5"/>
        <w:textAlignment w:val="baseline"/>
        <w:rPr>
          <w:spacing w:val="6"/>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40" w:lineRule="auto"/>
        <w:ind w:right="801" w:firstLine="5"/>
        <w:textAlignment w:val="baseline"/>
      </w:pPr>
      <w:r>
        <w:rPr>
          <w:b/>
          <w:bCs/>
          <w:spacing w:val="-22"/>
          <w:position w:val="5"/>
          <w:sz w:val="45"/>
          <w:szCs w:val="45"/>
        </w:rPr>
        <w:t>反面边界与例外情形：</w:t>
      </w:r>
      <w:r>
        <w:rPr>
          <w:spacing w:val="6"/>
        </w:rPr>
        <w:t>①附带损失与利润损</w:t>
      </w:r>
      <w:r>
        <w:rPr>
          <w:spacing w:val="5"/>
        </w:rPr>
        <w:t>失不得重复计算；②利润索赔必须落到文件(合</w:t>
      </w:r>
      <w:r>
        <w:rPr>
          <w:spacing w:val="12"/>
        </w:rPr>
        <w:t>同、订单、历史财务),纯推测不算；③减损义务</w:t>
      </w:r>
      <w:r>
        <w:rPr>
          <w:spacing w:val="-34"/>
        </w:rPr>
        <w:t xml:space="preserve"> </w:t>
      </w:r>
      <w:r>
        <w:rPr>
          <w:spacing w:val="12"/>
        </w:rPr>
        <w:t>(</w:t>
      </w:r>
      <w:r>
        <w:rPr>
          <w:rFonts w:ascii="Arial" w:hAnsi="Arial" w:eastAsia="Arial" w:cs="Arial"/>
        </w:rPr>
        <w:t>Art</w:t>
      </w:r>
      <w:r>
        <w:rPr>
          <w:rFonts w:ascii="Arial" w:hAnsi="Arial" w:eastAsia="Arial" w:cs="Arial"/>
          <w:spacing w:val="12"/>
        </w:rPr>
        <w:t>.77)</w:t>
      </w:r>
      <w:r>
        <w:rPr>
          <w:rFonts w:hint="eastAsia" w:ascii="Arial" w:eastAsia="宋体" w:cs="Arial"/>
          <w:spacing w:val="12"/>
          <w:lang w:eastAsia="zh-CN"/>
        </w:rPr>
        <w:t>：</w:t>
      </w:r>
      <w:r>
        <w:rPr>
          <w:spacing w:val="12"/>
        </w:rPr>
        <w:t>替代采购要及时、合理</w:t>
      </w:r>
    </w:p>
    <w:p>
      <w:pPr>
        <w:keepNext w:val="0"/>
        <w:keepLines w:val="0"/>
        <w:pageBreakBefore w:val="0"/>
        <w:widowControl w:val="0"/>
        <w:kinsoku w:val="0"/>
        <w:wordWrap/>
        <w:overflowPunct/>
        <w:topLinePunct w:val="0"/>
        <w:autoSpaceDE w:val="0"/>
        <w:autoSpaceDN w:val="0"/>
        <w:bidi w:val="0"/>
        <w:adjustRightInd w:val="0"/>
        <w:snapToGrid w:val="0"/>
        <w:spacing w:line="377"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1" w:line="264" w:lineRule="auto"/>
        <w:ind w:right="762" w:firstLine="6"/>
        <w:textAlignment w:val="baseline"/>
        <w:rPr>
          <w:sz w:val="43"/>
          <w:szCs w:val="43"/>
        </w:rPr>
      </w:pPr>
      <w:r>
        <w:rPr>
          <w:b/>
          <w:bCs/>
          <w:spacing w:val="-22"/>
          <w:position w:val="5"/>
          <w:sz w:val="45"/>
          <w:szCs w:val="45"/>
        </w:rPr>
        <w:t>中国卖方实务要点：</w:t>
      </w:r>
      <w:r>
        <w:rPr>
          <w:spacing w:val="6"/>
        </w:rPr>
        <w:t>利润损失在CIS</w:t>
      </w:r>
      <w:r>
        <w:rPr>
          <w:rFonts w:hint="eastAsia"/>
          <w:spacing w:val="6"/>
          <w:lang w:val="en-US" w:eastAsia="zh-CN"/>
        </w:rPr>
        <w:t>G</w:t>
      </w:r>
      <w:r>
        <w:rPr>
          <w:spacing w:val="6"/>
        </w:rPr>
        <w:t>下完全可得，但证据要扎实：历史订单、客户名单、审计口径利润率；报价阶段就留存成本结构表，为将来</w:t>
      </w:r>
      <w:r>
        <w:rPr>
          <w:rFonts w:hint="eastAsia"/>
          <w:spacing w:val="6"/>
          <w:lang w:eastAsia="zh-CN"/>
        </w:rPr>
        <w:t>“</w:t>
      </w:r>
      <w:r>
        <w:rPr>
          <w:spacing w:val="6"/>
        </w:rPr>
        <w:t>售价</w:t>
      </w:r>
      <w:r>
        <w:rPr>
          <w:rFonts w:hint="eastAsia"/>
          <w:spacing w:val="6"/>
          <w:lang w:val="en-US" w:eastAsia="zh-CN"/>
        </w:rPr>
        <w:t>-</w:t>
      </w:r>
      <w:r>
        <w:rPr>
          <w:spacing w:val="6"/>
        </w:rPr>
        <w:t>可变成本</w:t>
      </w:r>
      <w:r>
        <w:rPr>
          <w:rFonts w:hint="eastAsia"/>
          <w:spacing w:val="6"/>
          <w:lang w:eastAsia="zh-CN"/>
        </w:rPr>
        <w:t>”</w:t>
      </w:r>
      <w:r>
        <w:rPr>
          <w:spacing w:val="6"/>
        </w:rPr>
        <w:t>计算备证</w:t>
      </w:r>
    </w:p>
    <w:p>
      <w:pPr>
        <w:pStyle w:val="5"/>
        <w:keepNext w:val="0"/>
        <w:keepLines w:val="0"/>
        <w:pageBreakBefore w:val="0"/>
        <w:widowControl w:val="0"/>
        <w:kinsoku w:val="0"/>
        <w:wordWrap/>
        <w:overflowPunct/>
        <w:topLinePunct w:val="0"/>
        <w:autoSpaceDE w:val="0"/>
        <w:autoSpaceDN w:val="0"/>
        <w:bidi w:val="0"/>
        <w:adjustRightInd w:val="0"/>
        <w:snapToGrid w:val="0"/>
        <w:spacing w:before="350" w:line="437" w:lineRule="auto"/>
        <w:ind w:left="6" w:right="5357" w:hanging="6"/>
        <w:textAlignment w:val="baseline"/>
        <w:rPr>
          <w:rFonts w:ascii="Arial" w:hAnsi="Arial" w:eastAsia="Arial" w:cs="Arial"/>
        </w:rPr>
      </w:pPr>
      <w:r>
        <w:rPr>
          <w:b/>
          <w:bCs/>
          <w:spacing w:val="-22"/>
          <w:position w:val="5"/>
          <w:sz w:val="45"/>
          <w:szCs w:val="45"/>
        </w:rPr>
        <w:t>FindLaw链接/站内检索词：</w:t>
      </w:r>
      <w:r>
        <w:rPr>
          <w:spacing w:val="-15"/>
        </w:rPr>
        <w:t>站内检索：</w:t>
      </w:r>
      <w:r>
        <w:rPr>
          <w:rFonts w:ascii="Arial" w:hAnsi="Arial" w:eastAsia="Arial" w:cs="Arial"/>
          <w:spacing w:val="-15"/>
        </w:rPr>
        <w:t>De</w:t>
      </w:r>
      <w:r>
        <w:rPr>
          <w:rFonts w:ascii="Arial" w:hAnsi="Arial" w:eastAsia="Arial" w:cs="Arial"/>
          <w:spacing w:val="-16"/>
        </w:rPr>
        <w:t>lchi CarrierRotorex71F.3d</w:t>
      </w:r>
      <w:r>
        <w:rPr>
          <w:rFonts w:ascii="Arial" w:hAnsi="Arial" w:eastAsia="Arial" w:cs="Arial"/>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350" w:line="437" w:lineRule="auto"/>
        <w:ind w:left="6" w:right="5357" w:hanging="6"/>
        <w:textAlignment w:val="baseline"/>
        <w:rPr>
          <w:spacing w:val="6"/>
        </w:rPr>
      </w:pPr>
      <w:r>
        <w:rPr>
          <w:b/>
          <w:bCs/>
          <w:spacing w:val="-22"/>
          <w:position w:val="5"/>
          <w:sz w:val="45"/>
          <w:szCs w:val="45"/>
        </w:rPr>
        <w:t>法律依据：</w:t>
      </w:r>
      <w:r>
        <w:rPr>
          <w:spacing w:val="6"/>
        </w:rPr>
        <w:t>CISG Art.74、75、77、78</w:t>
      </w:r>
    </w:p>
    <w:p>
      <w:pPr>
        <w:keepNext w:val="0"/>
        <w:keepLines w:val="0"/>
        <w:pageBreakBefore w:val="0"/>
        <w:widowControl w:val="0"/>
        <w:kinsoku w:val="0"/>
        <w:wordWrap/>
        <w:overflowPunct/>
        <w:topLinePunct w:val="0"/>
        <w:autoSpaceDE w:val="0"/>
        <w:autoSpaceDN w:val="0"/>
        <w:bidi w:val="0"/>
        <w:adjustRightInd w:val="0"/>
        <w:snapToGrid w:val="0"/>
        <w:spacing w:line="254" w:lineRule="auto"/>
        <w:textAlignment w:val="baseline"/>
        <w:rPr>
          <w:rFonts w:ascii="Arial" w:hAns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5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82" w:line="223" w:lineRule="auto"/>
        <w:ind w:left="8"/>
        <w:textAlignment w:val="baseline"/>
        <w:outlineLvl w:val="0"/>
        <w:rPr>
          <w:sz w:val="56"/>
          <w:szCs w:val="56"/>
        </w:rPr>
      </w:pPr>
      <w:r>
        <w:rPr>
          <w:b/>
          <w:bCs/>
          <w:color w:val="204060"/>
          <w:spacing w:val="28"/>
          <w:sz w:val="56"/>
          <w:szCs w:val="56"/>
        </w:rPr>
        <w:t>五、违约金有效性(第8、12条)</w:t>
      </w:r>
    </w:p>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66" w:line="731" w:lineRule="exact"/>
        <w:ind w:left="7"/>
        <w:textAlignment w:val="baseline"/>
        <w:rPr>
          <w:rFonts w:ascii="Arial" w:hAnsi="Arial" w:eastAsia="Arial" w:cs="Arial"/>
          <w:b/>
          <w:bCs/>
          <w:color w:val="3060A0"/>
          <w:spacing w:val="-22"/>
          <w:position w:val="6"/>
          <w:sz w:val="51"/>
          <w:szCs w:val="51"/>
        </w:rPr>
      </w:pPr>
      <w:r>
        <w:rPr>
          <w:rFonts w:ascii="Arial" w:hAnsi="Arial" w:eastAsia="Arial" w:cs="Arial"/>
          <w:b/>
          <w:bCs/>
          <w:color w:val="3060A0"/>
          <w:spacing w:val="-22"/>
          <w:position w:val="6"/>
          <w:sz w:val="51"/>
          <w:szCs w:val="51"/>
        </w:rPr>
        <w:t>案例06 Equitable Lumber Corp.v.IPA Land Dev.Corp.,38 N.Y.2d 516,344 N.E.2d 391(N.Y.1976)</w:t>
      </w:r>
    </w:p>
    <w:p>
      <w:pPr>
        <w:pStyle w:val="5"/>
        <w:keepNext w:val="0"/>
        <w:keepLines w:val="0"/>
        <w:pageBreakBefore w:val="0"/>
        <w:widowControl w:val="0"/>
        <w:kinsoku w:val="0"/>
        <w:wordWrap/>
        <w:overflowPunct/>
        <w:topLinePunct w:val="0"/>
        <w:autoSpaceDE w:val="0"/>
        <w:autoSpaceDN w:val="0"/>
        <w:bidi w:val="0"/>
        <w:adjustRightInd w:val="0"/>
        <w:snapToGrid w:val="0"/>
        <w:spacing w:before="140" w:line="223" w:lineRule="auto"/>
        <w:ind w:left="19"/>
        <w:textAlignment w:val="baseline"/>
        <w:rPr>
          <w:spacing w:val="-13"/>
        </w:rPr>
      </w:pPr>
      <w:r>
        <w:rPr>
          <w:b/>
          <w:bCs/>
          <w:spacing w:val="-13"/>
        </w:rPr>
        <w:t>【主题】违约金被认定无效</w:t>
      </w:r>
      <w:r>
        <w:rPr>
          <w:spacing w:val="-13"/>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140" w:line="223" w:lineRule="auto"/>
        <w:ind w:left="19"/>
        <w:textAlignment w:val="baseline"/>
      </w:pPr>
      <w:r>
        <w:rPr>
          <w:b/>
          <w:bCs/>
          <w:spacing w:val="-13"/>
        </w:rPr>
        <w:t>【对应知识库】第8/12条</w:t>
      </w:r>
    </w:p>
    <w:p>
      <w:pPr>
        <w:keepNext w:val="0"/>
        <w:keepLines w:val="0"/>
        <w:pageBreakBefore w:val="0"/>
        <w:widowControl w:val="0"/>
        <w:kinsoku w:val="0"/>
        <w:wordWrap/>
        <w:overflowPunct/>
        <w:topLinePunct w:val="0"/>
        <w:autoSpaceDE w:val="0"/>
        <w:autoSpaceDN w:val="0"/>
        <w:bidi w:val="0"/>
        <w:adjustRightInd w:val="0"/>
        <w:snapToGrid w:val="0"/>
        <w:spacing w:line="36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23" w:lineRule="auto"/>
        <w:ind w:left="6"/>
        <w:textAlignment w:val="baseline"/>
      </w:pPr>
      <w:r>
        <w:rPr>
          <w:b/>
          <w:bCs/>
          <w:spacing w:val="-22"/>
          <w:position w:val="5"/>
          <w:sz w:val="45"/>
          <w:szCs w:val="45"/>
        </w:rPr>
        <w:t>交易性质与准据法：</w:t>
      </w:r>
      <w:r>
        <w:t>美国境内买卖(木材/木构件供应);适用UCC</w:t>
      </w:r>
    </w:p>
    <w:p>
      <w:pPr>
        <w:keepNext w:val="0"/>
        <w:keepLines w:val="0"/>
        <w:pageBreakBefore w:val="0"/>
        <w:widowControl w:val="0"/>
        <w:kinsoku w:val="0"/>
        <w:wordWrap/>
        <w:overflowPunct/>
        <w:topLinePunct w:val="0"/>
        <w:autoSpaceDE w:val="0"/>
        <w:autoSpaceDN w:val="0"/>
        <w:bidi w:val="0"/>
        <w:adjustRightInd w:val="0"/>
        <w:snapToGrid w:val="0"/>
        <w:spacing w:line="36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16" w:lineRule="auto"/>
        <w:ind w:left="5"/>
        <w:textAlignment w:val="baseline"/>
        <w:rPr>
          <w:rFonts w:ascii="Arial" w:hAnsi="Arial" w:eastAsia="Arial" w:cs="Arial"/>
        </w:rPr>
      </w:pPr>
      <w:r>
        <w:rPr>
          <w:b/>
          <w:bCs/>
          <w:spacing w:val="-22"/>
          <w:position w:val="5"/>
          <w:sz w:val="45"/>
          <w:szCs w:val="45"/>
        </w:rPr>
        <w:t>当事人及营业地：</w:t>
      </w:r>
      <w:r>
        <w:rPr>
          <w:spacing w:val="-5"/>
        </w:rPr>
        <w:t>卖方：</w:t>
      </w:r>
      <w:r>
        <w:rPr>
          <w:rFonts w:ascii="Arial" w:hAnsi="Arial" w:eastAsia="Arial" w:cs="Arial"/>
          <w:spacing w:val="-5"/>
        </w:rPr>
        <w:t>Equitable</w:t>
      </w:r>
      <w:r>
        <w:rPr>
          <w:rFonts w:ascii="Arial" w:hAnsi="Arial" w:eastAsia="Arial" w:cs="Arial"/>
          <w:spacing w:val="48"/>
        </w:rPr>
        <w:t xml:space="preserve"> </w:t>
      </w:r>
      <w:r>
        <w:rPr>
          <w:rFonts w:ascii="Arial" w:hAnsi="Arial" w:eastAsia="Arial" w:cs="Arial"/>
          <w:spacing w:val="-5"/>
        </w:rPr>
        <w:t>Lumber</w:t>
      </w:r>
      <w:r>
        <w:rPr>
          <w:rFonts w:ascii="Arial" w:hAnsi="Arial" w:eastAsia="Arial" w:cs="Arial"/>
          <w:spacing w:val="33"/>
        </w:rPr>
        <w:t xml:space="preserve"> </w:t>
      </w:r>
      <w:r>
        <w:rPr>
          <w:rFonts w:ascii="Arial" w:hAnsi="Arial" w:eastAsia="Arial" w:cs="Arial"/>
          <w:spacing w:val="-5"/>
        </w:rPr>
        <w:t>Corp</w:t>
      </w:r>
      <w:r>
        <w:rPr>
          <w:rFonts w:hint="eastAsia" w:ascii="Arial" w:eastAsia="宋体" w:cs="Arial"/>
          <w:spacing w:val="-5"/>
          <w:lang w:eastAsia="zh-CN"/>
        </w:rPr>
        <w:t>；</w:t>
      </w:r>
      <w:r>
        <w:rPr>
          <w:spacing w:val="-6"/>
        </w:rPr>
        <w:t>买方：</w:t>
      </w:r>
      <w:r>
        <w:rPr>
          <w:rFonts w:ascii="Arial" w:hAnsi="Arial" w:eastAsia="Arial" w:cs="Arial"/>
          <w:spacing w:val="-6"/>
        </w:rPr>
        <w:t>IPA</w:t>
      </w:r>
      <w:r>
        <w:rPr>
          <w:rFonts w:ascii="Arial" w:hAnsi="Arial" w:eastAsia="Arial" w:cs="Arial"/>
          <w:spacing w:val="59"/>
        </w:rPr>
        <w:t xml:space="preserve"> </w:t>
      </w:r>
      <w:r>
        <w:rPr>
          <w:rFonts w:ascii="Arial" w:hAnsi="Arial" w:eastAsia="Arial" w:cs="Arial"/>
          <w:spacing w:val="-6"/>
        </w:rPr>
        <w:t>Land</w:t>
      </w:r>
      <w:r>
        <w:rPr>
          <w:rFonts w:ascii="Arial" w:hAnsi="Arial" w:eastAsia="Arial" w:cs="Arial"/>
          <w:spacing w:val="61"/>
        </w:rPr>
        <w:t xml:space="preserve"> </w:t>
      </w:r>
      <w:r>
        <w:rPr>
          <w:rFonts w:ascii="Arial" w:hAnsi="Arial" w:eastAsia="Arial" w:cs="Arial"/>
          <w:spacing w:val="-6"/>
        </w:rPr>
        <w:t>Development</w:t>
      </w:r>
      <w:r>
        <w:rPr>
          <w:rFonts w:ascii="Arial" w:hAnsi="Arial" w:eastAsia="Arial" w:cs="Arial"/>
          <w:spacing w:val="51"/>
        </w:rPr>
        <w:t xml:space="preserve"> </w:t>
      </w:r>
      <w:r>
        <w:rPr>
          <w:rFonts w:ascii="Arial" w:hAnsi="Arial" w:eastAsia="Arial" w:cs="Arial"/>
          <w:spacing w:val="-6"/>
        </w:rPr>
        <w:t>Corp.</w:t>
      </w:r>
    </w:p>
    <w:p>
      <w:pPr>
        <w:keepNext w:val="0"/>
        <w:keepLines w:val="0"/>
        <w:pageBreakBefore w:val="0"/>
        <w:widowControl w:val="0"/>
        <w:kinsoku w:val="0"/>
        <w:wordWrap/>
        <w:overflowPunct/>
        <w:topLinePunct w:val="0"/>
        <w:autoSpaceDE w:val="0"/>
        <w:autoSpaceDN w:val="0"/>
        <w:bidi w:val="0"/>
        <w:adjustRightInd w:val="0"/>
        <w:snapToGrid w:val="0"/>
        <w:spacing w:line="463"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16" w:lineRule="auto"/>
        <w:ind w:left="5"/>
        <w:textAlignment w:val="baseline"/>
      </w:pPr>
      <w:r>
        <w:rPr>
          <w:b/>
          <w:bCs/>
          <w:spacing w:val="-22"/>
          <w:position w:val="5"/>
          <w:sz w:val="45"/>
          <w:szCs w:val="45"/>
        </w:rPr>
        <w:t>合同关键条款：</w:t>
      </w:r>
      <w:r>
        <w:t>木构件供应合同，含按单位计收的固定违约金条款</w:t>
      </w:r>
    </w:p>
    <w:p>
      <w:pPr>
        <w:keepNext w:val="0"/>
        <w:keepLines w:val="0"/>
        <w:pageBreakBefore w:val="0"/>
        <w:widowControl w:val="0"/>
        <w:kinsoku w:val="0"/>
        <w:wordWrap/>
        <w:overflowPunct/>
        <w:topLinePunct w:val="0"/>
        <w:autoSpaceDE w:val="0"/>
        <w:autoSpaceDN w:val="0"/>
        <w:bidi w:val="0"/>
        <w:adjustRightInd w:val="0"/>
        <w:snapToGrid w:val="0"/>
        <w:spacing w:line="40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95" w:lineRule="auto"/>
        <w:ind w:right="303" w:firstLine="5"/>
        <w:textAlignment w:val="baseline"/>
      </w:pPr>
      <w:r>
        <w:rPr>
          <w:b/>
          <w:bCs/>
          <w:spacing w:val="-22"/>
          <w:position w:val="5"/>
          <w:sz w:val="45"/>
          <w:szCs w:val="45"/>
        </w:rPr>
        <w:t>行为时间线：</w:t>
      </w:r>
      <w:r>
        <w:rPr>
          <w:spacing w:val="19"/>
        </w:rPr>
        <w:t>买方违约→</w:t>
      </w:r>
      <w:r>
        <w:rPr>
          <w:spacing w:val="-150"/>
        </w:rPr>
        <w:t xml:space="preserve"> </w:t>
      </w:r>
      <w:r>
        <w:rPr>
          <w:spacing w:val="19"/>
        </w:rPr>
        <w:t>卖方按违约金条款索赔→</w:t>
      </w:r>
      <w:r>
        <w:rPr>
          <w:spacing w:val="-152"/>
        </w:rPr>
        <w:t xml:space="preserve"> </w:t>
      </w:r>
      <w:r>
        <w:rPr>
          <w:spacing w:val="19"/>
        </w:rPr>
        <w:t>买方主张系惩罚性条款→</w:t>
      </w:r>
      <w:r>
        <w:rPr>
          <w:spacing w:val="-147"/>
        </w:rPr>
        <w:t xml:space="preserve"> </w:t>
      </w:r>
      <w:r>
        <w:rPr>
          <w:spacing w:val="19"/>
        </w:rPr>
        <w:t>1</w:t>
      </w:r>
      <w:r>
        <w:rPr>
          <w:spacing w:val="18"/>
        </w:rPr>
        <w:t>976年州最高</w:t>
      </w:r>
      <w:r>
        <w:t xml:space="preserve"> </w:t>
      </w:r>
      <w:r>
        <w:rPr>
          <w:spacing w:val="6"/>
        </w:rPr>
        <w:t>院裁判</w:t>
      </w:r>
    </w:p>
    <w:p>
      <w:pPr>
        <w:pStyle w:val="5"/>
        <w:keepNext w:val="0"/>
        <w:keepLines w:val="0"/>
        <w:pageBreakBefore w:val="0"/>
        <w:widowControl w:val="0"/>
        <w:kinsoku w:val="0"/>
        <w:wordWrap/>
        <w:overflowPunct/>
        <w:topLinePunct w:val="0"/>
        <w:autoSpaceDE w:val="0"/>
        <w:autoSpaceDN w:val="0"/>
        <w:bidi w:val="0"/>
        <w:adjustRightInd w:val="0"/>
        <w:snapToGrid w:val="0"/>
        <w:spacing w:before="183" w:line="223" w:lineRule="auto"/>
        <w:ind w:left="6"/>
        <w:textAlignment w:val="baseline"/>
        <w:rPr>
          <w:spacing w:val="-3"/>
          <w:position w:val="4"/>
        </w:rPr>
      </w:pPr>
      <w:r>
        <w:rPr>
          <w:b/>
          <w:bCs/>
          <w:spacing w:val="-22"/>
          <w:position w:val="5"/>
          <w:sz w:val="45"/>
          <w:szCs w:val="45"/>
        </w:rPr>
        <w:t>证据情况：</w:t>
      </w:r>
      <w:r>
        <w:rPr>
          <w:spacing w:val="-3"/>
          <w:position w:val="4"/>
        </w:rPr>
        <w:t>实际损害远低于约定违约金</w:t>
      </w:r>
    </w:p>
    <w:p>
      <w:pPr>
        <w:pStyle w:val="5"/>
        <w:keepNext w:val="0"/>
        <w:keepLines w:val="0"/>
        <w:pageBreakBefore w:val="0"/>
        <w:widowControl w:val="0"/>
        <w:kinsoku w:val="0"/>
        <w:wordWrap/>
        <w:overflowPunct/>
        <w:topLinePunct w:val="0"/>
        <w:autoSpaceDE w:val="0"/>
        <w:autoSpaceDN w:val="0"/>
        <w:bidi w:val="0"/>
        <w:adjustRightInd w:val="0"/>
        <w:snapToGrid w:val="0"/>
        <w:spacing w:before="183" w:line="223" w:lineRule="auto"/>
        <w:ind w:left="6"/>
        <w:textAlignment w:val="baseline"/>
        <w:rPr>
          <w:b/>
          <w:bCs/>
          <w:spacing w:val="-22"/>
          <w:position w:val="5"/>
          <w:sz w:val="45"/>
          <w:szCs w:val="45"/>
        </w:rPr>
      </w:pPr>
    </w:p>
    <w:p>
      <w:pPr>
        <w:pStyle w:val="5"/>
        <w:keepNext w:val="0"/>
        <w:keepLines w:val="0"/>
        <w:pageBreakBefore w:val="0"/>
        <w:widowControl w:val="0"/>
        <w:kinsoku w:val="0"/>
        <w:wordWrap/>
        <w:overflowPunct/>
        <w:topLinePunct w:val="0"/>
        <w:autoSpaceDE w:val="0"/>
        <w:autoSpaceDN w:val="0"/>
        <w:bidi w:val="0"/>
        <w:adjustRightInd w:val="0"/>
        <w:snapToGrid w:val="0"/>
        <w:spacing w:before="183" w:line="223" w:lineRule="auto"/>
        <w:ind w:left="6"/>
        <w:textAlignment w:val="baseline"/>
        <w:rPr>
          <w:spacing w:val="-3"/>
          <w:position w:val="4"/>
        </w:rPr>
      </w:pPr>
      <w:r>
        <w:rPr>
          <w:b/>
          <w:bCs/>
          <w:spacing w:val="-22"/>
          <w:position w:val="5"/>
          <w:sz w:val="45"/>
          <w:szCs w:val="45"/>
        </w:rPr>
        <w:t>损失构成与金额：</w:t>
      </w:r>
      <w:r>
        <w:rPr>
          <w:spacing w:val="-3"/>
          <w:position w:val="4"/>
        </w:rPr>
        <w:t>约定违约金与实际损害之间的差额部分</w:t>
      </w:r>
    </w:p>
    <w:p>
      <w:pPr>
        <w:pStyle w:val="5"/>
        <w:keepNext w:val="0"/>
        <w:keepLines w:val="0"/>
        <w:pageBreakBefore w:val="0"/>
        <w:widowControl w:val="0"/>
        <w:kinsoku w:val="0"/>
        <w:wordWrap/>
        <w:overflowPunct/>
        <w:topLinePunct w:val="0"/>
        <w:autoSpaceDE w:val="0"/>
        <w:autoSpaceDN w:val="0"/>
        <w:bidi w:val="0"/>
        <w:adjustRightInd w:val="0"/>
        <w:snapToGrid w:val="0"/>
        <w:spacing w:before="183" w:line="223" w:lineRule="auto"/>
        <w:ind w:left="6"/>
        <w:textAlignment w:val="baseline"/>
        <w:rPr>
          <w:spacing w:val="-3"/>
          <w:position w:val="4"/>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569" w:lineRule="exact"/>
        <w:ind w:left="5"/>
        <w:textAlignment w:val="baseline"/>
        <w:rPr>
          <w:rFonts w:ascii="Arial" w:hAnsi="Arial" w:eastAsia="Arial" w:cs="Arial"/>
        </w:rPr>
      </w:pPr>
      <w:r>
        <w:rPr>
          <w:b/>
          <w:bCs/>
          <w:spacing w:val="-22"/>
          <w:position w:val="5"/>
          <w:sz w:val="45"/>
          <w:szCs w:val="45"/>
        </w:rPr>
        <w:t>裁判结果：</w:t>
      </w:r>
      <w:r>
        <w:rPr>
          <w:spacing w:val="-3"/>
          <w:position w:val="4"/>
        </w:rPr>
        <w:t>买方胜诉：违约金条款被认定无效 (</w:t>
      </w:r>
      <w:r>
        <w:rPr>
          <w:spacing w:val="-117"/>
          <w:position w:val="4"/>
        </w:rPr>
        <w:t xml:space="preserve"> </w:t>
      </w:r>
      <w:r>
        <w:rPr>
          <w:rFonts w:ascii="Arial" w:hAnsi="Arial" w:eastAsia="Arial" w:cs="Arial"/>
          <w:spacing w:val="-3"/>
          <w:position w:val="4"/>
        </w:rPr>
        <w:t>pen</w:t>
      </w:r>
      <w:r>
        <w:rPr>
          <w:rFonts w:ascii="Arial" w:hAnsi="Arial" w:eastAsia="Arial" w:cs="Arial"/>
          <w:spacing w:val="-4"/>
          <w:position w:val="4"/>
        </w:rPr>
        <w:t>alty)</w:t>
      </w:r>
    </w:p>
    <w:p>
      <w:pPr>
        <w:keepNext w:val="0"/>
        <w:keepLines w:val="0"/>
        <w:pageBreakBefore w:val="0"/>
        <w:widowControl w:val="0"/>
        <w:kinsoku w:val="0"/>
        <w:wordWrap/>
        <w:overflowPunct/>
        <w:topLinePunct w:val="0"/>
        <w:autoSpaceDE w:val="0"/>
        <w:autoSpaceDN w:val="0"/>
        <w:bidi w:val="0"/>
        <w:adjustRightInd w:val="0"/>
        <w:snapToGrid w:val="0"/>
        <w:spacing w:line="295"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71" w:lineRule="auto"/>
        <w:ind w:right="16" w:firstLine="5"/>
        <w:jc w:val="both"/>
        <w:textAlignment w:val="baseline"/>
        <w:rPr>
          <w:sz w:val="43"/>
          <w:szCs w:val="43"/>
        </w:rPr>
      </w:pPr>
      <w:r>
        <w:rPr>
          <w:b/>
          <w:bCs/>
          <w:spacing w:val="-22"/>
          <w:position w:val="5"/>
          <w:sz w:val="45"/>
          <w:szCs w:val="45"/>
        </w:rPr>
        <w:t>法官在这类案件中是怎么处理的：</w:t>
      </w:r>
      <w:r>
        <w:rPr>
          <w:spacing w:val="-3"/>
          <w:position w:val="4"/>
        </w:rPr>
        <w:t xml:space="preserve">法院解释UCC </w:t>
      </w:r>
      <w:r>
        <w:rPr>
          <w:spacing w:val="-11"/>
        </w:rPr>
        <w:t>§</w:t>
      </w:r>
      <w:r>
        <w:rPr>
          <w:spacing w:val="-3"/>
          <w:position w:val="4"/>
        </w:rPr>
        <w:t>2-718(1)的两句测试：第一句问签约时金额是 否为违约损害的合理预估；第二句问结果是否不合理地过大。即使签约时预估合理，只要事后  来看金额与实际损害严重失衡，仍构成惩罚而无效。</w:t>
      </w:r>
    </w:p>
    <w:p>
      <w:pPr>
        <w:keepNext w:val="0"/>
        <w:keepLines w:val="0"/>
        <w:pageBreakBefore w:val="0"/>
        <w:widowControl w:val="0"/>
        <w:kinsoku w:val="0"/>
        <w:wordWrap/>
        <w:overflowPunct/>
        <w:topLinePunct w:val="0"/>
        <w:autoSpaceDE w:val="0"/>
        <w:autoSpaceDN w:val="0"/>
        <w:bidi w:val="0"/>
        <w:adjustRightInd w:val="0"/>
        <w:snapToGrid w:val="0"/>
        <w:spacing w:line="33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16" w:lineRule="auto"/>
        <w:ind w:left="5"/>
        <w:textAlignment w:val="baseline"/>
      </w:pPr>
      <w:r>
        <w:rPr>
          <w:b/>
          <w:bCs/>
          <w:spacing w:val="-22"/>
          <w:position w:val="5"/>
          <w:sz w:val="45"/>
          <w:szCs w:val="45"/>
        </w:rPr>
        <w:t>规则摘要：</w:t>
      </w:r>
      <w:r>
        <w:rPr>
          <w:rFonts w:ascii="Arial" w:hAnsi="Arial" w:eastAsia="Arial" w:cs="Arial"/>
        </w:rPr>
        <w:t>UCC</w:t>
      </w:r>
      <w:r>
        <w:rPr>
          <w:spacing w:val="3"/>
        </w:rPr>
        <w:t>下违约金=事前合理预估+事后不得显失比例，双句测试</w:t>
      </w:r>
    </w:p>
    <w:p>
      <w:pPr>
        <w:keepNext w:val="0"/>
        <w:keepLines w:val="0"/>
        <w:pageBreakBefore w:val="0"/>
        <w:widowControl w:val="0"/>
        <w:kinsoku w:val="0"/>
        <w:wordWrap/>
        <w:overflowPunct/>
        <w:topLinePunct w:val="0"/>
        <w:autoSpaceDE w:val="0"/>
        <w:autoSpaceDN w:val="0"/>
        <w:bidi w:val="0"/>
        <w:adjustRightInd w:val="0"/>
        <w:snapToGrid w:val="0"/>
        <w:spacing w:line="36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83" w:lineRule="auto"/>
        <w:ind w:right="107" w:firstLine="6"/>
        <w:textAlignment w:val="baseline"/>
        <w:rPr>
          <w:sz w:val="43"/>
          <w:szCs w:val="43"/>
        </w:rPr>
      </w:pPr>
      <w:r>
        <w:rPr>
          <w:b/>
          <w:bCs/>
          <w:spacing w:val="-22"/>
          <w:position w:val="5"/>
          <w:sz w:val="45"/>
          <w:szCs w:val="45"/>
        </w:rPr>
        <w:t>反面边界与例外情形：</w:t>
      </w:r>
      <w:r>
        <w:rPr>
          <w:spacing w:val="-7"/>
          <w:sz w:val="43"/>
          <w:szCs w:val="43"/>
        </w:rPr>
        <w:t>与美国法相比，中国法对过高违约金是调低而非无效；把国内20%-3</w:t>
      </w:r>
      <w:r>
        <w:rPr>
          <w:spacing w:val="-8"/>
          <w:sz w:val="43"/>
          <w:szCs w:val="43"/>
        </w:rPr>
        <w:t>0%</w:t>
      </w:r>
      <w:r>
        <w:rPr>
          <w:sz w:val="43"/>
          <w:szCs w:val="43"/>
        </w:rPr>
        <w:t xml:space="preserve"> </w:t>
      </w:r>
      <w:r>
        <w:rPr>
          <w:spacing w:val="-16"/>
          <w:sz w:val="43"/>
          <w:szCs w:val="43"/>
        </w:rPr>
        <w:t>经验直接搬到美国合同风险很大</w:t>
      </w:r>
    </w:p>
    <w:p>
      <w:pPr>
        <w:keepNext w:val="0"/>
        <w:keepLines w:val="0"/>
        <w:pageBreakBefore w:val="0"/>
        <w:widowControl w:val="0"/>
        <w:kinsoku w:val="0"/>
        <w:wordWrap/>
        <w:overflowPunct/>
        <w:topLinePunct w:val="0"/>
        <w:autoSpaceDE w:val="0"/>
        <w:autoSpaceDN w:val="0"/>
        <w:bidi w:val="0"/>
        <w:adjustRightInd w:val="0"/>
        <w:snapToGrid w:val="0"/>
        <w:spacing w:line="30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64" w:lineRule="auto"/>
        <w:ind w:right="209" w:firstLine="5"/>
        <w:textAlignment w:val="baseline"/>
        <w:rPr>
          <w:rFonts w:ascii="黑体" w:hAnsi="Arial" w:eastAsia="黑体" w:cs="黑体"/>
          <w:snapToGrid w:val="0"/>
          <w:color w:val="000000"/>
          <w:spacing w:val="7"/>
          <w:kern w:val="0"/>
          <w:sz w:val="41"/>
          <w:szCs w:val="41"/>
          <w:lang w:val="en-US" w:eastAsia="en-US" w:bidi="ar-SA"/>
        </w:rPr>
      </w:pPr>
      <w:r>
        <w:rPr>
          <w:b/>
          <w:bCs/>
          <w:spacing w:val="-22"/>
          <w:position w:val="5"/>
          <w:sz w:val="45"/>
          <w:szCs w:val="45"/>
        </w:rPr>
        <w:t>中国卖方实务要点：</w:t>
      </w:r>
      <w:r>
        <w:rPr>
          <w:spacing w:val="5"/>
        </w:rPr>
        <w:t>违约金数额应对标可预见的实际损失(预期利润</w:t>
      </w:r>
      <w:r>
        <w:rPr>
          <w:spacing w:val="4"/>
        </w:rPr>
        <w:t>、返工费、仓储费)而不</w:t>
      </w:r>
      <w:r>
        <w:t xml:space="preserve"> </w:t>
      </w:r>
      <w:r>
        <w:rPr>
          <w:spacing w:val="7"/>
        </w:rPr>
        <w:t>是合同总额的一定比例；条款写明双方确认该金额系签约时对违约损害的合理预估，非</w:t>
      </w:r>
      <w:r>
        <w:rPr>
          <w:spacing w:val="6"/>
        </w:rPr>
        <w:t>惩罚</w:t>
      </w:r>
    </w:p>
    <w:p>
      <w:pPr>
        <w:pStyle w:val="5"/>
        <w:keepNext w:val="0"/>
        <w:keepLines w:val="0"/>
        <w:pageBreakBefore w:val="0"/>
        <w:widowControl w:val="0"/>
        <w:kinsoku w:val="0"/>
        <w:wordWrap/>
        <w:overflowPunct/>
        <w:topLinePunct w:val="0"/>
        <w:autoSpaceDE w:val="0"/>
        <w:autoSpaceDN w:val="0"/>
        <w:bidi w:val="0"/>
        <w:adjustRightInd w:val="0"/>
        <w:snapToGrid w:val="0"/>
        <w:spacing w:before="133" w:line="264" w:lineRule="auto"/>
        <w:ind w:right="209" w:firstLine="5"/>
        <w:textAlignment w:val="baseline"/>
        <w:rPr>
          <w:spacing w:val="6"/>
        </w:rPr>
      </w:pPr>
    </w:p>
    <w:p>
      <w:pPr>
        <w:pStyle w:val="5"/>
        <w:keepNext w:val="0"/>
        <w:keepLines w:val="0"/>
        <w:pageBreakBefore w:val="0"/>
        <w:widowControl w:val="0"/>
        <w:kinsoku w:val="0"/>
        <w:wordWrap/>
        <w:overflowPunct/>
        <w:topLinePunct w:val="0"/>
        <w:autoSpaceDE w:val="0"/>
        <w:autoSpaceDN w:val="0"/>
        <w:bidi w:val="0"/>
        <w:adjustRightInd w:val="0"/>
        <w:snapToGrid w:val="0"/>
        <w:spacing w:before="342" w:line="569" w:lineRule="exact"/>
        <w:textAlignment w:val="baseline"/>
        <w:rPr>
          <w:rFonts w:ascii="Arial" w:hAnsi="Arial" w:eastAsia="Arial" w:cs="Arial"/>
        </w:rPr>
      </w:pPr>
      <w:r>
        <w:rPr>
          <w:b/>
          <w:bCs/>
          <w:spacing w:val="-22"/>
          <w:position w:val="5"/>
          <w:sz w:val="45"/>
          <w:szCs w:val="45"/>
        </w:rPr>
        <w:t>FindLaw 链接/站内检索词：</w:t>
      </w:r>
      <w:r>
        <w:rPr>
          <w:spacing w:val="-18"/>
          <w:position w:val="4"/>
        </w:rPr>
        <w:t>站内检索：</w:t>
      </w:r>
      <w:r>
        <w:rPr>
          <w:rFonts w:ascii="Arial" w:hAnsi="Arial" w:eastAsia="Arial" w:cs="Arial"/>
          <w:spacing w:val="-18"/>
          <w:position w:val="4"/>
        </w:rPr>
        <w:t>Equitable Lumber</w:t>
      </w:r>
      <w:r>
        <w:rPr>
          <w:rFonts w:ascii="Arial" w:hAnsi="Arial" w:eastAsia="Arial" w:cs="Arial"/>
          <w:spacing w:val="20"/>
          <w:position w:val="4"/>
        </w:rPr>
        <w:t xml:space="preserve"> </w:t>
      </w:r>
      <w:r>
        <w:rPr>
          <w:rFonts w:ascii="Arial" w:hAnsi="Arial" w:eastAsia="Arial" w:cs="Arial"/>
          <w:spacing w:val="-18"/>
          <w:position w:val="4"/>
        </w:rPr>
        <w:t>IPA3</w:t>
      </w:r>
      <w:r>
        <w:rPr>
          <w:rFonts w:ascii="Arial" w:hAnsi="Arial" w:eastAsia="Arial" w:cs="Arial"/>
          <w:spacing w:val="-19"/>
          <w:position w:val="4"/>
        </w:rPr>
        <w:t>44 N.E.2d</w:t>
      </w:r>
    </w:p>
    <w:p>
      <w:pPr>
        <w:keepNext w:val="0"/>
        <w:keepLines w:val="0"/>
        <w:pageBreakBefore w:val="0"/>
        <w:widowControl w:val="0"/>
        <w:kinsoku w:val="0"/>
        <w:wordWrap/>
        <w:overflowPunct/>
        <w:topLinePunct w:val="0"/>
        <w:autoSpaceDE w:val="0"/>
        <w:autoSpaceDN w:val="0"/>
        <w:bidi w:val="0"/>
        <w:adjustRightInd w:val="0"/>
        <w:snapToGrid w:val="0"/>
        <w:spacing w:line="451"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16" w:lineRule="auto"/>
        <w:ind w:left="6"/>
        <w:textAlignment w:val="baseline"/>
        <w:rPr>
          <w:rFonts w:ascii="Arial" w:hAnsi="Arial" w:eastAsia="Arial" w:cs="Arial"/>
          <w:spacing w:val="-6"/>
          <w:sz w:val="43"/>
          <w:szCs w:val="43"/>
        </w:rPr>
      </w:pPr>
      <w:r>
        <w:rPr>
          <w:b/>
          <w:bCs/>
          <w:spacing w:val="-22"/>
          <w:position w:val="5"/>
          <w:sz w:val="45"/>
          <w:szCs w:val="45"/>
        </w:rPr>
        <w:t>法律依据：</w:t>
      </w:r>
      <w:r>
        <w:rPr>
          <w:rFonts w:ascii="Arial" w:hAnsi="Arial" w:eastAsia="Arial" w:cs="Arial"/>
          <w:spacing w:val="-6"/>
          <w:sz w:val="43"/>
          <w:szCs w:val="43"/>
        </w:rPr>
        <w:t>UCC</w:t>
      </w:r>
      <w:r>
        <w:rPr>
          <w:rFonts w:hint="eastAsia" w:ascii="Arial" w:eastAsia="宋体" w:cs="Arial"/>
          <w:spacing w:val="-6"/>
          <w:sz w:val="43"/>
          <w:szCs w:val="43"/>
          <w:lang w:val="en-US" w:eastAsia="zh-CN"/>
        </w:rPr>
        <w:t xml:space="preserve"> </w:t>
      </w:r>
      <w:r>
        <w:rPr>
          <w:spacing w:val="-11"/>
        </w:rPr>
        <w:t>§</w:t>
      </w:r>
      <w:r>
        <w:rPr>
          <w:rFonts w:ascii="Arial" w:hAnsi="Arial" w:eastAsia="Arial" w:cs="Arial"/>
          <w:spacing w:val="-6"/>
          <w:sz w:val="43"/>
          <w:szCs w:val="43"/>
        </w:rPr>
        <w:t>2-718;CISG</w:t>
      </w:r>
      <w:r>
        <w:rPr>
          <w:rFonts w:ascii="Arial" w:hAnsi="Arial" w:eastAsia="Arial" w:cs="Arial"/>
          <w:spacing w:val="39"/>
          <w:sz w:val="43"/>
          <w:szCs w:val="43"/>
        </w:rPr>
        <w:t xml:space="preserve"> </w:t>
      </w:r>
      <w:r>
        <w:rPr>
          <w:rFonts w:ascii="Arial" w:hAnsi="Arial" w:eastAsia="Arial" w:cs="Arial"/>
          <w:spacing w:val="-6"/>
          <w:sz w:val="43"/>
          <w:szCs w:val="43"/>
        </w:rPr>
        <w:t>Art.74</w:t>
      </w:r>
    </w:p>
    <w:p>
      <w:pPr>
        <w:pStyle w:val="5"/>
        <w:keepNext w:val="0"/>
        <w:keepLines w:val="0"/>
        <w:pageBreakBefore w:val="0"/>
        <w:widowControl w:val="0"/>
        <w:kinsoku w:val="0"/>
        <w:wordWrap/>
        <w:overflowPunct/>
        <w:topLinePunct w:val="0"/>
        <w:autoSpaceDE w:val="0"/>
        <w:autoSpaceDN w:val="0"/>
        <w:bidi w:val="0"/>
        <w:adjustRightInd w:val="0"/>
        <w:snapToGrid w:val="0"/>
        <w:spacing w:before="140" w:line="216" w:lineRule="auto"/>
        <w:ind w:left="6"/>
        <w:textAlignment w:val="baseline"/>
        <w:rPr>
          <w:rFonts w:ascii="Arial" w:hAnsi="Arial" w:eastAsia="Arial" w:cs="Arial"/>
          <w:spacing w:val="-6"/>
          <w:sz w:val="43"/>
          <w:szCs w:val="43"/>
        </w:rPr>
      </w:pPr>
    </w:p>
    <w:p>
      <w:pPr>
        <w:pStyle w:val="5"/>
        <w:keepNext w:val="0"/>
        <w:keepLines w:val="0"/>
        <w:pageBreakBefore w:val="0"/>
        <w:widowControl w:val="0"/>
        <w:kinsoku w:val="0"/>
        <w:wordWrap/>
        <w:overflowPunct/>
        <w:topLinePunct w:val="0"/>
        <w:autoSpaceDE w:val="0"/>
        <w:autoSpaceDN w:val="0"/>
        <w:bidi w:val="0"/>
        <w:adjustRightInd w:val="0"/>
        <w:snapToGrid w:val="0"/>
        <w:spacing w:before="166" w:line="731" w:lineRule="exact"/>
        <w:ind w:left="7"/>
        <w:textAlignment w:val="baseline"/>
        <w:rPr>
          <w:rFonts w:ascii="Arial" w:hAnsi="Arial" w:eastAsia="Arial" w:cs="Arial"/>
          <w:b/>
          <w:bCs/>
          <w:color w:val="3060A0"/>
          <w:spacing w:val="-22"/>
          <w:position w:val="6"/>
          <w:sz w:val="51"/>
          <w:szCs w:val="51"/>
        </w:rPr>
      </w:pPr>
      <w:r>
        <w:rPr>
          <w:rFonts w:ascii="Arial" w:hAnsi="Arial" w:eastAsia="Arial" w:cs="Arial"/>
          <w:b/>
          <w:bCs/>
          <w:color w:val="3060A0"/>
          <w:spacing w:val="-22"/>
          <w:position w:val="6"/>
          <w:sz w:val="51"/>
          <w:szCs w:val="51"/>
        </w:rPr>
        <w:t>案例07 Kvassay v.Murray,808 P.2d 896(Kan.Ct.App.1991)</w:t>
      </w:r>
    </w:p>
    <w:p>
      <w:pPr>
        <w:pStyle w:val="5"/>
        <w:keepNext w:val="0"/>
        <w:keepLines w:val="0"/>
        <w:pageBreakBefore w:val="0"/>
        <w:widowControl w:val="0"/>
        <w:kinsoku w:val="0"/>
        <w:wordWrap/>
        <w:overflowPunct/>
        <w:topLinePunct w:val="0"/>
        <w:autoSpaceDE w:val="0"/>
        <w:autoSpaceDN w:val="0"/>
        <w:bidi w:val="0"/>
        <w:adjustRightInd w:val="0"/>
        <w:snapToGrid w:val="0"/>
        <w:spacing w:before="115" w:line="226" w:lineRule="auto"/>
        <w:ind w:left="19"/>
        <w:textAlignment w:val="baseline"/>
        <w:rPr>
          <w:spacing w:val="-11"/>
        </w:rPr>
      </w:pPr>
      <w:r>
        <w:rPr>
          <w:b/>
          <w:bCs/>
          <w:spacing w:val="-11"/>
        </w:rPr>
        <w:t>【主题】违约金判断标准</w:t>
      </w:r>
      <w:r>
        <w:rPr>
          <w:spacing w:val="-11"/>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115" w:line="226" w:lineRule="auto"/>
        <w:ind w:left="19"/>
        <w:textAlignment w:val="baseline"/>
      </w:pPr>
      <w:r>
        <w:rPr>
          <w:b/>
          <w:bCs/>
          <w:spacing w:val="-11"/>
        </w:rPr>
        <w:t>【对应知识库】第8条</w:t>
      </w:r>
    </w:p>
    <w:p>
      <w:pPr>
        <w:keepNext w:val="0"/>
        <w:keepLines w:val="0"/>
        <w:pageBreakBefore w:val="0"/>
        <w:widowControl w:val="0"/>
        <w:kinsoku w:val="0"/>
        <w:wordWrap/>
        <w:overflowPunct/>
        <w:topLinePunct w:val="0"/>
        <w:autoSpaceDE w:val="0"/>
        <w:autoSpaceDN w:val="0"/>
        <w:bidi w:val="0"/>
        <w:adjustRightInd w:val="0"/>
        <w:snapToGrid w:val="0"/>
        <w:spacing w:line="38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569" w:lineRule="exact"/>
        <w:ind w:left="5"/>
        <w:textAlignment w:val="baseline"/>
        <w:rPr>
          <w:rFonts w:ascii="Arial" w:hAnsi="Arial" w:eastAsia="Arial" w:cs="Arial"/>
        </w:rPr>
      </w:pPr>
      <w:r>
        <w:rPr>
          <w:b/>
          <w:bCs/>
          <w:spacing w:val="-22"/>
          <w:position w:val="5"/>
          <w:sz w:val="45"/>
          <w:szCs w:val="45"/>
        </w:rPr>
        <w:t>交易性质与准据法：</w:t>
      </w:r>
      <w:r>
        <w:rPr>
          <w:spacing w:val="3"/>
          <w:position w:val="3"/>
        </w:rPr>
        <w:t>美国境内商事合同；适用</w:t>
      </w:r>
      <w:r>
        <w:rPr>
          <w:rFonts w:ascii="Arial" w:hAnsi="Arial" w:eastAsia="Arial" w:cs="Arial"/>
          <w:position w:val="3"/>
        </w:rPr>
        <w:t>UCC</w:t>
      </w:r>
      <w:r>
        <w:rPr>
          <w:rFonts w:hint="eastAsia" w:ascii="Arial" w:eastAsia="宋体" w:cs="Arial"/>
          <w:position w:val="3"/>
          <w:lang w:val="en-US" w:eastAsia="zh-CN"/>
        </w:rPr>
        <w:t xml:space="preserve"> </w:t>
      </w:r>
      <w:r>
        <w:rPr>
          <w:spacing w:val="-11"/>
        </w:rPr>
        <w:t>§</w:t>
      </w:r>
      <w:r>
        <w:rPr>
          <w:rFonts w:ascii="Arial" w:hAnsi="Arial" w:eastAsia="Arial" w:cs="Arial"/>
          <w:spacing w:val="3"/>
          <w:position w:val="3"/>
        </w:rPr>
        <w:t>2-718</w:t>
      </w:r>
    </w:p>
    <w:p>
      <w:pPr>
        <w:keepNext w:val="0"/>
        <w:keepLines w:val="0"/>
        <w:pageBreakBefore w:val="0"/>
        <w:widowControl w:val="0"/>
        <w:kinsoku w:val="0"/>
        <w:wordWrap/>
        <w:overflowPunct/>
        <w:topLinePunct w:val="0"/>
        <w:autoSpaceDE w:val="0"/>
        <w:autoSpaceDN w:val="0"/>
        <w:bidi w:val="0"/>
        <w:adjustRightInd w:val="0"/>
        <w:snapToGrid w:val="0"/>
        <w:spacing w:line="30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1" w:line="214" w:lineRule="auto"/>
        <w:ind w:left="6"/>
        <w:textAlignment w:val="baseline"/>
        <w:rPr>
          <w:rFonts w:ascii="Arial" w:hAnsi="Arial" w:eastAsia="Arial" w:cs="Arial"/>
          <w:sz w:val="43"/>
          <w:szCs w:val="43"/>
        </w:rPr>
      </w:pPr>
      <w:r>
        <w:rPr>
          <w:b/>
          <w:bCs/>
          <w:spacing w:val="-22"/>
          <w:position w:val="5"/>
          <w:sz w:val="45"/>
          <w:szCs w:val="45"/>
        </w:rPr>
        <w:t>当事人及营业地：</w:t>
      </w:r>
      <w:r>
        <w:rPr>
          <w:spacing w:val="-15"/>
          <w:sz w:val="43"/>
          <w:szCs w:val="43"/>
        </w:rPr>
        <w:t>卖方/原告：</w:t>
      </w:r>
      <w:r>
        <w:rPr>
          <w:rFonts w:ascii="Arial" w:hAnsi="Arial" w:eastAsia="Arial" w:cs="Arial"/>
          <w:spacing w:val="-15"/>
          <w:sz w:val="43"/>
          <w:szCs w:val="43"/>
        </w:rPr>
        <w:t>Kvassay;</w:t>
      </w:r>
      <w:r>
        <w:rPr>
          <w:rFonts w:ascii="Arial" w:hAnsi="Arial" w:eastAsia="Arial" w:cs="Arial"/>
          <w:spacing w:val="96"/>
          <w:sz w:val="43"/>
          <w:szCs w:val="43"/>
        </w:rPr>
        <w:t xml:space="preserve"> </w:t>
      </w:r>
      <w:r>
        <w:rPr>
          <w:spacing w:val="-15"/>
          <w:sz w:val="43"/>
          <w:szCs w:val="43"/>
        </w:rPr>
        <w:t>被告：</w:t>
      </w:r>
      <w:r>
        <w:rPr>
          <w:rFonts w:ascii="Arial" w:hAnsi="Arial" w:eastAsia="Arial" w:cs="Arial"/>
          <w:spacing w:val="-15"/>
          <w:sz w:val="43"/>
          <w:szCs w:val="43"/>
        </w:rPr>
        <w:t>Murray</w:t>
      </w:r>
    </w:p>
    <w:p>
      <w:pPr>
        <w:keepNext w:val="0"/>
        <w:keepLines w:val="0"/>
        <w:pageBreakBefore w:val="0"/>
        <w:widowControl w:val="0"/>
        <w:kinsoku w:val="0"/>
        <w:wordWrap/>
        <w:overflowPunct/>
        <w:topLinePunct w:val="0"/>
        <w:autoSpaceDE w:val="0"/>
        <w:autoSpaceDN w:val="0"/>
        <w:bidi w:val="0"/>
        <w:adjustRightInd w:val="0"/>
        <w:snapToGrid w:val="0"/>
        <w:spacing w:line="41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26" w:lineRule="auto"/>
        <w:ind w:left="5"/>
        <w:textAlignment w:val="baseline"/>
      </w:pPr>
      <w:r>
        <w:rPr>
          <w:b/>
          <w:bCs/>
          <w:spacing w:val="-22"/>
          <w:position w:val="5"/>
          <w:sz w:val="45"/>
          <w:szCs w:val="45"/>
        </w:rPr>
        <w:t>合同关键条款：</w:t>
      </w:r>
      <w:r>
        <w:t>商事合同含违约金条款</w:t>
      </w:r>
    </w:p>
    <w:p>
      <w:pPr>
        <w:keepNext w:val="0"/>
        <w:keepLines w:val="0"/>
        <w:pageBreakBefore w:val="0"/>
        <w:widowControl w:val="0"/>
        <w:kinsoku w:val="0"/>
        <w:wordWrap/>
        <w:overflowPunct/>
        <w:topLinePunct w:val="0"/>
        <w:autoSpaceDE w:val="0"/>
        <w:autoSpaceDN w:val="0"/>
        <w:bidi w:val="0"/>
        <w:adjustRightInd w:val="0"/>
        <w:snapToGrid w:val="0"/>
        <w:spacing w:line="32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7" w:line="221" w:lineRule="auto"/>
        <w:ind w:left="6"/>
        <w:textAlignment w:val="baseline"/>
      </w:pPr>
      <w:r>
        <w:rPr>
          <w:b/>
          <w:bCs/>
          <w:spacing w:val="-22"/>
          <w:position w:val="5"/>
          <w:sz w:val="45"/>
          <w:szCs w:val="45"/>
        </w:rPr>
        <w:t>行为时间线：</w:t>
      </w:r>
      <w:r>
        <w:t>一方违约→违约金条款效力争议→1991年裁判</w:t>
      </w:r>
    </w:p>
    <w:p>
      <w:pPr>
        <w:keepNext w:val="0"/>
        <w:keepLines w:val="0"/>
        <w:pageBreakBefore w:val="0"/>
        <w:widowControl w:val="0"/>
        <w:kinsoku w:val="0"/>
        <w:wordWrap/>
        <w:overflowPunct/>
        <w:topLinePunct w:val="0"/>
        <w:autoSpaceDE w:val="0"/>
        <w:autoSpaceDN w:val="0"/>
        <w:bidi w:val="0"/>
        <w:adjustRightInd w:val="0"/>
        <w:snapToGrid w:val="0"/>
        <w:spacing w:line="425"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23" w:lineRule="auto"/>
        <w:ind w:left="5"/>
        <w:textAlignment w:val="baseline"/>
      </w:pPr>
      <w:r>
        <w:rPr>
          <w:b/>
          <w:bCs/>
          <w:spacing w:val="-22"/>
          <w:position w:val="5"/>
          <w:sz w:val="45"/>
          <w:szCs w:val="45"/>
        </w:rPr>
        <w:t>证据情况：</w:t>
      </w:r>
      <w:r>
        <w:rPr>
          <w:spacing w:val="-1"/>
        </w:rPr>
        <w:t>双方就预期损害与实际损害差距争执</w:t>
      </w:r>
    </w:p>
    <w:p>
      <w:pPr>
        <w:keepNext w:val="0"/>
        <w:keepLines w:val="0"/>
        <w:pageBreakBefore w:val="0"/>
        <w:widowControl w:val="0"/>
        <w:kinsoku w:val="0"/>
        <w:wordWrap/>
        <w:overflowPunct/>
        <w:topLinePunct w:val="0"/>
        <w:autoSpaceDE w:val="0"/>
        <w:autoSpaceDN w:val="0"/>
        <w:bidi w:val="0"/>
        <w:adjustRightInd w:val="0"/>
        <w:snapToGrid w:val="0"/>
        <w:spacing w:line="40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6" w:lineRule="auto"/>
        <w:ind w:left="5"/>
        <w:textAlignment w:val="baseline"/>
      </w:pPr>
      <w:r>
        <w:rPr>
          <w:b/>
          <w:bCs/>
          <w:spacing w:val="-22"/>
          <w:position w:val="5"/>
          <w:sz w:val="45"/>
          <w:szCs w:val="45"/>
        </w:rPr>
        <w:t>损失构成与金额：</w:t>
      </w:r>
      <w:r>
        <w:rPr>
          <w:spacing w:val="5"/>
        </w:rPr>
        <w:t>约定违约金</w:t>
      </w:r>
      <w:r>
        <w:rPr>
          <w:rFonts w:ascii="Arial" w:hAnsi="Arial" w:eastAsia="Arial" w:cs="Arial"/>
        </w:rPr>
        <w:t>vs</w:t>
      </w:r>
      <w:r>
        <w:rPr>
          <w:rFonts w:ascii="Arial" w:hAnsi="Arial" w:eastAsia="Arial" w:cs="Arial"/>
          <w:spacing w:val="-18"/>
        </w:rPr>
        <w:t xml:space="preserve"> </w:t>
      </w:r>
      <w:r>
        <w:rPr>
          <w:spacing w:val="5"/>
        </w:rPr>
        <w:t>实际/预期损失</w:t>
      </w:r>
    </w:p>
    <w:p>
      <w:pPr>
        <w:keepNext w:val="0"/>
        <w:keepLines w:val="0"/>
        <w:pageBreakBefore w:val="0"/>
        <w:widowControl w:val="0"/>
        <w:kinsoku w:val="0"/>
        <w:wordWrap/>
        <w:overflowPunct/>
        <w:topLinePunct w:val="0"/>
        <w:autoSpaceDE w:val="0"/>
        <w:autoSpaceDN w:val="0"/>
        <w:bidi w:val="0"/>
        <w:adjustRightInd w:val="0"/>
        <w:snapToGrid w:val="0"/>
        <w:spacing w:line="367"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16" w:lineRule="auto"/>
        <w:ind w:left="5"/>
        <w:textAlignment w:val="baseline"/>
      </w:pPr>
      <w:r>
        <w:rPr>
          <w:b/>
          <w:bCs/>
          <w:spacing w:val="-22"/>
          <w:position w:val="5"/>
          <w:sz w:val="45"/>
          <w:szCs w:val="45"/>
        </w:rPr>
        <w:t>裁判结果：</w:t>
      </w:r>
      <w:r>
        <w:rPr>
          <w:spacing w:val="10"/>
        </w:rPr>
        <w:t>按合理性标准审查(维持或调整，以原文为准)</w:t>
      </w:r>
    </w:p>
    <w:p>
      <w:pPr>
        <w:keepNext w:val="0"/>
        <w:keepLines w:val="0"/>
        <w:pageBreakBefore w:val="0"/>
        <w:widowControl w:val="0"/>
        <w:kinsoku w:val="0"/>
        <w:wordWrap/>
        <w:overflowPunct/>
        <w:topLinePunct w:val="0"/>
        <w:autoSpaceDE w:val="0"/>
        <w:autoSpaceDN w:val="0"/>
        <w:bidi w:val="0"/>
        <w:adjustRightInd w:val="0"/>
        <w:snapToGrid w:val="0"/>
        <w:spacing w:line="43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83" w:lineRule="auto"/>
        <w:ind w:right="156" w:firstLine="5"/>
        <w:jc w:val="both"/>
        <w:textAlignment w:val="baseline"/>
        <w:rPr>
          <w:spacing w:val="10"/>
        </w:rPr>
      </w:pPr>
      <w:r>
        <w:rPr>
          <w:b/>
          <w:bCs/>
          <w:spacing w:val="-22"/>
          <w:position w:val="5"/>
          <w:sz w:val="45"/>
          <w:szCs w:val="45"/>
        </w:rPr>
        <w:t>法官在这类案件中是怎么处理的：</w:t>
      </w:r>
      <w:r>
        <w:rPr>
          <w:spacing w:val="10"/>
        </w:rPr>
        <w:t>法院明确：本案所在堪萨斯州法院对UCC违约金采用单一合理性综合标准（UCC§2</w:t>
      </w:r>
      <w:r>
        <w:rPr>
          <w:rFonts w:hint="eastAsia"/>
          <w:spacing w:val="10"/>
          <w:lang w:val="en-US" w:eastAsia="zh-CN"/>
        </w:rPr>
        <w:t>-</w:t>
      </w:r>
      <w:r>
        <w:rPr>
          <w:spacing w:val="10"/>
        </w:rPr>
        <w:t>718成文文本统一，纽约州等其他州法院则采用</w:t>
      </w:r>
      <w:r>
        <w:rPr>
          <w:rFonts w:hint="eastAsia"/>
          <w:spacing w:val="10"/>
          <w:lang w:eastAsia="zh-CN"/>
        </w:rPr>
        <w:t>“</w:t>
      </w:r>
      <w:r>
        <w:rPr>
          <w:spacing w:val="10"/>
        </w:rPr>
        <w:t>事前合理预估+事后不过分失衡</w:t>
      </w:r>
      <w:r>
        <w:rPr>
          <w:rFonts w:hint="eastAsia"/>
          <w:spacing w:val="10"/>
          <w:lang w:eastAsia="zh-CN"/>
        </w:rPr>
        <w:t>”</w:t>
      </w:r>
      <w:r>
        <w:rPr>
          <w:spacing w:val="10"/>
        </w:rPr>
        <w:t>的双句测试，属于各州判例分歧），综合三因素：预期损害/实际损害的大小、损失举证的难易、替代救济能否提供充分补偿；将约定金额与卖方的预期利润对比衡量</w:t>
      </w:r>
    </w:p>
    <w:p>
      <w:pPr>
        <w:pStyle w:val="5"/>
        <w:keepNext w:val="0"/>
        <w:keepLines w:val="0"/>
        <w:pageBreakBefore w:val="0"/>
        <w:widowControl w:val="0"/>
        <w:kinsoku w:val="0"/>
        <w:wordWrap/>
        <w:overflowPunct/>
        <w:topLinePunct w:val="0"/>
        <w:autoSpaceDE w:val="0"/>
        <w:autoSpaceDN w:val="0"/>
        <w:bidi w:val="0"/>
        <w:adjustRightInd w:val="0"/>
        <w:snapToGrid w:val="0"/>
        <w:spacing w:before="372" w:line="226" w:lineRule="auto"/>
        <w:ind w:left="5"/>
        <w:textAlignment w:val="baseline"/>
      </w:pPr>
      <w:r>
        <w:rPr>
          <w:b/>
          <w:bCs/>
          <w:spacing w:val="-22"/>
          <w:position w:val="5"/>
          <w:sz w:val="45"/>
          <w:szCs w:val="45"/>
        </w:rPr>
        <w:t>规则摘要：</w:t>
      </w:r>
      <w:r>
        <w:rPr>
          <w:rFonts w:ascii="Arial" w:hAnsi="Arial" w:eastAsia="Arial" w:cs="Arial"/>
        </w:rPr>
        <w:t>UCC</w:t>
      </w:r>
      <w:r>
        <w:rPr>
          <w:spacing w:val="5"/>
        </w:rPr>
        <w:t>单一合理性标准+三因素</w:t>
      </w:r>
    </w:p>
    <w:p>
      <w:pPr>
        <w:keepNext w:val="0"/>
        <w:keepLines w:val="0"/>
        <w:pageBreakBefore w:val="0"/>
        <w:widowControl w:val="0"/>
        <w:kinsoku w:val="0"/>
        <w:wordWrap/>
        <w:overflowPunct/>
        <w:topLinePunct w:val="0"/>
        <w:autoSpaceDE w:val="0"/>
        <w:autoSpaceDN w:val="0"/>
        <w:bidi w:val="0"/>
        <w:adjustRightInd w:val="0"/>
        <w:snapToGrid w:val="0"/>
        <w:spacing w:line="307"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589" w:lineRule="exact"/>
        <w:ind w:left="6"/>
        <w:textAlignment w:val="baseline"/>
        <w:rPr>
          <w:spacing w:val="5"/>
        </w:rPr>
      </w:pPr>
      <w:r>
        <w:rPr>
          <w:b/>
          <w:bCs/>
          <w:spacing w:val="-22"/>
          <w:position w:val="5"/>
          <w:sz w:val="45"/>
          <w:szCs w:val="45"/>
        </w:rPr>
        <w:t>反面边界与例外情形：</w:t>
      </w:r>
      <w:r>
        <w:rPr>
          <w:spacing w:val="5"/>
        </w:rPr>
        <w:t>约定金额超过可证明的预期利润越多，越接近penalty 红线</w:t>
      </w:r>
    </w:p>
    <w:p>
      <w:pPr>
        <w:keepNext w:val="0"/>
        <w:keepLines w:val="0"/>
        <w:pageBreakBefore w:val="0"/>
        <w:widowControl w:val="0"/>
        <w:kinsoku w:val="0"/>
        <w:wordWrap/>
        <w:overflowPunct/>
        <w:topLinePunct w:val="0"/>
        <w:autoSpaceDE w:val="0"/>
        <w:autoSpaceDN w:val="0"/>
        <w:bidi w:val="0"/>
        <w:adjustRightInd w:val="0"/>
        <w:snapToGrid w:val="0"/>
        <w:spacing w:line="408"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372" w:line="226" w:lineRule="auto"/>
        <w:ind w:left="5"/>
        <w:textAlignment w:val="baseline"/>
        <w:rPr>
          <w:rFonts w:hint="eastAsia" w:eastAsia="黑体"/>
          <w:spacing w:val="5"/>
          <w:lang w:eastAsia="zh-CN"/>
        </w:rPr>
      </w:pPr>
      <w:r>
        <w:rPr>
          <w:b/>
          <w:bCs/>
          <w:spacing w:val="-22"/>
          <w:position w:val="5"/>
          <w:sz w:val="45"/>
          <w:szCs w:val="45"/>
        </w:rPr>
        <w:t>中国卖方实务要点：</w:t>
      </w:r>
      <w:r>
        <w:rPr>
          <w:spacing w:val="5"/>
        </w:rPr>
        <w:t>用成本测算表把预期利润量化并写入合同背景文件(邮件、报价单),万一被挑战可证明预估基础</w:t>
      </w:r>
      <w:r>
        <w:rPr>
          <w:rFonts w:hint="eastAsia"/>
          <w:spacing w:val="5"/>
          <w:lang w:eastAsia="zh-CN"/>
        </w:rPr>
        <w:t>。</w:t>
      </w:r>
      <w:r>
        <w:rPr>
          <w:rFonts w:hint="eastAsia" w:ascii="黑体" w:hAnsi="Arial" w:eastAsia="黑体" w:cs="黑体"/>
          <w:snapToGrid w:val="0"/>
          <w:color w:val="000000"/>
          <w:spacing w:val="7"/>
          <w:kern w:val="0"/>
          <w:sz w:val="41"/>
          <w:szCs w:val="41"/>
          <w:lang w:val="en-US" w:eastAsia="en-US" w:bidi="ar-SA"/>
        </w:rPr>
        <w:t>美国各州对 UCC</w:t>
      </w:r>
      <w:r>
        <w:rPr>
          <w:rFonts w:hint="eastAsia" w:cs="黑体"/>
          <w:snapToGrid w:val="0"/>
          <w:color w:val="000000"/>
          <w:spacing w:val="7"/>
          <w:kern w:val="0"/>
          <w:sz w:val="41"/>
          <w:szCs w:val="41"/>
          <w:lang w:val="en-US" w:eastAsia="zh-CN" w:bidi="ar-SA"/>
        </w:rPr>
        <w:t xml:space="preserve"> </w:t>
      </w:r>
      <w:r>
        <w:rPr>
          <w:spacing w:val="-11"/>
        </w:rPr>
        <w:t>§</w:t>
      </w:r>
      <w:r>
        <w:rPr>
          <w:rFonts w:hint="eastAsia" w:ascii="黑体" w:hAnsi="Arial" w:eastAsia="黑体" w:cs="黑体"/>
          <w:snapToGrid w:val="0"/>
          <w:color w:val="000000"/>
          <w:spacing w:val="7"/>
          <w:kern w:val="0"/>
          <w:sz w:val="41"/>
          <w:szCs w:val="41"/>
          <w:lang w:val="en-US" w:eastAsia="en-US" w:bidi="ar-SA"/>
        </w:rPr>
        <w:t>2</w:t>
      </w:r>
      <w:r>
        <w:rPr>
          <w:rFonts w:hint="eastAsia" w:ascii="黑体" w:hAnsi="Arial" w:eastAsia="黑体" w:cs="黑体"/>
          <w:snapToGrid w:val="0"/>
          <w:color w:val="000000"/>
          <w:spacing w:val="7"/>
          <w:kern w:val="0"/>
          <w:sz w:val="41"/>
          <w:szCs w:val="41"/>
          <w:lang w:val="en-US" w:eastAsia="en-US" w:bidi="ar-SA"/>
        </w:rPr>
        <w:noBreakHyphen/>
      </w:r>
      <w:r>
        <w:rPr>
          <w:rFonts w:hint="eastAsia" w:ascii="黑体" w:hAnsi="Arial" w:eastAsia="黑体" w:cs="黑体"/>
          <w:snapToGrid w:val="0"/>
          <w:color w:val="000000"/>
          <w:spacing w:val="7"/>
          <w:kern w:val="0"/>
          <w:sz w:val="41"/>
          <w:szCs w:val="41"/>
          <w:lang w:val="en-US" w:eastAsia="en-US" w:bidi="ar-SA"/>
        </w:rPr>
        <w:t>718 的解释存在判例分歧，合同起草不能只参考某一州判例，若准据法选定美国某州，需要对应该州司法实践。</w:t>
      </w:r>
    </w:p>
    <w:p>
      <w:pPr>
        <w:pStyle w:val="5"/>
        <w:keepNext w:val="0"/>
        <w:keepLines w:val="0"/>
        <w:pageBreakBefore w:val="0"/>
        <w:widowControl w:val="0"/>
        <w:kinsoku w:val="0"/>
        <w:wordWrap/>
        <w:overflowPunct/>
        <w:topLinePunct w:val="0"/>
        <w:autoSpaceDE w:val="0"/>
        <w:autoSpaceDN w:val="0"/>
        <w:bidi w:val="0"/>
        <w:adjustRightInd w:val="0"/>
        <w:snapToGrid w:val="0"/>
        <w:spacing w:before="372" w:line="226" w:lineRule="auto"/>
        <w:ind w:left="5"/>
        <w:textAlignment w:val="baseline"/>
        <w:rPr>
          <w:rFonts w:ascii="Arial" w:hAnsi="Arial" w:eastAsia="Arial" w:cs="Arial"/>
        </w:rPr>
      </w:pPr>
      <w:r>
        <w:rPr>
          <w:b/>
          <w:bCs/>
          <w:spacing w:val="-22"/>
          <w:position w:val="5"/>
          <w:sz w:val="45"/>
          <w:szCs w:val="45"/>
        </w:rPr>
        <w:t>FindLaw链接/站内检索词：</w:t>
      </w:r>
      <w:r>
        <w:rPr>
          <w:spacing w:val="-14"/>
        </w:rPr>
        <w:t>站内检索：</w:t>
      </w:r>
      <w:r>
        <w:rPr>
          <w:rFonts w:ascii="Arial" w:hAnsi="Arial" w:eastAsia="Arial" w:cs="Arial"/>
          <w:spacing w:val="-15"/>
        </w:rPr>
        <w:t>Kvassay v.Murray808P.2d</w:t>
      </w:r>
      <w:r>
        <w:rPr>
          <w:rFonts w:ascii="Arial" w:hAnsi="Arial" w:eastAsia="Arial" w:cs="Arial"/>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120" w:line="456" w:lineRule="auto"/>
        <w:ind w:left="6" w:right="5718" w:hanging="6"/>
        <w:textAlignment w:val="baseline"/>
        <w:rPr>
          <w:rFonts w:ascii="Arial" w:hAnsi="Arial" w:eastAsia="Arial" w:cs="Arial"/>
          <w:sz w:val="43"/>
          <w:szCs w:val="43"/>
        </w:rPr>
      </w:pPr>
      <w:r>
        <w:rPr>
          <w:b/>
          <w:bCs/>
          <w:spacing w:val="-22"/>
          <w:position w:val="5"/>
          <w:sz w:val="45"/>
          <w:szCs w:val="45"/>
        </w:rPr>
        <w:t>法律依据：</w:t>
      </w:r>
      <w:r>
        <w:rPr>
          <w:rFonts w:ascii="Arial" w:hAnsi="Arial" w:eastAsia="Arial" w:cs="Arial"/>
          <w:spacing w:val="-11"/>
          <w:sz w:val="43"/>
          <w:szCs w:val="43"/>
        </w:rPr>
        <w:t>UCC§2-718</w:t>
      </w:r>
    </w:p>
    <w:p>
      <w:pPr>
        <w:keepNext w:val="0"/>
        <w:keepLines w:val="0"/>
        <w:pageBreakBefore w:val="0"/>
        <w:widowControl w:val="0"/>
        <w:kinsoku w:val="0"/>
        <w:wordWrap/>
        <w:overflowPunct/>
        <w:topLinePunct w:val="0"/>
        <w:autoSpaceDE w:val="0"/>
        <w:autoSpaceDN w:val="0"/>
        <w:bidi w:val="0"/>
        <w:adjustRightInd w:val="0"/>
        <w:snapToGrid w:val="0"/>
        <w:spacing w:line="264" w:lineRule="auto"/>
        <w:textAlignment w:val="baseline"/>
        <w:rPr>
          <w:rFonts w:ascii="Arial" w:hAns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6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82" w:line="223" w:lineRule="auto"/>
        <w:ind w:left="8"/>
        <w:textAlignment w:val="baseline"/>
        <w:outlineLvl w:val="0"/>
        <w:rPr>
          <w:sz w:val="56"/>
          <w:szCs w:val="56"/>
        </w:rPr>
      </w:pPr>
      <w:r>
        <w:rPr>
          <w:b/>
          <w:bCs/>
          <w:color w:val="205070"/>
          <w:spacing w:val="20"/>
          <w:sz w:val="56"/>
          <w:szCs w:val="56"/>
        </w:rPr>
        <w:t>六、检验期与轻微瑕疵拒收(第9、13条)</w:t>
      </w:r>
    </w:p>
    <w:p>
      <w:pPr>
        <w:keepNext w:val="0"/>
        <w:keepLines w:val="0"/>
        <w:pageBreakBefore w:val="0"/>
        <w:widowControl w:val="0"/>
        <w:kinsoku w:val="0"/>
        <w:wordWrap/>
        <w:overflowPunct/>
        <w:topLinePunct w:val="0"/>
        <w:autoSpaceDE w:val="0"/>
        <w:autoSpaceDN w:val="0"/>
        <w:bidi w:val="0"/>
        <w:adjustRightInd w:val="0"/>
        <w:snapToGrid w:val="0"/>
        <w:spacing w:line="298"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66" w:line="731" w:lineRule="exact"/>
        <w:ind w:left="7"/>
        <w:textAlignment w:val="baseline"/>
        <w:rPr>
          <w:rFonts w:ascii="Arial" w:hAnsi="Arial" w:eastAsia="Arial" w:cs="Arial"/>
          <w:b/>
          <w:bCs/>
          <w:color w:val="3060A0"/>
          <w:spacing w:val="-22"/>
          <w:position w:val="6"/>
          <w:sz w:val="51"/>
          <w:szCs w:val="51"/>
        </w:rPr>
      </w:pPr>
      <w:r>
        <w:rPr>
          <w:rFonts w:ascii="Arial" w:hAnsi="Arial" w:eastAsia="Arial" w:cs="Arial"/>
          <w:b/>
          <w:bCs/>
          <w:color w:val="3060A0"/>
          <w:spacing w:val="-22"/>
          <w:position w:val="6"/>
          <w:sz w:val="51"/>
          <w:szCs w:val="51"/>
        </w:rPr>
        <w:t>案例08 La Villa Fair,Inc.v. Lewis Carpet Mills,Inc.,219 Kan.395,548 P.2d 825</w:t>
      </w:r>
    </w:p>
    <w:p>
      <w:pPr>
        <w:pStyle w:val="5"/>
        <w:keepNext w:val="0"/>
        <w:keepLines w:val="0"/>
        <w:pageBreakBefore w:val="0"/>
        <w:widowControl w:val="0"/>
        <w:kinsoku w:val="0"/>
        <w:wordWrap/>
        <w:overflowPunct/>
        <w:topLinePunct w:val="0"/>
        <w:autoSpaceDE w:val="0"/>
        <w:autoSpaceDN w:val="0"/>
        <w:bidi w:val="0"/>
        <w:adjustRightInd w:val="0"/>
        <w:snapToGrid w:val="0"/>
        <w:spacing w:before="166" w:line="731" w:lineRule="exact"/>
        <w:ind w:left="7"/>
        <w:textAlignment w:val="baseline"/>
        <w:rPr>
          <w:rFonts w:ascii="Arial" w:hAnsi="Arial" w:eastAsia="Arial" w:cs="Arial"/>
          <w:b/>
          <w:bCs/>
          <w:color w:val="3060A0"/>
          <w:spacing w:val="-22"/>
          <w:position w:val="6"/>
          <w:sz w:val="51"/>
          <w:szCs w:val="51"/>
        </w:rPr>
      </w:pPr>
      <w:r>
        <w:rPr>
          <w:rFonts w:ascii="Arial" w:hAnsi="Arial" w:eastAsia="Arial" w:cs="Arial"/>
          <w:b/>
          <w:bCs/>
          <w:color w:val="3060A0"/>
          <w:spacing w:val="-22"/>
          <w:position w:val="6"/>
          <w:sz w:val="51"/>
          <w:szCs w:val="51"/>
        </w:rPr>
        <w:t>(Kan.1977)</w:t>
      </w:r>
    </w:p>
    <w:p>
      <w:pPr>
        <w:pStyle w:val="5"/>
        <w:keepNext w:val="0"/>
        <w:keepLines w:val="0"/>
        <w:pageBreakBefore w:val="0"/>
        <w:widowControl w:val="0"/>
        <w:kinsoku w:val="0"/>
        <w:wordWrap/>
        <w:overflowPunct/>
        <w:topLinePunct w:val="0"/>
        <w:autoSpaceDE w:val="0"/>
        <w:autoSpaceDN w:val="0"/>
        <w:bidi w:val="0"/>
        <w:adjustRightInd w:val="0"/>
        <w:snapToGrid w:val="0"/>
        <w:spacing w:before="151" w:line="226" w:lineRule="auto"/>
        <w:ind w:left="19"/>
        <w:textAlignment w:val="baseline"/>
        <w:rPr>
          <w:spacing w:val="-13"/>
        </w:rPr>
      </w:pPr>
      <w:r>
        <w:rPr>
          <w:b/>
          <w:bCs/>
          <w:spacing w:val="-13"/>
        </w:rPr>
        <w:t>【主题】检验期/默认接受</w:t>
      </w:r>
      <w:r>
        <w:rPr>
          <w:spacing w:val="-13"/>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151" w:line="226" w:lineRule="auto"/>
        <w:ind w:left="19"/>
        <w:textAlignment w:val="baseline"/>
      </w:pPr>
      <w:r>
        <w:rPr>
          <w:b/>
          <w:bCs/>
          <w:spacing w:val="-13"/>
        </w:rPr>
        <w:t>【对应知识库】第13条</w:t>
      </w:r>
    </w:p>
    <w:p>
      <w:pPr>
        <w:keepNext w:val="0"/>
        <w:keepLines w:val="0"/>
        <w:pageBreakBefore w:val="0"/>
        <w:widowControl w:val="0"/>
        <w:kinsoku w:val="0"/>
        <w:wordWrap/>
        <w:overflowPunct/>
        <w:topLinePunct w:val="0"/>
        <w:autoSpaceDE w:val="0"/>
        <w:autoSpaceDN w:val="0"/>
        <w:bidi w:val="0"/>
        <w:adjustRightInd w:val="0"/>
        <w:snapToGrid w:val="0"/>
        <w:spacing w:line="38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3" w:lineRule="auto"/>
        <w:ind w:left="5"/>
        <w:textAlignment w:val="baseline"/>
        <w:rPr>
          <w:rFonts w:ascii="Arial" w:hAnsi="Arial" w:eastAsia="Arial" w:cs="Arial"/>
        </w:rPr>
      </w:pPr>
      <w:r>
        <w:rPr>
          <w:b/>
          <w:bCs/>
          <w:spacing w:val="-22"/>
          <w:position w:val="5"/>
          <w:sz w:val="45"/>
          <w:szCs w:val="45"/>
        </w:rPr>
        <w:t>交易性质与准据法：</w:t>
      </w:r>
      <w:r>
        <w:rPr>
          <w:spacing w:val="28"/>
        </w:rPr>
        <w:t>美国境内买卖(地毯);适用</w:t>
      </w:r>
      <w:r>
        <w:rPr>
          <w:rFonts w:ascii="Arial" w:hAnsi="Arial" w:eastAsia="Arial" w:cs="Arial"/>
        </w:rPr>
        <w:t>UCC</w:t>
      </w:r>
    </w:p>
    <w:p>
      <w:pPr>
        <w:keepNext w:val="0"/>
        <w:keepLines w:val="0"/>
        <w:pageBreakBefore w:val="0"/>
        <w:widowControl w:val="0"/>
        <w:kinsoku w:val="0"/>
        <w:wordWrap/>
        <w:overflowPunct/>
        <w:topLinePunct w:val="0"/>
        <w:autoSpaceDE w:val="0"/>
        <w:autoSpaceDN w:val="0"/>
        <w:bidi w:val="0"/>
        <w:adjustRightInd w:val="0"/>
        <w:snapToGrid w:val="0"/>
        <w:spacing w:line="28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588" w:lineRule="exact"/>
        <w:ind w:left="6"/>
        <w:textAlignment w:val="baseline"/>
        <w:rPr>
          <w:spacing w:val="28"/>
        </w:rPr>
      </w:pPr>
      <w:r>
        <w:rPr>
          <w:b/>
          <w:bCs/>
          <w:spacing w:val="-22"/>
          <w:position w:val="5"/>
          <w:sz w:val="45"/>
          <w:szCs w:val="45"/>
        </w:rPr>
        <w:t>当事人及营业地：</w:t>
      </w:r>
      <w:r>
        <w:rPr>
          <w:spacing w:val="28"/>
        </w:rPr>
        <w:t>卖方：Lewis Carpet Mills; 买方：La Villa Fair  (酒店/汽车旅馆经营者)</w:t>
      </w:r>
    </w:p>
    <w:p>
      <w:pPr>
        <w:keepNext w:val="0"/>
        <w:keepLines w:val="0"/>
        <w:pageBreakBefore w:val="0"/>
        <w:widowControl w:val="0"/>
        <w:kinsoku w:val="0"/>
        <w:wordWrap/>
        <w:overflowPunct/>
        <w:topLinePunct w:val="0"/>
        <w:autoSpaceDE w:val="0"/>
        <w:autoSpaceDN w:val="0"/>
        <w:bidi w:val="0"/>
        <w:adjustRightInd w:val="0"/>
        <w:snapToGrid w:val="0"/>
        <w:spacing w:line="39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16" w:lineRule="auto"/>
        <w:ind w:left="5"/>
        <w:textAlignment w:val="baseline"/>
      </w:pPr>
      <w:r>
        <w:rPr>
          <w:b/>
          <w:bCs/>
          <w:spacing w:val="-22"/>
          <w:position w:val="5"/>
          <w:sz w:val="45"/>
          <w:szCs w:val="45"/>
        </w:rPr>
        <w:t>合同关键条款：</w:t>
      </w:r>
      <w:r>
        <w:t>地毯买卖合同，未约定检验期</w:t>
      </w:r>
    </w:p>
    <w:p>
      <w:pPr>
        <w:keepNext w:val="0"/>
        <w:keepLines w:val="0"/>
        <w:pageBreakBefore w:val="0"/>
        <w:widowControl w:val="0"/>
        <w:kinsoku w:val="0"/>
        <w:wordWrap/>
        <w:overflowPunct/>
        <w:topLinePunct w:val="0"/>
        <w:autoSpaceDE w:val="0"/>
        <w:autoSpaceDN w:val="0"/>
        <w:bidi w:val="0"/>
        <w:adjustRightInd w:val="0"/>
        <w:snapToGrid w:val="0"/>
        <w:spacing w:line="408"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1" w:line="221" w:lineRule="auto"/>
        <w:ind w:left="6"/>
        <w:textAlignment w:val="baseline"/>
        <w:rPr>
          <w:spacing w:val="28"/>
        </w:rPr>
      </w:pPr>
      <w:r>
        <w:rPr>
          <w:b/>
          <w:bCs/>
          <w:spacing w:val="-22"/>
          <w:position w:val="5"/>
          <w:sz w:val="45"/>
          <w:szCs w:val="45"/>
        </w:rPr>
        <w:t>行为时间线：</w:t>
      </w:r>
      <w:r>
        <w:rPr>
          <w:spacing w:val="28"/>
        </w:rPr>
        <w:t>到货后买方长期拖延检验(约9个月)→后主张货物不符→ 1977年裁判</w:t>
      </w:r>
    </w:p>
    <w:p>
      <w:pPr>
        <w:keepNext w:val="0"/>
        <w:keepLines w:val="0"/>
        <w:pageBreakBefore w:val="0"/>
        <w:widowControl w:val="0"/>
        <w:kinsoku w:val="0"/>
        <w:wordWrap/>
        <w:overflowPunct/>
        <w:topLinePunct w:val="0"/>
        <w:autoSpaceDE w:val="0"/>
        <w:autoSpaceDN w:val="0"/>
        <w:bidi w:val="0"/>
        <w:adjustRightInd w:val="0"/>
        <w:snapToGrid w:val="0"/>
        <w:spacing w:line="43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16" w:lineRule="auto"/>
        <w:ind w:left="5"/>
        <w:textAlignment w:val="baseline"/>
      </w:pPr>
      <w:r>
        <w:rPr>
          <w:b/>
          <w:bCs/>
          <w:spacing w:val="-22"/>
          <w:position w:val="5"/>
          <w:sz w:val="45"/>
          <w:szCs w:val="45"/>
        </w:rPr>
        <w:t>证据情况：</w:t>
      </w:r>
      <w:r>
        <w:rPr>
          <w:spacing w:val="1"/>
        </w:rPr>
        <w:t>卖方有交付凭证；买方无及时检验、及时拒收与及时通知的记录</w:t>
      </w:r>
    </w:p>
    <w:p>
      <w:pPr>
        <w:keepNext w:val="0"/>
        <w:keepLines w:val="0"/>
        <w:pageBreakBefore w:val="0"/>
        <w:widowControl w:val="0"/>
        <w:kinsoku w:val="0"/>
        <w:wordWrap/>
        <w:overflowPunct/>
        <w:topLinePunct w:val="0"/>
        <w:autoSpaceDE w:val="0"/>
        <w:autoSpaceDN w:val="0"/>
        <w:bidi w:val="0"/>
        <w:adjustRightInd w:val="0"/>
        <w:snapToGrid w:val="0"/>
        <w:spacing w:line="377"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6" w:lineRule="auto"/>
        <w:ind w:left="5"/>
        <w:textAlignment w:val="baseline"/>
      </w:pPr>
      <w:r>
        <w:rPr>
          <w:b/>
          <w:bCs/>
          <w:spacing w:val="-22"/>
          <w:position w:val="5"/>
          <w:sz w:val="45"/>
          <w:szCs w:val="45"/>
        </w:rPr>
        <w:t>损失构成与金额：</w:t>
      </w:r>
      <w:r>
        <w:rPr>
          <w:spacing w:val="-1"/>
        </w:rPr>
        <w:t>货款及迟延争议</w:t>
      </w:r>
    </w:p>
    <w:p>
      <w:pPr>
        <w:keepNext w:val="0"/>
        <w:keepLines w:val="0"/>
        <w:pageBreakBefore w:val="0"/>
        <w:widowControl w:val="0"/>
        <w:kinsoku w:val="0"/>
        <w:wordWrap/>
        <w:overflowPunct/>
        <w:topLinePunct w:val="0"/>
        <w:autoSpaceDE w:val="0"/>
        <w:autoSpaceDN w:val="0"/>
        <w:bidi w:val="0"/>
        <w:adjustRightInd w:val="0"/>
        <w:snapToGrid w:val="0"/>
        <w:spacing w:line="38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23" w:lineRule="auto"/>
        <w:ind w:left="5"/>
        <w:textAlignment w:val="baseline"/>
      </w:pPr>
      <w:r>
        <w:rPr>
          <w:b/>
          <w:bCs/>
          <w:spacing w:val="-22"/>
          <w:position w:val="5"/>
          <w:sz w:val="45"/>
          <w:szCs w:val="45"/>
        </w:rPr>
        <w:t>裁判结果：</w:t>
      </w:r>
      <w:r>
        <w:rPr>
          <w:spacing w:val="2"/>
        </w:rPr>
        <w:t>卖方胜诉：买方未在合理时间内检验并提出异议</w:t>
      </w:r>
    </w:p>
    <w:p>
      <w:pPr>
        <w:keepNext w:val="0"/>
        <w:keepLines w:val="0"/>
        <w:pageBreakBefore w:val="0"/>
        <w:widowControl w:val="0"/>
        <w:kinsoku w:val="0"/>
        <w:wordWrap/>
        <w:overflowPunct/>
        <w:topLinePunct w:val="0"/>
        <w:autoSpaceDE w:val="0"/>
        <w:autoSpaceDN w:val="0"/>
        <w:bidi w:val="0"/>
        <w:adjustRightInd w:val="0"/>
        <w:snapToGrid w:val="0"/>
        <w:spacing w:line="271"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3" w:lineRule="auto"/>
        <w:ind w:left="5"/>
        <w:textAlignment w:val="baseline"/>
        <w:rPr>
          <w:spacing w:val="28"/>
        </w:rPr>
      </w:pPr>
      <w:r>
        <w:rPr>
          <w:b/>
          <w:bCs/>
          <w:spacing w:val="-22"/>
          <w:position w:val="5"/>
          <w:sz w:val="45"/>
          <w:szCs w:val="45"/>
        </w:rPr>
        <w:t>法官在这类案件中是怎么处理的：</w:t>
      </w:r>
      <w:r>
        <w:rPr>
          <w:spacing w:val="28"/>
        </w:rPr>
        <w:t>法院按UCC</w:t>
      </w:r>
      <w:r>
        <w:rPr>
          <w:rFonts w:hint="eastAsia"/>
          <w:spacing w:val="28"/>
          <w:lang w:val="en-US" w:eastAsia="zh-CN"/>
        </w:rPr>
        <w:t xml:space="preserve"> </w:t>
      </w:r>
      <w:r>
        <w:rPr>
          <w:spacing w:val="-11"/>
        </w:rPr>
        <w:t>§</w:t>
      </w:r>
      <w:r>
        <w:rPr>
          <w:spacing w:val="28"/>
        </w:rPr>
        <w:t>2-606处理：买方收货后约9个月才检验并主张不符，远超合理时间</w:t>
      </w:r>
      <w:r>
        <w:rPr>
          <w:rFonts w:hint="eastAsia"/>
          <w:spacing w:val="28"/>
          <w:lang w:eastAsia="zh-CN"/>
        </w:rPr>
        <w:t>，</w:t>
      </w:r>
      <w:r>
        <w:rPr>
          <w:spacing w:val="28"/>
        </w:rPr>
        <w:t>其拒收/异议不发生效力，视为接受货物，应支付价款</w:t>
      </w: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3" w:lineRule="auto"/>
        <w:ind w:left="5"/>
        <w:textAlignment w:val="baseline"/>
        <w:rPr>
          <w:spacing w:val="28"/>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16" w:lineRule="auto"/>
        <w:ind w:left="5"/>
        <w:textAlignment w:val="baseline"/>
      </w:pPr>
      <w:r>
        <w:rPr>
          <w:b/>
          <w:bCs/>
          <w:spacing w:val="-22"/>
          <w:position w:val="5"/>
          <w:sz w:val="45"/>
          <w:szCs w:val="45"/>
        </w:rPr>
        <w:t>规则摘要：</w:t>
      </w:r>
      <w:r>
        <w:rPr>
          <w:spacing w:val="-1"/>
        </w:rPr>
        <w:t>无约定检验期时按合理时间认定，严重逾期=丧失异议权</w:t>
      </w:r>
    </w:p>
    <w:p>
      <w:pPr>
        <w:keepNext w:val="0"/>
        <w:keepLines w:val="0"/>
        <w:pageBreakBefore w:val="0"/>
        <w:widowControl w:val="0"/>
        <w:kinsoku w:val="0"/>
        <w:wordWrap/>
        <w:overflowPunct/>
        <w:topLinePunct w:val="0"/>
        <w:autoSpaceDE w:val="0"/>
        <w:autoSpaceDN w:val="0"/>
        <w:bidi w:val="0"/>
        <w:adjustRightInd w:val="0"/>
        <w:snapToGrid w:val="0"/>
        <w:spacing w:line="43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3" w:lineRule="auto"/>
        <w:ind w:right="270" w:firstLine="5"/>
        <w:textAlignment w:val="baseline"/>
      </w:pPr>
      <w:r>
        <w:rPr>
          <w:b/>
          <w:bCs/>
          <w:spacing w:val="-22"/>
          <w:position w:val="5"/>
          <w:sz w:val="45"/>
          <w:szCs w:val="45"/>
        </w:rPr>
        <w:t>反面边界与例外情形：</w:t>
      </w:r>
      <w:r>
        <w:rPr>
          <w:spacing w:val="4"/>
        </w:rPr>
        <w:t>合理时间不确定是双刃剑：中国卖方作为买方收货时同</w:t>
      </w:r>
      <w:r>
        <w:rPr>
          <w:spacing w:val="3"/>
        </w:rPr>
        <w:t>样可能被认定逾</w:t>
      </w:r>
      <w:r>
        <w:rPr>
          <w:spacing w:val="12"/>
        </w:rPr>
        <w:t>期；作为卖方则要反过来用</w:t>
      </w:r>
      <w:r>
        <w:rPr>
          <w:rFonts w:hint="eastAsia"/>
          <w:spacing w:val="12"/>
          <w:lang w:eastAsia="zh-CN"/>
        </w:rPr>
        <w:t>，</w:t>
      </w:r>
      <w:r>
        <w:rPr>
          <w:spacing w:val="12"/>
        </w:rPr>
        <w:t>对方拖得越久越有利</w:t>
      </w:r>
    </w:p>
    <w:p>
      <w:pPr>
        <w:pStyle w:val="5"/>
        <w:keepNext w:val="0"/>
        <w:keepLines w:val="0"/>
        <w:pageBreakBefore w:val="0"/>
        <w:widowControl w:val="0"/>
        <w:kinsoku w:val="0"/>
        <w:wordWrap/>
        <w:overflowPunct/>
        <w:topLinePunct w:val="0"/>
        <w:autoSpaceDE w:val="0"/>
        <w:autoSpaceDN w:val="0"/>
        <w:bidi w:val="0"/>
        <w:adjustRightInd w:val="0"/>
        <w:snapToGrid w:val="0"/>
        <w:spacing w:before="301" w:line="216" w:lineRule="auto"/>
        <w:ind w:left="5"/>
        <w:textAlignment w:val="baseline"/>
      </w:pPr>
      <w:r>
        <w:rPr>
          <w:b/>
          <w:bCs/>
          <w:spacing w:val="-22"/>
          <w:position w:val="5"/>
          <w:sz w:val="45"/>
          <w:szCs w:val="45"/>
        </w:rPr>
        <w:t>中国卖方实务要点：</w:t>
      </w:r>
      <w:r>
        <w:rPr>
          <w:spacing w:val="13"/>
        </w:rPr>
        <w:t>合同里写死检验期(7-15日)+逾期视为接受+书面异议要件，把不确定的</w:t>
      </w:r>
      <w:r>
        <w:rPr>
          <w:rFonts w:hint="eastAsia"/>
          <w:spacing w:val="13"/>
          <w:lang w:eastAsia="zh-CN"/>
        </w:rPr>
        <w:t>“</w:t>
      </w:r>
      <w:r>
        <w:rPr>
          <w:spacing w:val="-11"/>
        </w:rPr>
        <w:t>合理时间</w:t>
      </w:r>
      <w:r>
        <w:rPr>
          <w:rFonts w:hint="eastAsia"/>
          <w:spacing w:val="-11"/>
          <w:lang w:eastAsia="zh-CN"/>
        </w:rPr>
        <w:t>”</w:t>
      </w:r>
      <w:r>
        <w:rPr>
          <w:spacing w:val="-11"/>
        </w:rPr>
        <w:t>变成确定的期限</w:t>
      </w:r>
    </w:p>
    <w:p>
      <w:pPr>
        <w:keepNext w:val="0"/>
        <w:keepLines w:val="0"/>
        <w:pageBreakBefore w:val="0"/>
        <w:widowControl w:val="0"/>
        <w:kinsoku w:val="0"/>
        <w:wordWrap/>
        <w:overflowPunct/>
        <w:topLinePunct w:val="0"/>
        <w:autoSpaceDE w:val="0"/>
        <w:autoSpaceDN w:val="0"/>
        <w:bidi w:val="0"/>
        <w:adjustRightInd w:val="0"/>
        <w:snapToGrid w:val="0"/>
        <w:spacing w:line="377"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9" w:line="439" w:lineRule="auto"/>
        <w:ind w:left="6" w:right="5761" w:hanging="6"/>
        <w:textAlignment w:val="baseline"/>
        <w:rPr>
          <w:rFonts w:ascii="Arial" w:hAnsi="Arial" w:eastAsia="Arial" w:cs="Arial"/>
          <w:sz w:val="43"/>
          <w:szCs w:val="43"/>
        </w:rPr>
      </w:pPr>
      <w:r>
        <w:rPr>
          <w:b/>
          <w:bCs/>
          <w:spacing w:val="-22"/>
          <w:position w:val="5"/>
          <w:sz w:val="45"/>
          <w:szCs w:val="45"/>
        </w:rPr>
        <w:t>FindLaw链接/站内检索词：</w:t>
      </w:r>
      <w:r>
        <w:rPr>
          <w:spacing w:val="-31"/>
          <w:sz w:val="43"/>
          <w:szCs w:val="43"/>
        </w:rPr>
        <w:t>站内检索：</w:t>
      </w:r>
      <w:r>
        <w:rPr>
          <w:rFonts w:ascii="Arial" w:hAnsi="Arial" w:eastAsia="Arial" w:cs="Arial"/>
          <w:spacing w:val="-31"/>
          <w:sz w:val="43"/>
          <w:szCs w:val="43"/>
        </w:rPr>
        <w:t>La Vill</w:t>
      </w:r>
      <w:r>
        <w:rPr>
          <w:rFonts w:ascii="Arial" w:hAnsi="Arial" w:eastAsia="Arial" w:cs="Arial"/>
          <w:spacing w:val="-32"/>
          <w:sz w:val="43"/>
          <w:szCs w:val="43"/>
        </w:rPr>
        <w:t>a</w:t>
      </w:r>
      <w:r>
        <w:rPr>
          <w:rFonts w:ascii="Arial" w:hAnsi="Arial" w:eastAsia="Arial" w:cs="Arial"/>
          <w:spacing w:val="13"/>
          <w:sz w:val="43"/>
          <w:szCs w:val="43"/>
        </w:rPr>
        <w:t xml:space="preserve"> </w:t>
      </w:r>
      <w:r>
        <w:rPr>
          <w:rFonts w:ascii="Arial" w:hAnsi="Arial" w:eastAsia="Arial" w:cs="Arial"/>
          <w:spacing w:val="-32"/>
          <w:sz w:val="43"/>
          <w:szCs w:val="43"/>
        </w:rPr>
        <w:t>Fair Lewis Carpet</w:t>
      </w:r>
      <w:r>
        <w:rPr>
          <w:rFonts w:ascii="Arial" w:hAnsi="Arial" w:eastAsia="Arial" w:cs="Arial"/>
          <w:sz w:val="43"/>
          <w:szCs w:val="43"/>
        </w:rPr>
        <w:t xml:space="preserve">    </w:t>
      </w:r>
      <w:r>
        <w:rPr>
          <w:b/>
          <w:bCs/>
          <w:spacing w:val="-22"/>
          <w:position w:val="5"/>
          <w:sz w:val="45"/>
          <w:szCs w:val="45"/>
        </w:rPr>
        <w:t>法律依据：</w:t>
      </w:r>
      <w:r>
        <w:rPr>
          <w:spacing w:val="-11"/>
        </w:rPr>
        <w:t>UCC§2-606、§2-602、§2-607;CISG Art.38/39/40</w:t>
      </w:r>
    </w:p>
    <w:p>
      <w:pPr>
        <w:pStyle w:val="5"/>
        <w:keepNext w:val="0"/>
        <w:keepLines w:val="0"/>
        <w:pageBreakBefore w:val="0"/>
        <w:widowControl w:val="0"/>
        <w:kinsoku w:val="0"/>
        <w:wordWrap/>
        <w:overflowPunct/>
        <w:topLinePunct w:val="0"/>
        <w:autoSpaceDE w:val="0"/>
        <w:autoSpaceDN w:val="0"/>
        <w:bidi w:val="0"/>
        <w:adjustRightInd w:val="0"/>
        <w:snapToGrid w:val="0"/>
        <w:spacing w:before="166" w:line="731" w:lineRule="exact"/>
        <w:ind w:left="7"/>
        <w:textAlignment w:val="baseline"/>
        <w:rPr>
          <w:rFonts w:ascii="Arial" w:hAnsi="Arial" w:eastAsia="Arial" w:cs="Arial"/>
          <w:b/>
          <w:bCs/>
          <w:color w:val="3060A0"/>
          <w:spacing w:val="-22"/>
          <w:position w:val="6"/>
          <w:sz w:val="51"/>
          <w:szCs w:val="51"/>
        </w:rPr>
      </w:pPr>
      <w:r>
        <w:rPr>
          <w:rFonts w:ascii="Arial" w:hAnsi="Arial" w:eastAsia="Arial" w:cs="Arial"/>
          <w:b/>
          <w:bCs/>
          <w:color w:val="3060A0"/>
          <w:spacing w:val="-22"/>
          <w:position w:val="6"/>
          <w:sz w:val="51"/>
          <w:szCs w:val="51"/>
        </w:rPr>
        <w:t>案例09 Ramirez v. Autosport,88N.J.277,440   A.2d    1345(N.J.1982)</w:t>
      </w:r>
    </w:p>
    <w:p>
      <w:pPr>
        <w:pStyle w:val="5"/>
        <w:keepNext w:val="0"/>
        <w:keepLines w:val="0"/>
        <w:pageBreakBefore w:val="0"/>
        <w:widowControl w:val="0"/>
        <w:kinsoku w:val="0"/>
        <w:wordWrap/>
        <w:overflowPunct/>
        <w:topLinePunct w:val="0"/>
        <w:autoSpaceDE w:val="0"/>
        <w:autoSpaceDN w:val="0"/>
        <w:bidi w:val="0"/>
        <w:adjustRightInd w:val="0"/>
        <w:snapToGrid w:val="0"/>
        <w:spacing w:before="49" w:line="223" w:lineRule="auto"/>
        <w:ind w:left="23"/>
        <w:textAlignment w:val="baseline"/>
        <w:rPr>
          <w:spacing w:val="178"/>
          <w:sz w:val="45"/>
          <w:szCs w:val="45"/>
        </w:rPr>
      </w:pPr>
      <w:r>
        <w:rPr>
          <w:b/>
          <w:bCs/>
          <w:spacing w:val="-49"/>
          <w:sz w:val="45"/>
          <w:szCs w:val="45"/>
        </w:rPr>
        <w:t>【主题】完美交付规则与修复权</w:t>
      </w:r>
      <w:r>
        <w:rPr>
          <w:spacing w:val="178"/>
          <w:sz w:val="45"/>
          <w:szCs w:val="45"/>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49" w:line="223" w:lineRule="auto"/>
        <w:ind w:left="23"/>
        <w:textAlignment w:val="baseline"/>
        <w:rPr>
          <w:sz w:val="45"/>
          <w:szCs w:val="45"/>
        </w:rPr>
      </w:pPr>
      <w:r>
        <w:rPr>
          <w:b/>
          <w:bCs/>
          <w:spacing w:val="-49"/>
          <w:sz w:val="45"/>
          <w:szCs w:val="45"/>
        </w:rPr>
        <w:t>【对应知识库】第9/15条</w:t>
      </w:r>
    </w:p>
    <w:p>
      <w:pPr>
        <w:keepNext w:val="0"/>
        <w:keepLines w:val="0"/>
        <w:pageBreakBefore w:val="0"/>
        <w:widowControl w:val="0"/>
        <w:kinsoku w:val="0"/>
        <w:wordWrap/>
        <w:overflowPunct/>
        <w:topLinePunct w:val="0"/>
        <w:autoSpaceDE w:val="0"/>
        <w:autoSpaceDN w:val="0"/>
        <w:bidi w:val="0"/>
        <w:adjustRightInd w:val="0"/>
        <w:snapToGrid w:val="0"/>
        <w:spacing w:line="38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81" w:lineRule="auto"/>
        <w:ind w:right="71" w:firstLine="6"/>
        <w:textAlignment w:val="baseline"/>
        <w:rPr>
          <w:spacing w:val="-11"/>
        </w:rPr>
      </w:pPr>
      <w:r>
        <w:rPr>
          <w:b/>
          <w:bCs/>
          <w:spacing w:val="-22"/>
          <w:position w:val="5"/>
          <w:sz w:val="45"/>
          <w:szCs w:val="45"/>
        </w:rPr>
        <w:t>交易性质与准据法：</w:t>
      </w:r>
      <w:r>
        <w:rPr>
          <w:spacing w:val="-11"/>
        </w:rPr>
        <w:t>美国境内消费者买卖(露营车);适用UCC; 货物特定(定制露营车+旧车 折抵)</w:t>
      </w:r>
    </w:p>
    <w:p>
      <w:pPr>
        <w:pStyle w:val="5"/>
        <w:keepNext w:val="0"/>
        <w:keepLines w:val="0"/>
        <w:pageBreakBefore w:val="0"/>
        <w:widowControl w:val="0"/>
        <w:kinsoku w:val="0"/>
        <w:wordWrap/>
        <w:overflowPunct/>
        <w:topLinePunct w:val="0"/>
        <w:autoSpaceDE w:val="0"/>
        <w:autoSpaceDN w:val="0"/>
        <w:bidi w:val="0"/>
        <w:adjustRightInd w:val="0"/>
        <w:snapToGrid w:val="0"/>
        <w:spacing w:before="362" w:line="216" w:lineRule="auto"/>
        <w:ind w:left="5"/>
        <w:textAlignment w:val="baseline"/>
        <w:rPr>
          <w:rFonts w:ascii="Arial" w:hAnsi="Arial" w:eastAsia="Arial" w:cs="Arial"/>
          <w:spacing w:val="-1"/>
        </w:rPr>
      </w:pPr>
      <w:r>
        <w:rPr>
          <w:b/>
          <w:bCs/>
          <w:spacing w:val="-22"/>
          <w:position w:val="5"/>
          <w:sz w:val="45"/>
          <w:szCs w:val="45"/>
        </w:rPr>
        <w:t>当事人及营业地：</w:t>
      </w:r>
      <w:r>
        <w:rPr>
          <w:spacing w:val="-1"/>
        </w:rPr>
        <w:t>买方：</w:t>
      </w:r>
      <w:r>
        <w:rPr>
          <w:rFonts w:ascii="Arial" w:hAnsi="Arial" w:eastAsia="Arial" w:cs="Arial"/>
          <w:spacing w:val="-1"/>
        </w:rPr>
        <w:t>Ramirez</w:t>
      </w:r>
      <w:r>
        <w:rPr>
          <w:rFonts w:ascii="Arial" w:hAnsi="Arial" w:eastAsia="Arial" w:cs="Arial"/>
          <w:spacing w:val="-49"/>
        </w:rPr>
        <w:t xml:space="preserve"> </w:t>
      </w:r>
      <w:r>
        <w:rPr>
          <w:spacing w:val="-1"/>
        </w:rPr>
        <w:t>夫妇；卖方：</w:t>
      </w:r>
      <w:r>
        <w:rPr>
          <w:rFonts w:ascii="Arial" w:hAnsi="Arial" w:eastAsia="Arial" w:cs="Arial"/>
          <w:spacing w:val="-1"/>
        </w:rPr>
        <w:t>Autosport</w:t>
      </w:r>
    </w:p>
    <w:p>
      <w:pPr>
        <w:pStyle w:val="5"/>
        <w:keepNext w:val="0"/>
        <w:keepLines w:val="0"/>
        <w:pageBreakBefore w:val="0"/>
        <w:widowControl w:val="0"/>
        <w:kinsoku w:val="0"/>
        <w:wordWrap/>
        <w:overflowPunct/>
        <w:topLinePunct w:val="0"/>
        <w:autoSpaceDE w:val="0"/>
        <w:autoSpaceDN w:val="0"/>
        <w:bidi w:val="0"/>
        <w:adjustRightInd w:val="0"/>
        <w:snapToGrid w:val="0"/>
        <w:spacing w:before="362" w:line="216" w:lineRule="auto"/>
        <w:ind w:left="5"/>
        <w:textAlignment w:val="baseline"/>
        <w:rPr>
          <w:spacing w:val="-11"/>
        </w:rPr>
      </w:pPr>
      <w:r>
        <w:rPr>
          <w:b/>
          <w:bCs/>
          <w:spacing w:val="-22"/>
          <w:position w:val="5"/>
          <w:sz w:val="45"/>
          <w:szCs w:val="45"/>
        </w:rPr>
        <w:t>合同关键条款：</w:t>
      </w:r>
      <w:r>
        <w:rPr>
          <w:spacing w:val="-11"/>
        </w:rPr>
        <w:t>购买露营车，价格含旧车折抵 (trade-in)</w:t>
      </w:r>
      <w:r>
        <w:rPr>
          <w:rFonts w:hint="eastAsia"/>
          <w:spacing w:val="-11"/>
          <w:lang w:eastAsia="zh-CN"/>
        </w:rPr>
        <w:t>；</w:t>
      </w:r>
      <w:r>
        <w:rPr>
          <w:spacing w:val="-11"/>
        </w:rPr>
        <w:t>合同为 UCC 默认规则，无实质相符修改条款</w:t>
      </w:r>
    </w:p>
    <w:p>
      <w:pPr>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81" w:lineRule="auto"/>
        <w:ind w:right="328" w:firstLine="6"/>
        <w:textAlignment w:val="baseline"/>
        <w:rPr>
          <w:spacing w:val="-11"/>
        </w:rPr>
      </w:pPr>
      <w:r>
        <w:rPr>
          <w:b/>
          <w:bCs/>
          <w:spacing w:val="-22"/>
          <w:position w:val="5"/>
          <w:sz w:val="45"/>
          <w:szCs w:val="45"/>
        </w:rPr>
        <w:t>行为时间线：</w:t>
      </w:r>
      <w:r>
        <w:rPr>
          <w:spacing w:val="-11"/>
        </w:rPr>
        <w:t>1975-1976签约并交付→买方发现划痕、水槽接口缺失、坐垫潮湿等瑕疵→卖方多次拖延修理未果→卖方将旧车转卖第三人→买方拒收并解除→1982年州最高院裁判</w:t>
      </w:r>
    </w:p>
    <w:p>
      <w:pPr>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14" w:lineRule="auto"/>
        <w:ind w:left="6"/>
        <w:textAlignment w:val="baseline"/>
        <w:rPr>
          <w:sz w:val="43"/>
          <w:szCs w:val="43"/>
        </w:rPr>
      </w:pPr>
      <w:r>
        <w:rPr>
          <w:b/>
          <w:bCs/>
          <w:spacing w:val="-22"/>
          <w:position w:val="5"/>
          <w:sz w:val="45"/>
          <w:szCs w:val="45"/>
        </w:rPr>
        <w:t>证据情况：</w:t>
      </w:r>
      <w:r>
        <w:rPr>
          <w:spacing w:val="-11"/>
        </w:rPr>
        <w:t>买方：瑕疵清单+多次修理记录；卖方：拖延修复+擅自转卖旧车</w:t>
      </w:r>
    </w:p>
    <w:p>
      <w:pPr>
        <w:keepNext w:val="0"/>
        <w:keepLines w:val="0"/>
        <w:pageBreakBefore w:val="0"/>
        <w:widowControl w:val="0"/>
        <w:kinsoku w:val="0"/>
        <w:wordWrap/>
        <w:overflowPunct/>
        <w:topLinePunct w:val="0"/>
        <w:autoSpaceDE w:val="0"/>
        <w:autoSpaceDN w:val="0"/>
        <w:bidi w:val="0"/>
        <w:adjustRightInd w:val="0"/>
        <w:snapToGrid w:val="0"/>
        <w:spacing w:line="37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23" w:lineRule="auto"/>
        <w:ind w:left="6"/>
        <w:textAlignment w:val="baseline"/>
        <w:rPr>
          <w:spacing w:val="-11"/>
        </w:rPr>
      </w:pPr>
      <w:r>
        <w:rPr>
          <w:b/>
          <w:bCs/>
          <w:spacing w:val="-22"/>
          <w:position w:val="5"/>
          <w:sz w:val="45"/>
          <w:szCs w:val="45"/>
        </w:rPr>
        <w:t>损失构成与金额：</w:t>
      </w:r>
      <w:r>
        <w:rPr>
          <w:spacing w:val="-11"/>
        </w:rPr>
        <w:t>露营车价款返还+旧车折抵价值赔偿</w:t>
      </w:r>
    </w:p>
    <w:p>
      <w:pPr>
        <w:keepNext w:val="0"/>
        <w:keepLines w:val="0"/>
        <w:pageBreakBefore w:val="0"/>
        <w:widowControl w:val="0"/>
        <w:kinsoku w:val="0"/>
        <w:wordWrap/>
        <w:overflowPunct/>
        <w:topLinePunct w:val="0"/>
        <w:autoSpaceDE w:val="0"/>
        <w:autoSpaceDN w:val="0"/>
        <w:bidi w:val="0"/>
        <w:adjustRightInd w:val="0"/>
        <w:snapToGrid w:val="0"/>
        <w:spacing w:line="37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21" w:lineRule="auto"/>
        <w:ind w:left="6"/>
        <w:textAlignment w:val="baseline"/>
        <w:rPr>
          <w:spacing w:val="-11"/>
        </w:rPr>
      </w:pPr>
      <w:r>
        <w:rPr>
          <w:b/>
          <w:bCs/>
          <w:spacing w:val="-22"/>
          <w:position w:val="5"/>
          <w:sz w:val="45"/>
          <w:szCs w:val="45"/>
        </w:rPr>
        <w:t>裁判结果：</w:t>
      </w:r>
      <w:r>
        <w:rPr>
          <w:spacing w:val="-11"/>
        </w:rPr>
        <w:t>买方胜诉：解除+获旧车折抵赔偿</w:t>
      </w:r>
    </w:p>
    <w:p>
      <w:pPr>
        <w:keepNext w:val="0"/>
        <w:keepLines w:val="0"/>
        <w:pageBreakBefore w:val="0"/>
        <w:widowControl w:val="0"/>
        <w:kinsoku w:val="0"/>
        <w:wordWrap/>
        <w:overflowPunct/>
        <w:topLinePunct w:val="0"/>
        <w:autoSpaceDE w:val="0"/>
        <w:autoSpaceDN w:val="0"/>
        <w:bidi w:val="0"/>
        <w:adjustRightInd w:val="0"/>
        <w:snapToGrid w:val="0"/>
        <w:spacing w:line="401"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1" w:line="269" w:lineRule="auto"/>
        <w:ind w:right="224" w:firstLine="5"/>
        <w:jc w:val="both"/>
        <w:textAlignment w:val="baseline"/>
        <w:rPr>
          <w:spacing w:val="-11"/>
        </w:rPr>
      </w:pPr>
      <w:r>
        <w:rPr>
          <w:b/>
          <w:bCs/>
          <w:spacing w:val="-22"/>
          <w:position w:val="5"/>
          <w:sz w:val="45"/>
          <w:szCs w:val="45"/>
        </w:rPr>
        <w:t>法官在这类案件中是怎么处理的：</w:t>
      </w:r>
      <w:r>
        <w:rPr>
          <w:spacing w:val="-11"/>
        </w:rPr>
        <w:t>法院适用§2-601完美交付规则：交付须严格相符，轻微外观 瑕疵也允许拒收；卖方有§2-508修复权，但须在合理时间内完成修复；Autosport拖延且将旧车转卖使修复失去意义，买方可解除并按§2-711索回全部对价</w:t>
      </w:r>
    </w:p>
    <w:p>
      <w:pPr>
        <w:pStyle w:val="5"/>
        <w:keepNext w:val="0"/>
        <w:keepLines w:val="0"/>
        <w:pageBreakBefore w:val="0"/>
        <w:widowControl w:val="0"/>
        <w:kinsoku w:val="0"/>
        <w:wordWrap/>
        <w:overflowPunct/>
        <w:topLinePunct w:val="0"/>
        <w:autoSpaceDE w:val="0"/>
        <w:autoSpaceDN w:val="0"/>
        <w:bidi w:val="0"/>
        <w:adjustRightInd w:val="0"/>
        <w:snapToGrid w:val="0"/>
        <w:spacing w:before="301" w:line="569" w:lineRule="exact"/>
        <w:ind w:left="5"/>
        <w:textAlignment w:val="baseline"/>
      </w:pPr>
      <w:r>
        <w:rPr>
          <w:b/>
          <w:bCs/>
          <w:spacing w:val="-22"/>
          <w:position w:val="5"/>
          <w:sz w:val="45"/>
          <w:szCs w:val="45"/>
        </w:rPr>
        <w:t>规则摘要：</w:t>
      </w:r>
      <w:r>
        <w:rPr>
          <w:rFonts w:ascii="Arial" w:hAnsi="Arial" w:eastAsia="Arial" w:cs="Arial"/>
          <w:position w:val="2"/>
        </w:rPr>
        <w:t>UCC</w:t>
      </w:r>
      <w:r>
        <w:rPr>
          <w:spacing w:val="-11"/>
        </w:rPr>
        <w:t>§</w:t>
      </w:r>
      <w:r>
        <w:rPr>
          <w:rFonts w:ascii="Arial" w:hAnsi="Arial" w:eastAsia="Arial" w:cs="Arial"/>
          <w:spacing w:val="2"/>
          <w:position w:val="2"/>
        </w:rPr>
        <w:t xml:space="preserve"> 2-601+2-508</w:t>
      </w:r>
      <w:r>
        <w:rPr>
          <w:rFonts w:hint="eastAsia" w:ascii="Arial" w:eastAsia="宋体" w:cs="Arial"/>
          <w:spacing w:val="2"/>
          <w:position w:val="2"/>
          <w:lang w:eastAsia="zh-CN"/>
        </w:rPr>
        <w:t>：</w:t>
      </w:r>
      <w:r>
        <w:rPr>
          <w:spacing w:val="2"/>
          <w:position w:val="2"/>
        </w:rPr>
        <w:t>严格相符+卖方有限修复权</w:t>
      </w:r>
    </w:p>
    <w:p>
      <w:pPr>
        <w:keepNext w:val="0"/>
        <w:keepLines w:val="0"/>
        <w:pageBreakBefore w:val="0"/>
        <w:widowControl w:val="0"/>
        <w:kinsoku w:val="0"/>
        <w:wordWrap/>
        <w:overflowPunct/>
        <w:topLinePunct w:val="0"/>
        <w:autoSpaceDE w:val="0"/>
        <w:autoSpaceDN w:val="0"/>
        <w:bidi w:val="0"/>
        <w:adjustRightInd w:val="0"/>
        <w:snapToGrid w:val="0"/>
        <w:spacing w:line="317"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81" w:lineRule="auto"/>
        <w:ind w:right="328" w:firstLine="6"/>
        <w:textAlignment w:val="baseline"/>
        <w:rPr>
          <w:spacing w:val="-11"/>
        </w:rPr>
      </w:pPr>
      <w:r>
        <w:rPr>
          <w:b/>
          <w:bCs/>
          <w:spacing w:val="-22"/>
          <w:position w:val="5"/>
          <w:sz w:val="45"/>
          <w:szCs w:val="45"/>
        </w:rPr>
        <w:t>反面边界与例外情形：</w:t>
      </w:r>
      <w:r>
        <w:rPr>
          <w:spacing w:val="-11"/>
        </w:rPr>
        <w:t>完美交付是默认规则，可由合同修改：商事合同常约定</w:t>
      </w:r>
      <w:r>
        <w:rPr>
          <w:rFonts w:hint="eastAsia"/>
          <w:spacing w:val="-11"/>
          <w:lang w:eastAsia="zh-CN"/>
        </w:rPr>
        <w:t>“</w:t>
      </w:r>
      <w:r>
        <w:rPr>
          <w:spacing w:val="-11"/>
        </w:rPr>
        <w:t>substantial</w:t>
      </w:r>
    </w:p>
    <w:p>
      <w:pPr>
        <w:pStyle w:val="5"/>
        <w:keepNext w:val="0"/>
        <w:keepLines w:val="0"/>
        <w:pageBreakBefore w:val="0"/>
        <w:widowControl w:val="0"/>
        <w:kinsoku w:val="0"/>
        <w:wordWrap/>
        <w:overflowPunct/>
        <w:topLinePunct w:val="0"/>
        <w:autoSpaceDE w:val="0"/>
        <w:autoSpaceDN w:val="0"/>
        <w:bidi w:val="0"/>
        <w:adjustRightInd w:val="0"/>
        <w:snapToGrid w:val="0"/>
        <w:spacing w:before="140" w:line="281" w:lineRule="auto"/>
        <w:ind w:right="328" w:firstLine="6"/>
        <w:textAlignment w:val="baseline"/>
        <w:rPr>
          <w:spacing w:val="-11"/>
        </w:rPr>
      </w:pPr>
      <w:r>
        <w:rPr>
          <w:spacing w:val="-11"/>
        </w:rPr>
        <w:t>conformity ( 实质相符)</w:t>
      </w:r>
      <w:r>
        <w:rPr>
          <w:rFonts w:hint="eastAsia"/>
          <w:spacing w:val="-11"/>
          <w:lang w:eastAsia="zh-CN"/>
        </w:rPr>
        <w:t>”</w:t>
      </w:r>
      <w:r>
        <w:rPr>
          <w:spacing w:val="-11"/>
        </w:rPr>
        <w:t>标准、单证不符不拒收、先修复后救济等条款排除之；消费者合同中排除受实质审查；CISG下门槛更高(仅根本违约可解除)</w:t>
      </w:r>
    </w:p>
    <w:p>
      <w:pPr>
        <w:keepNext w:val="0"/>
        <w:keepLines w:val="0"/>
        <w:pageBreakBefore w:val="0"/>
        <w:widowControl w:val="0"/>
        <w:kinsoku w:val="0"/>
        <w:wordWrap/>
        <w:overflowPunct/>
        <w:topLinePunct w:val="0"/>
        <w:autoSpaceDE w:val="0"/>
        <w:autoSpaceDN w:val="0"/>
        <w:bidi w:val="0"/>
        <w:adjustRightInd w:val="0"/>
        <w:snapToGrid w:val="0"/>
        <w:spacing w:line="37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3" w:lineRule="auto"/>
        <w:ind w:right="338" w:firstLine="5"/>
        <w:jc w:val="both"/>
        <w:textAlignment w:val="baseline"/>
        <w:rPr>
          <w:rFonts w:ascii="Arial" w:hAnsi="Arial" w:eastAsia="Arial" w:cs="Arial"/>
        </w:rPr>
      </w:pPr>
      <w:r>
        <w:rPr>
          <w:b/>
          <w:bCs/>
          <w:spacing w:val="-22"/>
          <w:position w:val="5"/>
          <w:sz w:val="45"/>
          <w:szCs w:val="45"/>
        </w:rPr>
        <w:t>中国卖方实务要点：</w:t>
      </w:r>
      <w:r>
        <w:rPr>
          <w:spacing w:val="-2"/>
        </w:rPr>
        <w:t>签美国销售合同时务必加</w:t>
      </w:r>
      <w:r>
        <w:rPr>
          <w:rFonts w:hint="eastAsia"/>
          <w:spacing w:val="-2"/>
          <w:lang w:eastAsia="zh-CN"/>
        </w:rPr>
        <w:t>“</w:t>
      </w:r>
      <w:r>
        <w:rPr>
          <w:spacing w:val="-2"/>
        </w:rPr>
        <w:t>实质相符</w:t>
      </w:r>
      <w:r>
        <w:rPr>
          <w:rFonts w:hint="eastAsia"/>
          <w:spacing w:val="-2"/>
          <w:lang w:eastAsia="zh-CN"/>
        </w:rPr>
        <w:t>”</w:t>
      </w:r>
      <w:r>
        <w:rPr>
          <w:spacing w:val="-2"/>
        </w:rPr>
        <w:t>条</w:t>
      </w:r>
      <w:r>
        <w:rPr>
          <w:spacing w:val="-3"/>
        </w:rPr>
        <w:t>款中和2-601:货物与约定规格的轻</w:t>
      </w:r>
      <w:r>
        <w:rPr>
          <w:spacing w:val="2"/>
        </w:rPr>
        <w:t>微偏差不构成不符，买方应先书面通知并给予卖方合理修复机会，仅在卖方未修复或偏差实质</w:t>
      </w:r>
      <w:r>
        <w:rPr>
          <w:spacing w:val="11"/>
        </w:rPr>
        <w:t>影响使用时方可拒收</w:t>
      </w:r>
      <w:r>
        <w:rPr>
          <w:rFonts w:hint="eastAsia"/>
          <w:spacing w:val="11"/>
          <w:lang w:eastAsia="zh-CN"/>
        </w:rPr>
        <w:t>；</w:t>
      </w:r>
      <w:r>
        <w:rPr>
          <w:spacing w:val="11"/>
        </w:rPr>
        <w:t>能选</w:t>
      </w:r>
      <w:r>
        <w:rPr>
          <w:rFonts w:ascii="Arial" w:hAnsi="Arial" w:eastAsia="Arial" w:cs="Arial"/>
        </w:rPr>
        <w:t>CISG</w:t>
      </w:r>
      <w:r>
        <w:rPr>
          <w:spacing w:val="11"/>
        </w:rPr>
        <w:t>则不选</w:t>
      </w:r>
      <w:r>
        <w:rPr>
          <w:spacing w:val="-115"/>
        </w:rPr>
        <w:t xml:space="preserve"> </w:t>
      </w:r>
      <w:r>
        <w:rPr>
          <w:rFonts w:ascii="Arial" w:hAnsi="Arial" w:eastAsia="Arial" w:cs="Arial"/>
        </w:rPr>
        <w:t>UCC</w:t>
      </w:r>
    </w:p>
    <w:p>
      <w:pPr>
        <w:pStyle w:val="5"/>
        <w:keepNext w:val="0"/>
        <w:keepLines w:val="0"/>
        <w:pageBreakBefore w:val="0"/>
        <w:widowControl w:val="0"/>
        <w:kinsoku w:val="0"/>
        <w:wordWrap/>
        <w:overflowPunct/>
        <w:topLinePunct w:val="0"/>
        <w:autoSpaceDE w:val="0"/>
        <w:autoSpaceDN w:val="0"/>
        <w:bidi w:val="0"/>
        <w:adjustRightInd w:val="0"/>
        <w:snapToGrid w:val="0"/>
        <w:spacing w:before="294" w:line="434" w:lineRule="auto"/>
        <w:ind w:left="6" w:right="5251" w:hanging="6"/>
        <w:textAlignment w:val="baseline"/>
        <w:rPr>
          <w:spacing w:val="-11"/>
        </w:rPr>
      </w:pPr>
      <w:r>
        <w:rPr>
          <w:rFonts w:ascii="Arial" w:hAnsi="Arial" w:eastAsia="Arial" w:cs="Arial"/>
          <w:b/>
          <w:bCs/>
          <w:spacing w:val="-16"/>
        </w:rPr>
        <w:t>FindLaw</w:t>
      </w:r>
      <w:r>
        <w:rPr>
          <w:b/>
          <w:bCs/>
          <w:spacing w:val="-16"/>
        </w:rPr>
        <w:t>链接/站内检索词：</w:t>
      </w:r>
      <w:r>
        <w:rPr>
          <w:spacing w:val="-16"/>
        </w:rPr>
        <w:t>站内检索：</w:t>
      </w:r>
      <w:r>
        <w:rPr>
          <w:rFonts w:ascii="Arial" w:hAnsi="Arial" w:eastAsia="Arial" w:cs="Arial"/>
          <w:spacing w:val="-16"/>
        </w:rPr>
        <w:t>Ramirez v.Autosport 440 A.2d</w:t>
      </w:r>
      <w:r>
        <w:rPr>
          <w:rFonts w:ascii="Arial" w:hAnsi="Arial" w:eastAsia="Arial" w:cs="Arial"/>
          <w:spacing w:val="16"/>
        </w:rPr>
        <w:t xml:space="preserve"> </w:t>
      </w:r>
      <w:r>
        <w:rPr>
          <w:b/>
          <w:bCs/>
          <w:spacing w:val="-19"/>
          <w:sz w:val="45"/>
          <w:szCs w:val="45"/>
        </w:rPr>
        <w:t>法律依据：</w:t>
      </w:r>
      <w:r>
        <w:rPr>
          <w:spacing w:val="-11"/>
        </w:rPr>
        <w:t>UCC §2-601、§2-508、§2-711;CISG Art.25/46</w:t>
      </w:r>
    </w:p>
    <w:p>
      <w:pPr>
        <w:keepNext w:val="0"/>
        <w:keepLines w:val="0"/>
        <w:pageBreakBefore w:val="0"/>
        <w:widowControl w:val="0"/>
        <w:kinsoku w:val="0"/>
        <w:wordWrap/>
        <w:overflowPunct/>
        <w:topLinePunct w:val="0"/>
        <w:autoSpaceDE w:val="0"/>
        <w:autoSpaceDN w:val="0"/>
        <w:bidi w:val="0"/>
        <w:adjustRightInd w:val="0"/>
        <w:snapToGrid w:val="0"/>
        <w:spacing w:line="307"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96" w:line="865" w:lineRule="exact"/>
        <w:ind w:left="7"/>
        <w:textAlignment w:val="baseline"/>
        <w:outlineLvl w:val="0"/>
        <w:rPr>
          <w:sz w:val="60"/>
          <w:szCs w:val="60"/>
        </w:rPr>
      </w:pPr>
      <w:r>
        <w:rPr>
          <w:b/>
          <w:bCs/>
          <w:color w:val="204060"/>
          <w:spacing w:val="-20"/>
          <w:position w:val="7"/>
          <w:sz w:val="60"/>
          <w:szCs w:val="60"/>
        </w:rPr>
        <w:t>七、法律适用与</w:t>
      </w:r>
      <w:r>
        <w:rPr>
          <w:rFonts w:ascii="Arial" w:hAnsi="Arial" w:eastAsia="Arial" w:cs="Arial"/>
          <w:b/>
          <w:bCs/>
          <w:color w:val="305090"/>
          <w:spacing w:val="-20"/>
          <w:position w:val="7"/>
          <w:sz w:val="60"/>
          <w:szCs w:val="60"/>
        </w:rPr>
        <w:t>CISG</w:t>
      </w:r>
      <w:r>
        <w:rPr>
          <w:rFonts w:ascii="Arial" w:hAnsi="Arial" w:eastAsia="Arial" w:cs="Arial"/>
          <w:b/>
          <w:bCs/>
          <w:color w:val="305090"/>
          <w:spacing w:val="72"/>
          <w:position w:val="7"/>
          <w:sz w:val="60"/>
          <w:szCs w:val="60"/>
        </w:rPr>
        <w:t xml:space="preserve"> </w:t>
      </w:r>
      <w:r>
        <w:rPr>
          <w:rFonts w:ascii="Arial" w:hAnsi="Arial" w:eastAsia="Arial" w:cs="Arial"/>
          <w:b/>
          <w:bCs/>
          <w:color w:val="305090"/>
          <w:spacing w:val="-20"/>
          <w:position w:val="7"/>
          <w:sz w:val="60"/>
          <w:szCs w:val="60"/>
        </w:rPr>
        <w:t>(</w:t>
      </w:r>
      <w:r>
        <w:rPr>
          <w:rFonts w:ascii="Arial" w:hAnsi="Arial" w:eastAsia="Arial" w:cs="Arial"/>
          <w:b/>
          <w:bCs/>
          <w:color w:val="305090"/>
          <w:spacing w:val="-62"/>
          <w:position w:val="7"/>
          <w:sz w:val="60"/>
          <w:szCs w:val="60"/>
        </w:rPr>
        <w:t xml:space="preserve"> </w:t>
      </w:r>
      <w:r>
        <w:rPr>
          <w:b/>
          <w:bCs/>
          <w:color w:val="305090"/>
          <w:spacing w:val="-20"/>
          <w:position w:val="7"/>
          <w:sz w:val="60"/>
          <w:szCs w:val="60"/>
        </w:rPr>
        <w:t>第15条)</w:t>
      </w:r>
    </w:p>
    <w:p>
      <w:pPr>
        <w:keepNext w:val="0"/>
        <w:keepLines w:val="0"/>
        <w:pageBreakBefore w:val="0"/>
        <w:widowControl w:val="0"/>
        <w:kinsoku w:val="0"/>
        <w:wordWrap/>
        <w:overflowPunct/>
        <w:topLinePunct w:val="0"/>
        <w:autoSpaceDE w:val="0"/>
        <w:autoSpaceDN w:val="0"/>
        <w:bidi w:val="0"/>
        <w:adjustRightInd w:val="0"/>
        <w:snapToGrid w:val="0"/>
        <w:spacing w:line="295"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66" w:line="731" w:lineRule="exact"/>
        <w:ind w:left="7"/>
        <w:textAlignment w:val="baseline"/>
        <w:rPr>
          <w:rFonts w:ascii="Arial" w:hAnsi="Arial" w:eastAsia="Arial" w:cs="Arial"/>
          <w:b/>
          <w:bCs/>
          <w:color w:val="3060A0"/>
          <w:spacing w:val="-22"/>
          <w:position w:val="6"/>
          <w:sz w:val="51"/>
          <w:szCs w:val="51"/>
        </w:rPr>
      </w:pPr>
      <w:r>
        <w:rPr>
          <w:rFonts w:ascii="Arial" w:hAnsi="Arial" w:eastAsia="Arial" w:cs="Arial"/>
          <w:b/>
          <w:bCs/>
          <w:color w:val="3060A0"/>
          <w:spacing w:val="-22"/>
          <w:position w:val="6"/>
          <w:sz w:val="51"/>
          <w:szCs w:val="51"/>
        </w:rPr>
        <w:t>案例10 BP Oil Int'I,Ltd.v.Empresa Estatal Petroleos de Ecuador,332F.3d 333(5th Cir. 2003)</w:t>
      </w:r>
    </w:p>
    <w:p>
      <w:pPr>
        <w:pStyle w:val="5"/>
        <w:keepNext w:val="0"/>
        <w:keepLines w:val="0"/>
        <w:pageBreakBefore w:val="0"/>
        <w:widowControl w:val="0"/>
        <w:kinsoku w:val="0"/>
        <w:wordWrap/>
        <w:overflowPunct/>
        <w:topLinePunct w:val="0"/>
        <w:autoSpaceDE w:val="0"/>
        <w:autoSpaceDN w:val="0"/>
        <w:bidi w:val="0"/>
        <w:adjustRightInd w:val="0"/>
        <w:snapToGrid w:val="0"/>
        <w:spacing w:before="148" w:line="223" w:lineRule="auto"/>
        <w:ind w:left="34"/>
        <w:textAlignment w:val="baseline"/>
        <w:rPr>
          <w:spacing w:val="148"/>
          <w:sz w:val="43"/>
          <w:szCs w:val="43"/>
        </w:rPr>
      </w:pPr>
      <w:r>
        <w:rPr>
          <w:b/>
          <w:bCs/>
          <w:spacing w:val="-31"/>
          <w:sz w:val="43"/>
          <w:szCs w:val="43"/>
        </w:rPr>
        <w:t>【主题】</w:t>
      </w:r>
      <w:r>
        <w:rPr>
          <w:rFonts w:ascii="Arial" w:hAnsi="Arial" w:eastAsia="Arial" w:cs="Arial"/>
          <w:b/>
          <w:bCs/>
          <w:spacing w:val="-31"/>
          <w:sz w:val="43"/>
          <w:szCs w:val="43"/>
        </w:rPr>
        <w:t>CISG</w:t>
      </w:r>
      <w:r>
        <w:rPr>
          <w:b/>
          <w:bCs/>
          <w:spacing w:val="-31"/>
          <w:sz w:val="43"/>
          <w:szCs w:val="43"/>
        </w:rPr>
        <w:t>适用、检验通知、明知瑕疵例外、</w:t>
      </w:r>
      <w:r>
        <w:rPr>
          <w:rFonts w:ascii="Arial" w:hAnsi="Arial" w:eastAsia="Arial" w:cs="Arial"/>
          <w:b/>
          <w:bCs/>
          <w:spacing w:val="-31"/>
          <w:sz w:val="43"/>
          <w:szCs w:val="43"/>
        </w:rPr>
        <w:t>CFR</w:t>
      </w:r>
      <w:r>
        <w:rPr>
          <w:b/>
          <w:bCs/>
          <w:spacing w:val="-31"/>
          <w:sz w:val="43"/>
          <w:szCs w:val="43"/>
        </w:rPr>
        <w:t>风险</w:t>
      </w:r>
      <w:r>
        <w:rPr>
          <w:spacing w:val="148"/>
          <w:sz w:val="43"/>
          <w:szCs w:val="43"/>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148" w:line="223" w:lineRule="auto"/>
        <w:ind w:left="34"/>
        <w:textAlignment w:val="baseline"/>
        <w:rPr>
          <w:sz w:val="43"/>
          <w:szCs w:val="43"/>
        </w:rPr>
      </w:pPr>
      <w:r>
        <w:rPr>
          <w:b/>
          <w:bCs/>
          <w:spacing w:val="-31"/>
          <w:sz w:val="43"/>
          <w:szCs w:val="43"/>
        </w:rPr>
        <w:t>【对应知识库】第9/13/15/17条</w:t>
      </w:r>
    </w:p>
    <w:p>
      <w:pPr>
        <w:pStyle w:val="5"/>
        <w:keepNext w:val="0"/>
        <w:keepLines w:val="0"/>
        <w:pageBreakBefore w:val="0"/>
        <w:widowControl w:val="0"/>
        <w:kinsoku w:val="0"/>
        <w:wordWrap/>
        <w:overflowPunct/>
        <w:topLinePunct w:val="0"/>
        <w:autoSpaceDE w:val="0"/>
        <w:autoSpaceDN w:val="0"/>
        <w:bidi w:val="0"/>
        <w:adjustRightInd w:val="0"/>
        <w:snapToGrid w:val="0"/>
        <w:spacing w:before="242" w:line="365" w:lineRule="auto"/>
        <w:ind w:right="27" w:firstLine="6"/>
        <w:textAlignment w:val="baseline"/>
        <w:rPr>
          <w:spacing w:val="2"/>
        </w:rPr>
      </w:pPr>
      <w:r>
        <w:rPr>
          <w:b/>
          <w:bCs/>
          <w:spacing w:val="-22"/>
          <w:position w:val="5"/>
          <w:sz w:val="45"/>
          <w:szCs w:val="45"/>
        </w:rPr>
        <w:t>交易性质与准据法：</w:t>
      </w:r>
      <w:r>
        <w:rPr>
          <w:spacing w:val="2"/>
        </w:rPr>
        <w:t>跨境买卖：卖方BP Oil Int'l (美国)→ 买方Empresa Estatal</w:t>
      </w:r>
      <w:r>
        <w:rPr>
          <w:rFonts w:hint="eastAsia"/>
          <w:spacing w:val="2"/>
          <w:lang w:val="en-US" w:eastAsia="zh-CN"/>
        </w:rPr>
        <w:t xml:space="preserve"> </w:t>
      </w:r>
      <w:r>
        <w:rPr>
          <w:spacing w:val="2"/>
        </w:rPr>
        <w:t>Petroleos de Ecuador ( 厄瓜多尔国企);CISG触发适用；合同含</w:t>
      </w:r>
      <w:r>
        <w:rPr>
          <w:rFonts w:hint="eastAsia"/>
          <w:spacing w:val="2"/>
          <w:lang w:eastAsia="zh-CN"/>
        </w:rPr>
        <w:t>“</w:t>
      </w:r>
      <w:r>
        <w:rPr>
          <w:spacing w:val="2"/>
        </w:rPr>
        <w:t>适用厄瓜多尔法律条款</w:t>
      </w:r>
      <w:r>
        <w:rPr>
          <w:rFonts w:hint="eastAsia"/>
          <w:spacing w:val="2"/>
          <w:lang w:eastAsia="zh-CN"/>
        </w:rPr>
        <w:t>”</w:t>
      </w:r>
      <w:r>
        <w:rPr>
          <w:spacing w:val="2"/>
        </w:rPr>
        <w:t xml:space="preserve">但未明示排除CISG </w:t>
      </w:r>
    </w:p>
    <w:p>
      <w:pPr>
        <w:pStyle w:val="5"/>
        <w:keepNext w:val="0"/>
        <w:keepLines w:val="0"/>
        <w:pageBreakBefore w:val="0"/>
        <w:widowControl w:val="0"/>
        <w:kinsoku w:val="0"/>
        <w:wordWrap/>
        <w:overflowPunct/>
        <w:topLinePunct w:val="0"/>
        <w:autoSpaceDE w:val="0"/>
        <w:autoSpaceDN w:val="0"/>
        <w:bidi w:val="0"/>
        <w:adjustRightInd w:val="0"/>
        <w:snapToGrid w:val="0"/>
        <w:spacing w:before="242" w:line="365" w:lineRule="auto"/>
        <w:ind w:right="27" w:firstLine="6"/>
        <w:textAlignment w:val="baseline"/>
        <w:rPr>
          <w:sz w:val="43"/>
          <w:szCs w:val="43"/>
        </w:rPr>
      </w:pPr>
      <w:r>
        <w:rPr>
          <w:b/>
          <w:bCs/>
          <w:spacing w:val="-22"/>
          <w:position w:val="5"/>
          <w:sz w:val="45"/>
          <w:szCs w:val="45"/>
        </w:rPr>
        <w:t>当事人及营业地：</w:t>
      </w:r>
      <w:r>
        <w:rPr>
          <w:spacing w:val="2"/>
        </w:rPr>
        <w:t>卖方：BP Oil International</w:t>
      </w:r>
      <w:r>
        <w:rPr>
          <w:rFonts w:hint="eastAsia"/>
          <w:spacing w:val="2"/>
          <w:lang w:eastAsia="zh-CN"/>
        </w:rPr>
        <w:t>；</w:t>
      </w:r>
      <w:r>
        <w:rPr>
          <w:spacing w:val="2"/>
        </w:rPr>
        <w:t xml:space="preserve">买方：PetroEcuador(厄瓜多尔国家石油公司) </w:t>
      </w:r>
      <w:r>
        <w:rPr>
          <w:sz w:val="43"/>
          <w:szCs w:val="43"/>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242" w:line="365" w:lineRule="auto"/>
        <w:ind w:right="27" w:firstLine="6"/>
        <w:textAlignment w:val="baseline"/>
        <w:rPr>
          <w:spacing w:val="2"/>
        </w:rPr>
      </w:pPr>
      <w:r>
        <w:rPr>
          <w:b/>
          <w:bCs/>
          <w:spacing w:val="-22"/>
          <w:position w:val="5"/>
          <w:sz w:val="45"/>
          <w:szCs w:val="45"/>
        </w:rPr>
        <w:t>合同关键条款：</w:t>
      </w:r>
      <w:r>
        <w:rPr>
          <w:spacing w:val="2"/>
        </w:rPr>
        <w:t>汽油调合组分买卖；价格条款CFR Esmeraldas(厄瓜多尔港口)</w:t>
      </w:r>
      <w:r>
        <w:rPr>
          <w:rFonts w:hint="eastAsia"/>
          <w:spacing w:val="2"/>
          <w:lang w:eastAsia="zh-CN"/>
        </w:rPr>
        <w:t>；</w:t>
      </w:r>
      <w:r>
        <w:rPr>
          <w:spacing w:val="2"/>
        </w:rPr>
        <w:t>约定</w:t>
      </w: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3" w:lineRule="auto"/>
        <w:ind w:right="338" w:firstLine="5"/>
        <w:jc w:val="both"/>
        <w:textAlignment w:val="baseline"/>
        <w:rPr>
          <w:spacing w:val="2"/>
        </w:rPr>
      </w:pPr>
      <w:r>
        <w:rPr>
          <w:rFonts w:hint="eastAsia"/>
          <w:spacing w:val="2"/>
          <w:lang w:eastAsia="zh-CN"/>
        </w:rPr>
        <w:t>“</w:t>
      </w:r>
      <w:r>
        <w:rPr>
          <w:spacing w:val="2"/>
        </w:rPr>
        <w:t>Jurisdiction:Laws of the Republic of Ecuador</w:t>
      </w:r>
      <w:r>
        <w:rPr>
          <w:rFonts w:hint="eastAsia"/>
          <w:spacing w:val="2"/>
          <w:lang w:eastAsia="zh-CN"/>
        </w:rPr>
        <w:t>”；</w:t>
      </w:r>
      <w:r>
        <w:rPr>
          <w:spacing w:val="2"/>
        </w:rPr>
        <w:t>买方安排了装运前检验</w:t>
      </w: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3" w:lineRule="auto"/>
        <w:ind w:right="338" w:firstLine="5"/>
        <w:jc w:val="both"/>
        <w:textAlignment w:val="baseline"/>
        <w:rPr>
          <w:spacing w:val="2"/>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3" w:lineRule="auto"/>
        <w:ind w:right="338" w:firstLine="5"/>
        <w:jc w:val="both"/>
        <w:textAlignment w:val="baseline"/>
        <w:rPr>
          <w:spacing w:val="2"/>
        </w:rPr>
      </w:pPr>
      <w:r>
        <w:rPr>
          <w:b/>
          <w:bCs/>
          <w:spacing w:val="-22"/>
          <w:position w:val="5"/>
          <w:sz w:val="45"/>
          <w:szCs w:val="45"/>
        </w:rPr>
        <w:t>行为时间线：</w:t>
      </w:r>
      <w:r>
        <w:rPr>
          <w:spacing w:val="2"/>
        </w:rPr>
        <w:t>货物运抵厄瓜多尔→检验发现胶质含量超标、辛烷值不符→买方拒收→卖方将 货物转售，亏损约200万美元 → 卖方在美国起诉索赔 →2003年二审判定</w:t>
      </w:r>
    </w:p>
    <w:p>
      <w:pPr>
        <w:keepNext w:val="0"/>
        <w:keepLines w:val="0"/>
        <w:pageBreakBefore w:val="0"/>
        <w:widowControl w:val="0"/>
        <w:kinsoku w:val="0"/>
        <w:wordWrap/>
        <w:overflowPunct/>
        <w:topLinePunct w:val="0"/>
        <w:autoSpaceDE w:val="0"/>
        <w:autoSpaceDN w:val="0"/>
        <w:bidi w:val="0"/>
        <w:adjustRightInd w:val="0"/>
        <w:snapToGrid w:val="0"/>
        <w:spacing w:line="26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3" w:lineRule="auto"/>
        <w:ind w:right="338" w:firstLine="5"/>
        <w:jc w:val="both"/>
        <w:textAlignment w:val="baseline"/>
        <w:rPr>
          <w:spacing w:val="2"/>
        </w:rPr>
      </w:pPr>
      <w:r>
        <w:rPr>
          <w:b/>
          <w:bCs/>
          <w:spacing w:val="-22"/>
          <w:position w:val="5"/>
          <w:sz w:val="45"/>
          <w:szCs w:val="45"/>
        </w:rPr>
        <w:t>证据情况：</w:t>
      </w:r>
      <w:r>
        <w:rPr>
          <w:spacing w:val="2"/>
        </w:rPr>
        <w:t>卖方：转售合同与亏损记录；买方：装运前检验报告+到港复检记录；争议焦点</w:t>
      </w:r>
      <w:r>
        <w:rPr>
          <w:rFonts w:hint="eastAsia"/>
          <w:spacing w:val="2"/>
          <w:lang w:val="en-US" w:eastAsia="zh-CN"/>
        </w:rPr>
        <w:t>为“</w:t>
      </w:r>
      <w:r>
        <w:rPr>
          <w:spacing w:val="2"/>
        </w:rPr>
        <w:t>卖方是否明知或不可能不知货物不符</w:t>
      </w:r>
      <w:r>
        <w:rPr>
          <w:rFonts w:hint="eastAsia"/>
          <w:spacing w:val="2"/>
          <w:lang w:eastAsia="zh-CN"/>
        </w:rPr>
        <w:t>”</w:t>
      </w:r>
      <w:r>
        <w:rPr>
          <w:spacing w:val="2"/>
        </w:rPr>
        <w:t>(CISG 40)</w:t>
      </w: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3" w:lineRule="auto"/>
        <w:ind w:right="338" w:firstLine="5"/>
        <w:jc w:val="both"/>
        <w:textAlignment w:val="baseline"/>
        <w:rPr>
          <w:spacing w:val="2"/>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23" w:lineRule="auto"/>
        <w:ind w:left="35"/>
        <w:textAlignment w:val="baseline"/>
        <w:rPr>
          <w:spacing w:val="2"/>
        </w:rPr>
      </w:pPr>
      <w:r>
        <w:rPr>
          <w:b/>
          <w:bCs/>
          <w:spacing w:val="-22"/>
          <w:position w:val="5"/>
          <w:sz w:val="45"/>
          <w:szCs w:val="45"/>
        </w:rPr>
        <w:t>损失构成与金额：</w:t>
      </w:r>
      <w:r>
        <w:rPr>
          <w:spacing w:val="2"/>
        </w:rPr>
        <w:t>转售亏损约200万美元(差价+附带费用)</w:t>
      </w:r>
    </w:p>
    <w:p>
      <w:pPr>
        <w:keepNext w:val="0"/>
        <w:keepLines w:val="0"/>
        <w:pageBreakBefore w:val="0"/>
        <w:widowControl w:val="0"/>
        <w:kinsoku w:val="0"/>
        <w:wordWrap/>
        <w:overflowPunct/>
        <w:topLinePunct w:val="0"/>
        <w:autoSpaceDE w:val="0"/>
        <w:autoSpaceDN w:val="0"/>
        <w:bidi w:val="0"/>
        <w:adjustRightInd w:val="0"/>
        <w:snapToGrid w:val="0"/>
        <w:spacing w:line="271"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307" w:lineRule="auto"/>
        <w:ind w:right="228" w:firstLine="21"/>
        <w:textAlignment w:val="baseline"/>
        <w:rPr>
          <w:spacing w:val="2"/>
        </w:rPr>
      </w:pPr>
      <w:r>
        <w:rPr>
          <w:b/>
          <w:bCs/>
          <w:spacing w:val="-22"/>
          <w:position w:val="5"/>
          <w:sz w:val="45"/>
          <w:szCs w:val="45"/>
        </w:rPr>
        <w:t>裁判结果：</w:t>
      </w:r>
      <w:r>
        <w:rPr>
          <w:spacing w:val="2"/>
        </w:rPr>
        <w:t>撤销对买方有利的简易判决，发回重审就CISG Art.40 ( 卖方明知瑕疵)问题进一步查明</w:t>
      </w:r>
    </w:p>
    <w:p>
      <w:pPr>
        <w:keepNext w:val="0"/>
        <w:keepLines w:val="0"/>
        <w:pageBreakBefore w:val="0"/>
        <w:widowControl w:val="0"/>
        <w:kinsoku w:val="0"/>
        <w:wordWrap/>
        <w:overflowPunct/>
        <w:topLinePunct w:val="0"/>
        <w:autoSpaceDE w:val="0"/>
        <w:autoSpaceDN w:val="0"/>
        <w:bidi w:val="0"/>
        <w:adjustRightInd w:val="0"/>
        <w:snapToGrid w:val="0"/>
        <w:spacing w:line="269"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3" w:lineRule="auto"/>
        <w:ind w:right="338" w:firstLine="5"/>
        <w:jc w:val="both"/>
        <w:textAlignment w:val="baseline"/>
        <w:rPr>
          <w:spacing w:val="2"/>
        </w:rPr>
      </w:pPr>
      <w:r>
        <w:rPr>
          <w:b/>
          <w:bCs/>
          <w:spacing w:val="-22"/>
          <w:position w:val="5"/>
          <w:sz w:val="45"/>
          <w:szCs w:val="45"/>
        </w:rPr>
        <w:t>法官在这类案件中是怎么处理的：</w:t>
      </w:r>
      <w:r>
        <w:rPr>
          <w:spacing w:val="2"/>
        </w:rPr>
        <w:t>法官处理逻辑：①</w:t>
      </w:r>
      <w:r>
        <w:rPr>
          <w:rFonts w:hint="eastAsia"/>
          <w:spacing w:val="2"/>
          <w:lang w:eastAsia="zh-CN"/>
        </w:rPr>
        <w:t>“</w:t>
      </w:r>
      <w:r>
        <w:rPr>
          <w:spacing w:val="2"/>
        </w:rPr>
        <w:t>适用厄瓜多尔法律</w:t>
      </w:r>
      <w:r>
        <w:rPr>
          <w:rFonts w:hint="eastAsia"/>
          <w:spacing w:val="2"/>
          <w:lang w:eastAsia="zh-CN"/>
        </w:rPr>
        <w:t>”</w:t>
      </w:r>
      <w:r>
        <w:rPr>
          <w:spacing w:val="2"/>
        </w:rPr>
        <w:t>条款≠排除 CISG</w:t>
      </w:r>
      <w:r>
        <w:rPr>
          <w:rFonts w:hint="eastAsia"/>
          <w:spacing w:val="2"/>
          <w:lang w:val="en-US" w:eastAsia="zh-CN"/>
        </w:rPr>
        <w:t>--</w:t>
      </w:r>
      <w:r>
        <w:rPr>
          <w:spacing w:val="2"/>
        </w:rPr>
        <w:t>选择缔约国法律须明示排除CISG才适用国内法，故CISG适用；②Incoterms 经CISG第9条并入合同，CFR下风险于装运港货物过船舷时转移 (Art.36/67)</w:t>
      </w:r>
      <w:r>
        <w:rPr>
          <w:rFonts w:hint="eastAsia"/>
          <w:spacing w:val="2"/>
          <w:lang w:val="en-US" w:eastAsia="zh-CN"/>
        </w:rPr>
        <w:t>(</w:t>
      </w:r>
      <w:r>
        <w:rPr>
          <w:spacing w:val="2"/>
        </w:rPr>
        <w:t>本判例引用旧版</w:t>
      </w:r>
      <w:r>
        <w:rPr>
          <w:rFonts w:hint="eastAsia"/>
          <w:spacing w:val="2"/>
          <w:lang w:val="en-US" w:eastAsia="zh-CN"/>
        </w:rPr>
        <w:t>I</w:t>
      </w:r>
      <w:r>
        <w:rPr>
          <w:spacing w:val="2"/>
        </w:rPr>
        <w:t>ncoterm；现行Incoterms2020 风险点为货物装运上船</w:t>
      </w:r>
      <w:r>
        <w:rPr>
          <w:rFonts w:hint="eastAsia"/>
          <w:spacing w:val="2"/>
          <w:lang w:val="en-US" w:eastAsia="zh-CN"/>
        </w:rPr>
        <w:t>)</w:t>
      </w:r>
      <w:r>
        <w:rPr>
          <w:spacing w:val="2"/>
        </w:rPr>
        <w:t>;③买方指定并参与了装运前检验</w:t>
      </w:r>
      <w:r>
        <w:rPr>
          <w:rFonts w:hint="eastAsia"/>
          <w:spacing w:val="2"/>
          <w:lang w:eastAsia="zh-CN"/>
        </w:rPr>
        <w:t>，</w:t>
      </w:r>
      <w:r>
        <w:rPr>
          <w:spacing w:val="2"/>
        </w:rPr>
        <w:t>应视为</w:t>
      </w:r>
      <w:r>
        <w:rPr>
          <w:rFonts w:hint="eastAsia"/>
          <w:spacing w:val="2"/>
          <w:lang w:eastAsia="zh-CN"/>
        </w:rPr>
        <w:t>“</w:t>
      </w:r>
      <w:r>
        <w:rPr>
          <w:spacing w:val="2"/>
        </w:rPr>
        <w:t>应当发现</w:t>
      </w:r>
      <w:r>
        <w:rPr>
          <w:rFonts w:hint="eastAsia"/>
          <w:spacing w:val="2"/>
          <w:lang w:eastAsia="zh-CN"/>
        </w:rPr>
        <w:t>”</w:t>
      </w:r>
      <w:r>
        <w:rPr>
          <w:spacing w:val="2"/>
        </w:rPr>
        <w:t>不符(Art.39)</w:t>
      </w:r>
      <w:r>
        <w:rPr>
          <w:rFonts w:hint="eastAsia"/>
          <w:spacing w:val="2"/>
          <w:lang w:eastAsia="zh-CN"/>
        </w:rPr>
        <w:t>，</w:t>
      </w:r>
      <w:r>
        <w:rPr>
          <w:spacing w:val="2"/>
        </w:rPr>
        <w:t>丧失异议权；④但如卖方</w:t>
      </w:r>
      <w:r>
        <w:rPr>
          <w:rFonts w:hint="eastAsia"/>
          <w:spacing w:val="2"/>
          <w:lang w:eastAsia="zh-CN"/>
        </w:rPr>
        <w:t>“</w:t>
      </w:r>
      <w:r>
        <w:rPr>
          <w:spacing w:val="2"/>
        </w:rPr>
        <w:t>明知或不可能不知</w:t>
      </w:r>
      <w:r>
        <w:rPr>
          <w:rFonts w:hint="eastAsia"/>
          <w:spacing w:val="2"/>
          <w:lang w:eastAsia="zh-CN"/>
        </w:rPr>
        <w:t>”</w:t>
      </w:r>
      <w:r>
        <w:rPr>
          <w:spacing w:val="2"/>
        </w:rPr>
        <w:t>不符而未披露(Art.40)</w:t>
      </w:r>
      <w:r>
        <w:rPr>
          <w:rFonts w:hint="eastAsia"/>
          <w:spacing w:val="2"/>
          <w:lang w:eastAsia="zh-CN"/>
        </w:rPr>
        <w:t>，</w:t>
      </w:r>
      <w:r>
        <w:rPr>
          <w:spacing w:val="2"/>
        </w:rPr>
        <w:t>买方异议权复活</w:t>
      </w:r>
      <w:r>
        <w:rPr>
          <w:rFonts w:hint="eastAsia"/>
          <w:spacing w:val="2"/>
          <w:lang w:val="en-US" w:eastAsia="zh-CN"/>
        </w:rPr>
        <w:t>--</w:t>
      </w:r>
      <w:r>
        <w:rPr>
          <w:spacing w:val="2"/>
        </w:rPr>
        <w:t>本案该事实未查清，故发回</w:t>
      </w:r>
    </w:p>
    <w:p>
      <w:pPr>
        <w:keepNext w:val="0"/>
        <w:keepLines w:val="0"/>
        <w:pageBreakBefore w:val="0"/>
        <w:widowControl w:val="0"/>
        <w:kinsoku w:val="0"/>
        <w:wordWrap/>
        <w:overflowPunct/>
        <w:topLinePunct w:val="0"/>
        <w:autoSpaceDE w:val="0"/>
        <w:autoSpaceDN w:val="0"/>
        <w:bidi w:val="0"/>
        <w:adjustRightInd w:val="0"/>
        <w:snapToGrid w:val="0"/>
        <w:spacing w:line="38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86" w:lineRule="auto"/>
        <w:ind w:right="188" w:firstLine="21"/>
        <w:textAlignment w:val="baseline"/>
        <w:rPr>
          <w:spacing w:val="2"/>
        </w:rPr>
      </w:pPr>
      <w:r>
        <w:rPr>
          <w:b/>
          <w:bCs/>
          <w:spacing w:val="-22"/>
          <w:position w:val="5"/>
          <w:sz w:val="45"/>
          <w:szCs w:val="45"/>
        </w:rPr>
        <w:t>规则摘要：</w:t>
      </w:r>
      <w:r>
        <w:rPr>
          <w:rFonts w:hint="eastAsia"/>
          <w:spacing w:val="2"/>
        </w:rPr>
        <w:t>选法条款不清→CISG 默认适用；CFR风险于装运港转移，但风险转移不免除卖方对风险转移前已存在货物瑕疵的责任；检验义务可因指定检验人而提前；Art.40是卖方明知的</w:t>
      </w:r>
      <w:r>
        <w:rPr>
          <w:rFonts w:hint="eastAsia"/>
          <w:spacing w:val="2"/>
          <w:lang w:val="en-US" w:eastAsia="zh-CN"/>
        </w:rPr>
        <w:t>死</w:t>
      </w:r>
      <w:r>
        <w:rPr>
          <w:rFonts w:hint="eastAsia"/>
          <w:spacing w:val="2"/>
        </w:rPr>
        <w:t>穴</w:t>
      </w: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3" w:lineRule="auto"/>
        <w:ind w:right="338" w:firstLine="5"/>
        <w:jc w:val="both"/>
        <w:textAlignment w:val="baseline"/>
        <w:rPr>
          <w:spacing w:val="2"/>
        </w:rPr>
      </w:pPr>
      <w:r>
        <w:rPr>
          <w:b/>
          <w:bCs/>
          <w:spacing w:val="-22"/>
          <w:position w:val="5"/>
          <w:sz w:val="45"/>
          <w:szCs w:val="45"/>
        </w:rPr>
        <w:t>反面边界与例外情形：</w:t>
      </w:r>
      <w:r>
        <w:rPr>
          <w:spacing w:val="2"/>
        </w:rPr>
        <w:t>①风险转移不消灭卖方对风险转移前已存在不符的责任 (Art.36(1));</w:t>
      </w: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3" w:lineRule="auto"/>
        <w:ind w:right="338" w:firstLine="5"/>
        <w:jc w:val="both"/>
        <w:textAlignment w:val="baseline"/>
        <w:rPr>
          <w:spacing w:val="2"/>
        </w:rPr>
      </w:pPr>
      <w:r>
        <w:rPr>
          <w:spacing w:val="2"/>
        </w:rPr>
        <w:t>②若合同明示CISG shall not apply则全程改按国内法+Incoterms</w:t>
      </w:r>
      <w:r>
        <w:rPr>
          <w:rFonts w:hint="eastAsia"/>
          <w:spacing w:val="2"/>
          <w:lang w:eastAsia="zh-CN"/>
        </w:rPr>
        <w:t>；</w:t>
      </w:r>
      <w:r>
        <w:rPr>
          <w:spacing w:val="2"/>
        </w:rPr>
        <w:t>③Art.40的查明高度依赖事实(出厂质检、内部邮件)</w:t>
      </w:r>
    </w:p>
    <w:p>
      <w:pPr>
        <w:keepNext w:val="0"/>
        <w:keepLines w:val="0"/>
        <w:pageBreakBefore w:val="0"/>
        <w:widowControl w:val="0"/>
        <w:kinsoku w:val="0"/>
        <w:wordWrap/>
        <w:overflowPunct/>
        <w:topLinePunct w:val="0"/>
        <w:autoSpaceDE w:val="0"/>
        <w:autoSpaceDN w:val="0"/>
        <w:bidi w:val="0"/>
        <w:adjustRightInd w:val="0"/>
        <w:snapToGrid w:val="0"/>
        <w:spacing w:line="341"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3" w:lineRule="auto"/>
        <w:ind w:left="21" w:right="62" w:hanging="21"/>
        <w:jc w:val="both"/>
        <w:textAlignment w:val="baseline"/>
        <w:rPr>
          <w:spacing w:val="2"/>
        </w:rPr>
      </w:pPr>
      <w:r>
        <w:rPr>
          <w:b/>
          <w:bCs/>
          <w:spacing w:val="-22"/>
          <w:position w:val="5"/>
          <w:sz w:val="45"/>
          <w:szCs w:val="45"/>
        </w:rPr>
        <w:t>中国卖方实务要点：</w:t>
      </w:r>
      <w:r>
        <w:rPr>
          <w:rFonts w:hint="eastAsia"/>
          <w:b/>
          <w:bCs/>
          <w:spacing w:val="-22"/>
          <w:position w:val="5"/>
          <w:sz w:val="45"/>
          <w:szCs w:val="45"/>
          <w:lang w:eastAsia="zh-CN"/>
        </w:rPr>
        <w:t>“</w:t>
      </w:r>
      <w:r>
        <w:rPr>
          <w:spacing w:val="2"/>
        </w:rPr>
        <w:t>适用某国法律</w:t>
      </w:r>
      <w:r>
        <w:rPr>
          <w:rFonts w:hint="eastAsia"/>
          <w:spacing w:val="2"/>
          <w:lang w:eastAsia="zh-CN"/>
        </w:rPr>
        <w:t>”</w:t>
      </w:r>
      <w:r>
        <w:rPr>
          <w:spacing w:val="2"/>
        </w:rPr>
        <w:t>的条款起草时，务必写清</w:t>
      </w:r>
      <w:r>
        <w:rPr>
          <w:rFonts w:hint="eastAsia"/>
          <w:spacing w:val="2"/>
          <w:lang w:eastAsia="zh-CN"/>
        </w:rPr>
        <w:t>“</w:t>
      </w:r>
      <w:r>
        <w:rPr>
          <w:spacing w:val="2"/>
        </w:rPr>
        <w:t>适用CISG</w:t>
      </w:r>
      <w:r>
        <w:rPr>
          <w:rFonts w:hint="eastAsia"/>
          <w:spacing w:val="2"/>
          <w:lang w:eastAsia="zh-CN"/>
        </w:rPr>
        <w:t>”</w:t>
      </w:r>
      <w:r>
        <w:rPr>
          <w:spacing w:val="2"/>
        </w:rPr>
        <w:t>或</w:t>
      </w:r>
      <w:r>
        <w:rPr>
          <w:rFonts w:hint="eastAsia"/>
          <w:spacing w:val="2"/>
          <w:lang w:eastAsia="zh-CN"/>
        </w:rPr>
        <w:t>“</w:t>
      </w:r>
      <w:r>
        <w:rPr>
          <w:spacing w:val="2"/>
        </w:rPr>
        <w:t>排除CISG</w:t>
      </w:r>
      <w:r>
        <w:rPr>
          <w:rFonts w:hint="eastAsia"/>
          <w:spacing w:val="2"/>
          <w:lang w:eastAsia="zh-CN"/>
        </w:rPr>
        <w:t>”，</w:t>
      </w:r>
      <w:r>
        <w:rPr>
          <w:spacing w:val="2"/>
        </w:rPr>
        <w:t>含糊条款的结果是按CISG判；同时提醒工厂：质检发现瑕疵必须书面留痕决策(放行/返工),任何</w:t>
      </w:r>
      <w:r>
        <w:rPr>
          <w:rFonts w:hint="eastAsia"/>
          <w:spacing w:val="2"/>
          <w:lang w:eastAsia="zh-CN"/>
        </w:rPr>
        <w:t>“</w:t>
      </w:r>
      <w:r>
        <w:rPr>
          <w:spacing w:val="2"/>
        </w:rPr>
        <w:t>明知瑕疵仍发货</w:t>
      </w:r>
      <w:r>
        <w:rPr>
          <w:rFonts w:hint="eastAsia"/>
          <w:spacing w:val="2"/>
          <w:lang w:eastAsia="zh-CN"/>
        </w:rPr>
        <w:t>”</w:t>
      </w:r>
      <w:r>
        <w:rPr>
          <w:spacing w:val="2"/>
        </w:rPr>
        <w:t>的记录都会在Art.40下使检验期抗辩失效</w:t>
      </w:r>
    </w:p>
    <w:p>
      <w:pPr>
        <w:pStyle w:val="5"/>
        <w:keepNext w:val="0"/>
        <w:keepLines w:val="0"/>
        <w:pageBreakBefore w:val="0"/>
        <w:widowControl w:val="0"/>
        <w:kinsoku w:val="0"/>
        <w:wordWrap/>
        <w:overflowPunct/>
        <w:topLinePunct w:val="0"/>
        <w:autoSpaceDE w:val="0"/>
        <w:autoSpaceDN w:val="0"/>
        <w:bidi w:val="0"/>
        <w:adjustRightInd w:val="0"/>
        <w:snapToGrid w:val="0"/>
        <w:spacing w:before="294" w:line="463" w:lineRule="auto"/>
        <w:ind w:left="21" w:right="3295"/>
        <w:textAlignment w:val="baseline"/>
        <w:rPr>
          <w:rFonts w:ascii="Arial" w:hAnsi="Arial" w:eastAsia="Arial" w:cs="Arial"/>
        </w:rPr>
      </w:pPr>
      <w:r>
        <w:rPr>
          <w:b/>
          <w:bCs/>
          <w:spacing w:val="-22"/>
          <w:position w:val="5"/>
          <w:sz w:val="45"/>
          <w:szCs w:val="45"/>
        </w:rPr>
        <w:t>FindLaw链接/站内检索词：</w:t>
      </w:r>
      <w:r>
        <w:rPr>
          <w:spacing w:val="-18"/>
        </w:rPr>
        <w:t>站内检索：</w:t>
      </w:r>
      <w:r>
        <w:rPr>
          <w:rFonts w:ascii="Arial" w:hAnsi="Arial" w:eastAsia="Arial" w:cs="Arial"/>
          <w:spacing w:val="-18"/>
        </w:rPr>
        <w:t>BPOil</w:t>
      </w:r>
      <w:r>
        <w:rPr>
          <w:rFonts w:ascii="Arial" w:hAnsi="Arial" w:eastAsia="Arial" w:cs="Arial"/>
          <w:spacing w:val="31"/>
        </w:rPr>
        <w:t xml:space="preserve"> </w:t>
      </w:r>
      <w:r>
        <w:rPr>
          <w:rFonts w:ascii="Arial" w:hAnsi="Arial" w:eastAsia="Arial" w:cs="Arial"/>
          <w:spacing w:val="-18"/>
        </w:rPr>
        <w:t>Empresa</w:t>
      </w:r>
      <w:r>
        <w:rPr>
          <w:rFonts w:ascii="Arial" w:hAnsi="Arial" w:eastAsia="Arial" w:cs="Arial"/>
          <w:spacing w:val="20"/>
        </w:rPr>
        <w:t xml:space="preserve"> </w:t>
      </w:r>
      <w:r>
        <w:rPr>
          <w:rFonts w:ascii="Arial" w:hAnsi="Arial" w:eastAsia="Arial" w:cs="Arial"/>
          <w:spacing w:val="-18"/>
        </w:rPr>
        <w:t>Estatal</w:t>
      </w:r>
      <w:r>
        <w:rPr>
          <w:rFonts w:ascii="Arial" w:hAnsi="Arial" w:eastAsia="Arial" w:cs="Arial"/>
          <w:spacing w:val="19"/>
        </w:rPr>
        <w:t xml:space="preserve"> </w:t>
      </w:r>
      <w:r>
        <w:rPr>
          <w:rFonts w:ascii="Arial" w:hAnsi="Arial" w:eastAsia="Arial" w:cs="Arial"/>
          <w:spacing w:val="-18"/>
        </w:rPr>
        <w:t>Petroleos332F.3d</w:t>
      </w:r>
      <w:r>
        <w:rPr>
          <w:rFonts w:ascii="Arial" w:hAnsi="Arial" w:eastAsia="Arial" w:cs="Arial"/>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294" w:line="463" w:lineRule="auto"/>
        <w:ind w:left="21" w:right="3295"/>
        <w:textAlignment w:val="baseline"/>
        <w:rPr>
          <w:rFonts w:ascii="Arial" w:hAnsi="Arial" w:eastAsia="Arial" w:cs="Arial"/>
        </w:rPr>
      </w:pPr>
      <w:r>
        <w:rPr>
          <w:b/>
          <w:bCs/>
          <w:spacing w:val="-22"/>
          <w:position w:val="5"/>
          <w:sz w:val="45"/>
          <w:szCs w:val="45"/>
        </w:rPr>
        <w:t>法律依据：</w:t>
      </w:r>
      <w:r>
        <w:rPr>
          <w:rFonts w:ascii="Arial" w:hAnsi="Arial" w:eastAsia="Arial" w:cs="Arial"/>
        </w:rPr>
        <w:t>CISG</w:t>
      </w:r>
      <w:r>
        <w:rPr>
          <w:rFonts w:ascii="Arial" w:hAnsi="Arial" w:eastAsia="Arial" w:cs="Arial"/>
          <w:spacing w:val="5"/>
        </w:rPr>
        <w:t xml:space="preserve"> </w:t>
      </w:r>
      <w:r>
        <w:rPr>
          <w:rFonts w:ascii="Arial" w:hAnsi="Arial" w:eastAsia="Arial" w:cs="Arial"/>
        </w:rPr>
        <w:t>Art</w:t>
      </w:r>
      <w:r>
        <w:rPr>
          <w:rFonts w:ascii="Arial" w:hAnsi="Arial" w:eastAsia="Arial" w:cs="Arial"/>
          <w:spacing w:val="5"/>
        </w:rPr>
        <w:t>.1/9/25/36/38/39/40/67;</w:t>
      </w:r>
      <w:r>
        <w:rPr>
          <w:rFonts w:ascii="Arial" w:hAnsi="Arial" w:eastAsia="Arial" w:cs="Arial"/>
        </w:rPr>
        <w:t>Incoterms</w:t>
      </w:r>
      <w:r>
        <w:rPr>
          <w:rFonts w:ascii="Arial" w:hAnsi="Arial" w:eastAsia="Arial" w:cs="Arial"/>
          <w:spacing w:val="5"/>
        </w:rPr>
        <w:t xml:space="preserve"> </w:t>
      </w:r>
      <w:r>
        <w:rPr>
          <w:rFonts w:ascii="Arial" w:hAnsi="Arial" w:eastAsia="Arial" w:cs="Arial"/>
        </w:rPr>
        <w:t>CFR</w:t>
      </w:r>
    </w:p>
    <w:p>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sz w:val="32"/>
          <w:szCs w:val="32"/>
        </w:rPr>
      </w:pPr>
    </w:p>
    <w:p>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rFonts w:ascii="Arial" w:hAnsi="Arial" w:eastAsia="Arial" w:cs="Arial"/>
          <w:b/>
          <w:bCs/>
          <w:snapToGrid w:val="0"/>
          <w:color w:val="3060A0"/>
          <w:spacing w:val="-22"/>
          <w:kern w:val="0"/>
          <w:position w:val="6"/>
          <w:sz w:val="51"/>
          <w:szCs w:val="51"/>
          <w:lang w:val="en-US" w:eastAsia="en-US" w:bidi="ar-SA"/>
        </w:rPr>
      </w:pPr>
      <w:r>
        <w:rPr>
          <w:rFonts w:ascii="Arial" w:hAnsi="Arial" w:eastAsia="Arial" w:cs="Arial"/>
          <w:b/>
          <w:bCs/>
          <w:snapToGrid w:val="0"/>
          <w:color w:val="3060A0"/>
          <w:spacing w:val="-22"/>
          <w:kern w:val="0"/>
          <w:position w:val="6"/>
          <w:sz w:val="51"/>
          <w:szCs w:val="51"/>
          <w:lang w:val="en-US" w:eastAsia="en-US" w:bidi="ar-SA"/>
        </w:rPr>
        <w:t>案例11 Filanto,S.p.A.v.Chilewich Int'Corp.,789</w:t>
      </w:r>
      <w:r>
        <w:rPr>
          <w:rFonts w:hint="eastAsia" w:eastAsia="宋体" w:cs="Arial"/>
          <w:b/>
          <w:bCs/>
          <w:snapToGrid w:val="0"/>
          <w:color w:val="3060A0"/>
          <w:spacing w:val="-22"/>
          <w:kern w:val="0"/>
          <w:position w:val="6"/>
          <w:sz w:val="51"/>
          <w:szCs w:val="51"/>
          <w:lang w:val="en-US" w:eastAsia="zh-CN" w:bidi="ar-SA"/>
        </w:rPr>
        <w:t xml:space="preserve"> </w:t>
      </w:r>
      <w:r>
        <w:rPr>
          <w:rFonts w:ascii="Arial" w:hAnsi="Arial" w:eastAsia="Arial" w:cs="Arial"/>
          <w:b/>
          <w:bCs/>
          <w:snapToGrid w:val="0"/>
          <w:color w:val="3060A0"/>
          <w:spacing w:val="-22"/>
          <w:kern w:val="0"/>
          <w:position w:val="6"/>
          <w:sz w:val="51"/>
          <w:szCs w:val="51"/>
          <w:lang w:val="en-US" w:eastAsia="en-US" w:bidi="ar-SA"/>
        </w:rPr>
        <w:t>F.Supp.1229(S.D.N.Y.1992)</w:t>
      </w:r>
    </w:p>
    <w:p>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sz w:val="32"/>
          <w:szCs w:val="32"/>
        </w:rPr>
      </w:pPr>
    </w:p>
    <w:p>
      <w:pPr>
        <w:keepNext w:val="0"/>
        <w:keepLines w:val="0"/>
        <w:pageBreakBefore w:val="0"/>
        <w:widowControl w:val="0"/>
        <w:kinsoku w:val="0"/>
        <w:wordWrap/>
        <w:overflowPunct/>
        <w:topLinePunct w:val="0"/>
        <w:autoSpaceDE w:val="0"/>
        <w:autoSpaceDN w:val="0"/>
        <w:bidi w:val="0"/>
        <w:adjustRightInd w:val="0"/>
        <w:snapToGrid w:val="0"/>
        <w:spacing w:line="360" w:lineRule="auto"/>
        <w:textAlignment w:val="baseline"/>
        <w:rPr>
          <w:sz w:val="32"/>
          <w:szCs w:val="32"/>
        </w:rPr>
      </w:pPr>
      <w:r>
        <w:rPr>
          <w:rFonts w:ascii="黑体" w:hAnsi="Arial" w:eastAsia="黑体" w:cs="黑体"/>
          <w:b/>
          <w:bCs/>
          <w:snapToGrid w:val="0"/>
          <w:color w:val="000000"/>
          <w:spacing w:val="-31"/>
          <w:kern w:val="0"/>
          <w:sz w:val="43"/>
          <w:szCs w:val="43"/>
          <w:lang w:val="en-US" w:eastAsia="en-US" w:bidi="ar-SA"/>
        </w:rPr>
        <w:t>【主题】CISG自动适用与仲裁条款并入</w:t>
      </w:r>
    </w:p>
    <w:p>
      <w:pPr>
        <w:keepNext w:val="0"/>
        <w:keepLines w:val="0"/>
        <w:pageBreakBefore w:val="0"/>
        <w:widowControl w:val="0"/>
        <w:kinsoku w:val="0"/>
        <w:wordWrap/>
        <w:overflowPunct/>
        <w:topLinePunct w:val="0"/>
        <w:autoSpaceDE w:val="0"/>
        <w:autoSpaceDN w:val="0"/>
        <w:bidi w:val="0"/>
        <w:adjustRightInd w:val="0"/>
        <w:snapToGrid w:val="0"/>
        <w:spacing w:line="240" w:lineRule="auto"/>
        <w:textAlignment w:val="baseline"/>
        <w:rPr>
          <w:rFonts w:hint="eastAsia" w:ascii="Arial" w:hAnsi="Arial" w:eastAsia="黑体"/>
          <w:sz w:val="32"/>
          <w:szCs w:val="32"/>
          <w:lang w:eastAsia="zh-CN"/>
        </w:rPr>
      </w:pPr>
      <w:r>
        <w:rPr>
          <w:rFonts w:ascii="黑体" w:hAnsi="Arial" w:eastAsia="黑体" w:cs="黑体"/>
          <w:b/>
          <w:bCs/>
          <w:snapToGrid w:val="0"/>
          <w:color w:val="000000"/>
          <w:spacing w:val="-31"/>
          <w:kern w:val="0"/>
          <w:sz w:val="43"/>
          <w:szCs w:val="43"/>
          <w:lang w:val="en-US" w:eastAsia="en-US" w:bidi="ar-SA"/>
        </w:rPr>
        <w:t>【对应知识库】第15/18条</w:t>
      </w:r>
    </w:p>
    <w:p>
      <w:pPr>
        <w:pStyle w:val="5"/>
        <w:keepNext w:val="0"/>
        <w:keepLines w:val="0"/>
        <w:pageBreakBefore w:val="0"/>
        <w:widowControl w:val="0"/>
        <w:kinsoku w:val="0"/>
        <w:wordWrap/>
        <w:overflowPunct/>
        <w:topLinePunct w:val="0"/>
        <w:autoSpaceDE w:val="0"/>
        <w:autoSpaceDN w:val="0"/>
        <w:bidi w:val="0"/>
        <w:adjustRightInd w:val="0"/>
        <w:snapToGrid w:val="0"/>
        <w:spacing w:before="133" w:line="302" w:lineRule="auto"/>
        <w:ind w:left="21" w:right="612" w:hanging="21"/>
        <w:textAlignment w:val="baseline"/>
      </w:pPr>
      <w:r>
        <w:rPr>
          <w:b/>
          <w:bCs/>
          <w:spacing w:val="-22"/>
          <w:position w:val="5"/>
          <w:sz w:val="45"/>
          <w:szCs w:val="45"/>
        </w:rPr>
        <w:t>交易性质与准据法：</w:t>
      </w:r>
      <w:r>
        <w:rPr>
          <w:spacing w:val="6"/>
        </w:rPr>
        <w:t>跨境买卖：卖方</w:t>
      </w:r>
      <w:r>
        <w:rPr>
          <w:spacing w:val="-78"/>
        </w:rPr>
        <w:t xml:space="preserve"> </w:t>
      </w:r>
      <w:r>
        <w:t>Fi</w:t>
      </w:r>
      <w:r>
        <w:rPr>
          <w:spacing w:val="-129"/>
        </w:rPr>
        <w:t xml:space="preserve"> </w:t>
      </w:r>
      <w:r>
        <w:t>lanto</w:t>
      </w:r>
      <w:r>
        <w:rPr>
          <w:spacing w:val="-33"/>
        </w:rPr>
        <w:t xml:space="preserve"> </w:t>
      </w:r>
      <w:r>
        <w:rPr>
          <w:rFonts w:ascii="Arial" w:hAnsi="Arial" w:eastAsia="Arial" w:cs="Arial"/>
          <w:spacing w:val="6"/>
        </w:rPr>
        <w:t>(</w:t>
      </w:r>
      <w:r>
        <w:rPr>
          <w:spacing w:val="6"/>
        </w:rPr>
        <w:t>意大利米兰)→</w:t>
      </w:r>
      <w:r>
        <w:rPr>
          <w:spacing w:val="-154"/>
        </w:rPr>
        <w:t xml:space="preserve"> </w:t>
      </w:r>
      <w:r>
        <w:rPr>
          <w:spacing w:val="6"/>
        </w:rPr>
        <w:t>买方</w:t>
      </w:r>
      <w:r>
        <w:t>Chilewich</w:t>
      </w:r>
      <w:r>
        <w:rPr>
          <w:spacing w:val="6"/>
        </w:rPr>
        <w:t xml:space="preserve"> </w:t>
      </w:r>
      <w:r>
        <w:rPr>
          <w:rFonts w:ascii="Arial" w:hAnsi="Arial" w:eastAsia="Arial" w:cs="Arial"/>
          <w:spacing w:val="6"/>
        </w:rPr>
        <w:t>(</w:t>
      </w:r>
      <w:r>
        <w:rPr>
          <w:rFonts w:ascii="Arial" w:hAnsi="Arial" w:eastAsia="Arial" w:cs="Arial"/>
          <w:spacing w:val="-18"/>
        </w:rPr>
        <w:t xml:space="preserve"> </w:t>
      </w:r>
      <w:r>
        <w:rPr>
          <w:spacing w:val="6"/>
        </w:rPr>
        <w:t>美国纽约);</w:t>
      </w:r>
      <w:r>
        <w:t xml:space="preserve"> </w:t>
      </w:r>
      <w:r>
        <w:rPr>
          <w:rFonts w:ascii="Arial" w:hAnsi="Arial" w:eastAsia="Arial" w:cs="Arial"/>
          <w:spacing w:val="-5"/>
        </w:rPr>
        <w:t>CISG</w:t>
      </w:r>
      <w:r>
        <w:rPr>
          <w:rFonts w:ascii="Arial" w:hAnsi="Arial" w:eastAsia="Arial" w:cs="Arial"/>
          <w:spacing w:val="-38"/>
        </w:rPr>
        <w:t xml:space="preserve"> </w:t>
      </w:r>
      <w:r>
        <w:rPr>
          <w:spacing w:val="-5"/>
        </w:rPr>
        <w:t>触发适用</w:t>
      </w:r>
    </w:p>
    <w:p>
      <w:pPr>
        <w:pStyle w:val="5"/>
        <w:keepNext w:val="0"/>
        <w:keepLines w:val="0"/>
        <w:pageBreakBefore w:val="0"/>
        <w:widowControl w:val="0"/>
        <w:kinsoku w:val="0"/>
        <w:wordWrap/>
        <w:overflowPunct/>
        <w:topLinePunct w:val="0"/>
        <w:autoSpaceDE w:val="0"/>
        <w:autoSpaceDN w:val="0"/>
        <w:bidi w:val="0"/>
        <w:adjustRightInd w:val="0"/>
        <w:snapToGrid w:val="0"/>
        <w:spacing w:before="336" w:line="305" w:lineRule="auto"/>
        <w:ind w:left="265" w:right="426" w:hanging="230"/>
        <w:textAlignment w:val="baseline"/>
      </w:pPr>
      <w:r>
        <w:rPr>
          <w:b/>
          <w:bCs/>
          <w:spacing w:val="-22"/>
          <w:position w:val="5"/>
          <w:sz w:val="45"/>
          <w:szCs w:val="45"/>
        </w:rPr>
        <w:t>当事人及营业地：</w:t>
      </w:r>
      <w:r>
        <w:rPr>
          <w:spacing w:val="-11"/>
        </w:rPr>
        <w:t>卖方：F</w:t>
      </w:r>
      <w:r>
        <w:rPr>
          <w:rFonts w:hint="eastAsia"/>
          <w:spacing w:val="-11"/>
          <w:lang w:val="en-US" w:eastAsia="zh-CN"/>
        </w:rPr>
        <w:t>i</w:t>
      </w:r>
      <w:r>
        <w:rPr>
          <w:spacing w:val="-11"/>
        </w:rPr>
        <w:t>lanto S.p.A.</w:t>
      </w:r>
      <w:r>
        <w:rPr>
          <w:spacing w:val="-97"/>
        </w:rPr>
        <w:t xml:space="preserve"> </w:t>
      </w:r>
      <w:r>
        <w:rPr>
          <w:rFonts w:ascii="Arial" w:hAnsi="Arial" w:eastAsia="Arial" w:cs="Arial"/>
          <w:spacing w:val="-11"/>
        </w:rPr>
        <w:t>(</w:t>
      </w:r>
      <w:r>
        <w:rPr>
          <w:spacing w:val="-11"/>
        </w:rPr>
        <w:t>意大利鞋商</w:t>
      </w:r>
      <w:r>
        <w:rPr>
          <w:spacing w:val="-12"/>
        </w:rPr>
        <w:t>);买方： Chilewich</w:t>
      </w:r>
      <w:r>
        <w:rPr>
          <w:spacing w:val="56"/>
        </w:rPr>
        <w:t xml:space="preserve"> </w:t>
      </w:r>
      <w:r>
        <w:rPr>
          <w:spacing w:val="-12"/>
        </w:rPr>
        <w:t>International Corp.</w:t>
      </w:r>
      <w:r>
        <w:t xml:space="preserve"> </w:t>
      </w:r>
      <w:r>
        <w:rPr>
          <w:spacing w:val="6"/>
        </w:rPr>
        <w:t>(纽约贸易公司)</w:t>
      </w:r>
    </w:p>
    <w:p>
      <w:pPr>
        <w:keepNext w:val="0"/>
        <w:keepLines w:val="0"/>
        <w:pageBreakBefore w:val="0"/>
        <w:widowControl w:val="0"/>
        <w:kinsoku w:val="0"/>
        <w:wordWrap/>
        <w:overflowPunct/>
        <w:topLinePunct w:val="0"/>
        <w:autoSpaceDE w:val="0"/>
        <w:autoSpaceDN w:val="0"/>
        <w:bidi w:val="0"/>
        <w:adjustRightInd w:val="0"/>
        <w:snapToGrid w:val="0"/>
        <w:spacing w:line="247"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302" w:lineRule="auto"/>
        <w:ind w:left="21" w:right="81"/>
        <w:textAlignment w:val="baseline"/>
        <w:rPr>
          <w:rFonts w:ascii="Arial" w:hAnsi="Arial" w:eastAsia="Arial" w:cs="Arial"/>
        </w:rPr>
      </w:pPr>
      <w:r>
        <w:rPr>
          <w:b/>
          <w:bCs/>
          <w:spacing w:val="-22"/>
          <w:position w:val="5"/>
          <w:sz w:val="45"/>
          <w:szCs w:val="45"/>
        </w:rPr>
        <w:t>合同关键条款：</w:t>
      </w:r>
      <w:r>
        <w:rPr>
          <w:spacing w:val="17"/>
        </w:rPr>
        <w:t>1990年4月备忘录</w:t>
      </w:r>
      <w:r>
        <w:rPr>
          <w:spacing w:val="-24"/>
        </w:rPr>
        <w:t xml:space="preserve"> </w:t>
      </w:r>
      <w:r>
        <w:rPr>
          <w:spacing w:val="17"/>
        </w:rPr>
        <w:t>(</w:t>
      </w:r>
      <w:r>
        <w:rPr>
          <w:rFonts w:ascii="Arial" w:hAnsi="Arial" w:eastAsia="Arial" w:cs="Arial"/>
        </w:rPr>
        <w:t>Krasnov</w:t>
      </w:r>
      <w:r>
        <w:rPr>
          <w:rFonts w:ascii="Arial" w:hAnsi="Arial" w:eastAsia="Arial" w:cs="Arial"/>
          <w:spacing w:val="-31"/>
        </w:rPr>
        <w:t xml:space="preserve"> </w:t>
      </w:r>
      <w:r>
        <w:rPr>
          <w:spacing w:val="17"/>
        </w:rPr>
        <w:t>代表买方签署)含争议提交莫斯科仲裁条款；同</w:t>
      </w:r>
      <w:r>
        <w:rPr>
          <w:spacing w:val="12"/>
        </w:rPr>
        <w:t>年8月买方签署向俄罗斯买鞋的合同确认书，部分货物转售给</w:t>
      </w:r>
      <w:r>
        <w:rPr>
          <w:rFonts w:ascii="Arial" w:hAnsi="Arial" w:eastAsia="Arial" w:cs="Arial"/>
        </w:rPr>
        <w:t>Filanto</w:t>
      </w:r>
    </w:p>
    <w:p>
      <w:pPr>
        <w:pStyle w:val="5"/>
        <w:keepNext w:val="0"/>
        <w:keepLines w:val="0"/>
        <w:pageBreakBefore w:val="0"/>
        <w:widowControl w:val="0"/>
        <w:kinsoku w:val="0"/>
        <w:wordWrap/>
        <w:overflowPunct/>
        <w:topLinePunct w:val="0"/>
        <w:autoSpaceDE w:val="0"/>
        <w:autoSpaceDN w:val="0"/>
        <w:bidi w:val="0"/>
        <w:adjustRightInd w:val="0"/>
        <w:snapToGrid w:val="0"/>
        <w:spacing w:before="373"/>
        <w:ind w:right="340" w:firstLine="21"/>
        <w:textAlignment w:val="baseline"/>
        <w:rPr>
          <w:spacing w:val="20"/>
        </w:rPr>
      </w:pPr>
      <w:r>
        <w:rPr>
          <w:b/>
          <w:bCs/>
          <w:spacing w:val="-22"/>
          <w:position w:val="5"/>
          <w:sz w:val="45"/>
          <w:szCs w:val="45"/>
        </w:rPr>
        <w:t>行为时间线：</w:t>
      </w:r>
      <w:r>
        <w:rPr>
          <w:spacing w:val="16"/>
        </w:rPr>
        <w:t>1990年备忘录与合同确认书往来→</w:t>
      </w:r>
      <w:r>
        <w:rPr>
          <w:spacing w:val="-148"/>
        </w:rPr>
        <w:t xml:space="preserve"> </w:t>
      </w:r>
      <w:r>
        <w:rPr>
          <w:spacing w:val="16"/>
        </w:rPr>
        <w:t>1991年</w:t>
      </w:r>
      <w:r>
        <w:rPr>
          <w:spacing w:val="-110"/>
        </w:rPr>
        <w:t xml:space="preserve"> </w:t>
      </w:r>
      <w:r>
        <w:rPr>
          <w:rFonts w:ascii="Arial" w:hAnsi="Arial" w:eastAsia="Arial" w:cs="Arial"/>
        </w:rPr>
        <w:t>Filanto</w:t>
      </w:r>
      <w:r>
        <w:rPr>
          <w:rFonts w:ascii="Arial" w:hAnsi="Arial" w:eastAsia="Arial" w:cs="Arial"/>
          <w:spacing w:val="58"/>
        </w:rPr>
        <w:t xml:space="preserve"> </w:t>
      </w:r>
      <w:r>
        <w:rPr>
          <w:spacing w:val="16"/>
        </w:rPr>
        <w:t>部分履约后因</w:t>
      </w:r>
      <w:r>
        <w:rPr>
          <w:spacing w:val="15"/>
        </w:rPr>
        <w:t>质量问题与尾</w:t>
      </w:r>
      <w:r>
        <w:rPr>
          <w:spacing w:val="21"/>
        </w:rPr>
        <w:t>款争议拒付→买方申请仲裁，卖方主张不受仲</w:t>
      </w:r>
      <w:r>
        <w:rPr>
          <w:spacing w:val="20"/>
        </w:rPr>
        <w:t>裁条款约束→</w:t>
      </w:r>
      <w:r>
        <w:rPr>
          <w:spacing w:val="-151"/>
        </w:rPr>
        <w:t xml:space="preserve"> </w:t>
      </w:r>
      <w:r>
        <w:rPr>
          <w:spacing w:val="20"/>
        </w:rPr>
        <w:t>1992年裁判</w:t>
      </w:r>
    </w:p>
    <w:p>
      <w:pPr>
        <w:pStyle w:val="5"/>
        <w:keepNext w:val="0"/>
        <w:keepLines w:val="0"/>
        <w:pageBreakBefore w:val="0"/>
        <w:widowControl w:val="0"/>
        <w:kinsoku w:val="0"/>
        <w:wordWrap/>
        <w:overflowPunct/>
        <w:topLinePunct w:val="0"/>
        <w:autoSpaceDE w:val="0"/>
        <w:autoSpaceDN w:val="0"/>
        <w:bidi w:val="0"/>
        <w:adjustRightInd w:val="0"/>
        <w:snapToGrid w:val="0"/>
        <w:spacing w:before="373"/>
        <w:ind w:right="340"/>
        <w:textAlignment w:val="baseline"/>
      </w:pPr>
      <w:r>
        <w:rPr>
          <w:b/>
          <w:bCs/>
          <w:spacing w:val="-22"/>
          <w:position w:val="5"/>
          <w:sz w:val="45"/>
          <w:szCs w:val="45"/>
        </w:rPr>
        <w:t>证据情况：</w:t>
      </w:r>
      <w:r>
        <w:rPr>
          <w:spacing w:val="1"/>
        </w:rPr>
        <w:t>卖方未及时书面反对仲裁条款；往来函电显示其对条款知悉且继续履约</w:t>
      </w:r>
    </w:p>
    <w:p>
      <w:pPr>
        <w:keepNext w:val="0"/>
        <w:keepLines w:val="0"/>
        <w:pageBreakBefore w:val="0"/>
        <w:widowControl w:val="0"/>
        <w:kinsoku w:val="0"/>
        <w:wordWrap/>
        <w:overflowPunct/>
        <w:topLinePunct w:val="0"/>
        <w:autoSpaceDE w:val="0"/>
        <w:autoSpaceDN w:val="0"/>
        <w:bidi w:val="0"/>
        <w:adjustRightInd w:val="0"/>
        <w:snapToGrid w:val="0"/>
        <w:spacing w:line="42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26" w:lineRule="auto"/>
        <w:ind w:left="5"/>
        <w:textAlignment w:val="baseline"/>
      </w:pPr>
      <w:r>
        <w:rPr>
          <w:b/>
          <w:bCs/>
          <w:spacing w:val="-22"/>
          <w:position w:val="5"/>
          <w:sz w:val="45"/>
          <w:szCs w:val="45"/>
        </w:rPr>
        <w:t>损失构成与金额：</w:t>
      </w:r>
      <w:r>
        <w:t>合同价款争议</w:t>
      </w:r>
    </w:p>
    <w:p>
      <w:pPr>
        <w:keepNext w:val="0"/>
        <w:keepLines w:val="0"/>
        <w:pageBreakBefore w:val="0"/>
        <w:widowControl w:val="0"/>
        <w:kinsoku w:val="0"/>
        <w:wordWrap/>
        <w:overflowPunct/>
        <w:topLinePunct w:val="0"/>
        <w:autoSpaceDE w:val="0"/>
        <w:autoSpaceDN w:val="0"/>
        <w:bidi w:val="0"/>
        <w:adjustRightInd w:val="0"/>
        <w:snapToGrid w:val="0"/>
        <w:spacing w:line="379"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23" w:lineRule="auto"/>
        <w:ind w:left="5"/>
        <w:textAlignment w:val="baseline"/>
      </w:pPr>
      <w:r>
        <w:rPr>
          <w:b/>
          <w:bCs/>
          <w:spacing w:val="-22"/>
          <w:position w:val="5"/>
          <w:sz w:val="45"/>
          <w:szCs w:val="45"/>
        </w:rPr>
        <w:t>裁判结果：</w:t>
      </w:r>
      <w:r>
        <w:rPr>
          <w:spacing w:val="12"/>
        </w:rPr>
        <w:t>卖方须提交莫斯科仲裁(其主体异议</w:t>
      </w:r>
      <w:r>
        <w:rPr>
          <w:spacing w:val="11"/>
        </w:rPr>
        <w:t>被驳回)</w:t>
      </w:r>
    </w:p>
    <w:p>
      <w:pPr>
        <w:keepNext w:val="0"/>
        <w:keepLines w:val="0"/>
        <w:pageBreakBefore w:val="0"/>
        <w:widowControl w:val="0"/>
        <w:kinsoku w:val="0"/>
        <w:wordWrap/>
        <w:overflowPunct/>
        <w:topLinePunct w:val="0"/>
        <w:autoSpaceDE w:val="0"/>
        <w:autoSpaceDN w:val="0"/>
        <w:bidi w:val="0"/>
        <w:adjustRightInd w:val="0"/>
        <w:snapToGrid w:val="0"/>
        <w:spacing w:line="37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6" w:lineRule="auto"/>
        <w:ind w:right="5" w:firstLine="5"/>
        <w:textAlignment w:val="baseline"/>
      </w:pPr>
      <w:r>
        <w:rPr>
          <w:b/>
          <w:bCs/>
          <w:spacing w:val="-22"/>
          <w:position w:val="5"/>
          <w:sz w:val="45"/>
          <w:szCs w:val="45"/>
        </w:rPr>
        <w:t>法官在这类案件中是怎么处理的：</w:t>
      </w:r>
      <w:r>
        <w:rPr>
          <w:spacing w:val="9"/>
        </w:rPr>
        <w:t>法官处理逻辑</w:t>
      </w:r>
      <w:r>
        <w:t>：①</w:t>
      </w:r>
      <w:r>
        <w:rPr>
          <w:rFonts w:ascii="Arial" w:hAnsi="Arial" w:eastAsia="Arial" w:cs="Arial"/>
        </w:rPr>
        <w:t>CISG</w:t>
      </w:r>
      <w:r>
        <w:t>作为联邦条约法自动适用；②依</w:t>
      </w:r>
      <w:r>
        <w:rPr>
          <w:rFonts w:ascii="Arial" w:hAnsi="Arial" w:eastAsia="Arial" w:cs="Arial"/>
        </w:rPr>
        <w:t>CISG</w:t>
      </w:r>
      <w:r>
        <w:rPr>
          <w:rFonts w:ascii="Arial" w:hAnsi="Arial" w:eastAsia="Arial" w:cs="Arial"/>
          <w:spacing w:val="13"/>
        </w:rPr>
        <w:t xml:space="preserve"> </w:t>
      </w:r>
      <w:r>
        <w:rPr>
          <w:spacing w:val="9"/>
        </w:rPr>
        <w:t>第8、18条考察当事人行为：意方收到含莫斯科仲裁条款的文件后未</w:t>
      </w:r>
      <w:r>
        <w:rPr>
          <w:spacing w:val="8"/>
        </w:rPr>
        <w:t>及时反对并继续履约，构</w:t>
      </w:r>
      <w:r>
        <w:rPr>
          <w:spacing w:val="1"/>
        </w:rPr>
        <w:t>成以行为接受条款；③驳回管辖异议，强制仲裁</w:t>
      </w:r>
    </w:p>
    <w:p>
      <w:pPr>
        <w:keepNext w:val="0"/>
        <w:keepLines w:val="0"/>
        <w:pageBreakBefore w:val="0"/>
        <w:widowControl w:val="0"/>
        <w:kinsoku w:val="0"/>
        <w:wordWrap/>
        <w:overflowPunct/>
        <w:topLinePunct w:val="0"/>
        <w:autoSpaceDE w:val="0"/>
        <w:autoSpaceDN w:val="0"/>
        <w:bidi w:val="0"/>
        <w:adjustRightInd w:val="0"/>
        <w:snapToGrid w:val="0"/>
        <w:spacing w:line="27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5" w:line="223" w:lineRule="auto"/>
        <w:ind w:left="5"/>
        <w:textAlignment w:val="baseline"/>
        <w:rPr>
          <w:spacing w:val="2"/>
        </w:rPr>
      </w:pPr>
      <w:r>
        <w:rPr>
          <w:b/>
          <w:bCs/>
          <w:spacing w:val="-22"/>
          <w:position w:val="5"/>
          <w:sz w:val="45"/>
          <w:szCs w:val="45"/>
        </w:rPr>
        <w:t>规则摘要：</w:t>
      </w:r>
      <w:r>
        <w:rPr>
          <w:spacing w:val="2"/>
        </w:rPr>
        <w:t>沉默+继续履约=接受并入的仲裁条款</w:t>
      </w:r>
    </w:p>
    <w:p>
      <w:pPr>
        <w:pStyle w:val="5"/>
        <w:keepNext w:val="0"/>
        <w:keepLines w:val="0"/>
        <w:pageBreakBefore w:val="0"/>
        <w:widowControl w:val="0"/>
        <w:kinsoku w:val="0"/>
        <w:wordWrap/>
        <w:overflowPunct/>
        <w:topLinePunct w:val="0"/>
        <w:autoSpaceDE w:val="0"/>
        <w:autoSpaceDN w:val="0"/>
        <w:bidi w:val="0"/>
        <w:adjustRightInd w:val="0"/>
        <w:snapToGrid w:val="0"/>
        <w:spacing w:before="135" w:line="223" w:lineRule="auto"/>
        <w:ind w:left="5"/>
        <w:textAlignment w:val="baseline"/>
        <w:rPr>
          <w:rFonts w:ascii="黑体" w:hAnsi="Arial" w:eastAsia="黑体" w:cs="黑体"/>
          <w:snapToGrid w:val="0"/>
          <w:color w:val="000000"/>
          <w:spacing w:val="9"/>
          <w:kern w:val="0"/>
          <w:sz w:val="41"/>
          <w:szCs w:val="41"/>
          <w:lang w:val="en-US" w:eastAsia="en-US" w:bidi="ar-SA"/>
        </w:rPr>
      </w:pPr>
      <w:r>
        <w:rPr>
          <w:rFonts w:hint="eastAsia" w:ascii="黑体" w:hAnsi="Arial" w:eastAsia="黑体" w:cs="黑体"/>
          <w:snapToGrid w:val="0"/>
          <w:color w:val="000000"/>
          <w:spacing w:val="9"/>
          <w:kern w:val="0"/>
          <w:sz w:val="41"/>
          <w:szCs w:val="41"/>
          <w:lang w:val="en-US" w:eastAsia="en-US" w:bidi="ar-SA"/>
        </w:rPr>
        <w:t>CISG 第 8、18 条下，单纯沉默原则上不构成接受；本案系结合双方既往交易背景，卖方收到含仲裁条款文件后长期未提出异议且实施部分履约，才被认定以行为接受条款；不能推导为：只要继续履约，就一概视为接受全部新增格式条款。</w:t>
      </w:r>
    </w:p>
    <w:p>
      <w:pPr>
        <w:keepNext w:val="0"/>
        <w:keepLines w:val="0"/>
        <w:pageBreakBefore w:val="0"/>
        <w:widowControl w:val="0"/>
        <w:kinsoku w:val="0"/>
        <w:wordWrap/>
        <w:overflowPunct/>
        <w:topLinePunct w:val="0"/>
        <w:autoSpaceDE w:val="0"/>
        <w:autoSpaceDN w:val="0"/>
        <w:bidi w:val="0"/>
        <w:adjustRightInd w:val="0"/>
        <w:snapToGrid w:val="0"/>
        <w:spacing w:line="288" w:lineRule="auto"/>
        <w:textAlignment w:val="baseline"/>
        <w:rPr>
          <w:rFonts w:ascii="黑体" w:hAnsi="Arial" w:eastAsia="黑体" w:cs="黑体"/>
          <w:snapToGrid w:val="0"/>
          <w:color w:val="000000"/>
          <w:spacing w:val="9"/>
          <w:kern w:val="0"/>
          <w:sz w:val="41"/>
          <w:szCs w:val="41"/>
          <w:lang w:val="en-US" w:eastAsia="en-US" w:bidi="ar-SA"/>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90" w:lineRule="auto"/>
        <w:ind w:right="380" w:firstLine="6"/>
        <w:textAlignment w:val="baseline"/>
        <w:rPr>
          <w:spacing w:val="1"/>
        </w:rPr>
      </w:pPr>
      <w:r>
        <w:rPr>
          <w:b/>
          <w:bCs/>
          <w:spacing w:val="-22"/>
          <w:position w:val="5"/>
          <w:sz w:val="45"/>
          <w:szCs w:val="45"/>
        </w:rPr>
        <w:t>反面边界与例外情形：</w:t>
      </w:r>
      <w:r>
        <w:rPr>
          <w:spacing w:val="1"/>
        </w:rPr>
        <w:t>若收到含不利条款(仲裁地、法律适用)的文件，须在合理时间内明确书面反对并暂停履约，否则条款并入</w:t>
      </w:r>
    </w:p>
    <w:p>
      <w:pPr>
        <w:pStyle w:val="5"/>
        <w:keepNext w:val="0"/>
        <w:keepLines w:val="0"/>
        <w:pageBreakBefore w:val="0"/>
        <w:widowControl w:val="0"/>
        <w:kinsoku w:val="0"/>
        <w:wordWrap/>
        <w:overflowPunct/>
        <w:topLinePunct w:val="0"/>
        <w:autoSpaceDE w:val="0"/>
        <w:autoSpaceDN w:val="0"/>
        <w:bidi w:val="0"/>
        <w:adjustRightInd w:val="0"/>
        <w:snapToGrid w:val="0"/>
        <w:spacing w:before="142" w:line="214" w:lineRule="auto"/>
        <w:textAlignment w:val="baseline"/>
        <w:rPr>
          <w:spacing w:val="1"/>
        </w:rPr>
      </w:pPr>
      <w:r>
        <w:rPr>
          <w:b/>
          <w:bCs/>
          <w:spacing w:val="-22"/>
          <w:position w:val="5"/>
          <w:sz w:val="45"/>
          <w:szCs w:val="45"/>
        </w:rPr>
        <w:t>中国卖方实务要点：</w:t>
      </w:r>
      <w:r>
        <w:rPr>
          <w:spacing w:val="1"/>
        </w:rPr>
        <w:t>涉外合同管理中设文件收讫即审流程：对方格式确认书一到，法务限期书</w:t>
      </w:r>
    </w:p>
    <w:p>
      <w:pPr>
        <w:pStyle w:val="5"/>
        <w:keepNext w:val="0"/>
        <w:keepLines w:val="0"/>
        <w:pageBreakBefore w:val="0"/>
        <w:widowControl w:val="0"/>
        <w:kinsoku w:val="0"/>
        <w:wordWrap/>
        <w:overflowPunct/>
        <w:topLinePunct w:val="0"/>
        <w:autoSpaceDE w:val="0"/>
        <w:autoSpaceDN w:val="0"/>
        <w:bidi w:val="0"/>
        <w:adjustRightInd w:val="0"/>
        <w:snapToGrid w:val="0"/>
        <w:spacing w:before="142" w:line="214" w:lineRule="auto"/>
        <w:textAlignment w:val="baseline"/>
        <w:rPr>
          <w:sz w:val="43"/>
          <w:szCs w:val="43"/>
        </w:rPr>
      </w:pPr>
      <w:r>
        <w:rPr>
          <w:spacing w:val="1"/>
        </w:rPr>
        <w:t>面回应；犹豫期的继续发货可能在CISG 下被视为接受一切条款</w:t>
      </w:r>
    </w:p>
    <w:p>
      <w:pPr>
        <w:keepNext w:val="0"/>
        <w:keepLines w:val="0"/>
        <w:pageBreakBefore w:val="0"/>
        <w:widowControl w:val="0"/>
        <w:kinsoku w:val="0"/>
        <w:wordWrap/>
        <w:overflowPunct/>
        <w:topLinePunct w:val="0"/>
        <w:autoSpaceDE w:val="0"/>
        <w:autoSpaceDN w:val="0"/>
        <w:bidi w:val="0"/>
        <w:adjustRightInd w:val="0"/>
        <w:snapToGrid w:val="0"/>
        <w:spacing w:line="413"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16" w:lineRule="auto"/>
        <w:textAlignment w:val="baseline"/>
        <w:rPr>
          <w:rFonts w:ascii="Arial" w:hAnsi="Arial" w:eastAsia="Arial" w:cs="Arial"/>
        </w:rPr>
      </w:pPr>
      <w:r>
        <w:rPr>
          <w:b/>
          <w:bCs/>
          <w:spacing w:val="-22"/>
          <w:position w:val="5"/>
          <w:sz w:val="45"/>
          <w:szCs w:val="45"/>
        </w:rPr>
        <w:t>FindLaw 链接/站内检索词：</w:t>
      </w:r>
      <w:r>
        <w:rPr>
          <w:spacing w:val="-13"/>
        </w:rPr>
        <w:t>站内检索：</w:t>
      </w:r>
      <w:r>
        <w:rPr>
          <w:rFonts w:ascii="Arial" w:hAnsi="Arial" w:eastAsia="Arial" w:cs="Arial"/>
          <w:spacing w:val="-13"/>
        </w:rPr>
        <w:t>Filanto v.Chilewich 789F.Supp.</w:t>
      </w:r>
    </w:p>
    <w:p>
      <w:pPr>
        <w:keepNext w:val="0"/>
        <w:keepLines w:val="0"/>
        <w:pageBreakBefore w:val="0"/>
        <w:widowControl w:val="0"/>
        <w:kinsoku w:val="0"/>
        <w:wordWrap/>
        <w:overflowPunct/>
        <w:topLinePunct w:val="0"/>
        <w:autoSpaceDE w:val="0"/>
        <w:autoSpaceDN w:val="0"/>
        <w:bidi w:val="0"/>
        <w:adjustRightInd w:val="0"/>
        <w:snapToGrid w:val="0"/>
        <w:spacing w:line="31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7" w:line="618" w:lineRule="exact"/>
        <w:ind w:left="6"/>
        <w:textAlignment w:val="baseline"/>
        <w:rPr>
          <w:rFonts w:ascii="Arial" w:hAnsi="Arial" w:eastAsia="Arial" w:cs="Arial"/>
          <w:sz w:val="45"/>
          <w:szCs w:val="45"/>
        </w:rPr>
      </w:pPr>
      <w:r>
        <w:rPr>
          <w:b/>
          <w:bCs/>
          <w:spacing w:val="-22"/>
          <w:position w:val="5"/>
          <w:sz w:val="45"/>
          <w:szCs w:val="45"/>
        </w:rPr>
        <w:t>法律依据：</w:t>
      </w:r>
      <w:r>
        <w:rPr>
          <w:rFonts w:ascii="Arial" w:hAnsi="Arial" w:eastAsia="Arial" w:cs="Arial"/>
          <w:spacing w:val="-22"/>
          <w:position w:val="3"/>
          <w:sz w:val="45"/>
          <w:szCs w:val="45"/>
        </w:rPr>
        <w:t>CISG Art.1/8/18</w:t>
      </w:r>
    </w:p>
    <w:p>
      <w:pPr>
        <w:keepNext w:val="0"/>
        <w:keepLines w:val="0"/>
        <w:pageBreakBefore w:val="0"/>
        <w:widowControl w:val="0"/>
        <w:kinsoku w:val="0"/>
        <w:wordWrap/>
        <w:overflowPunct/>
        <w:topLinePunct w:val="0"/>
        <w:autoSpaceDE w:val="0"/>
        <w:autoSpaceDN w:val="0"/>
        <w:bidi w:val="0"/>
        <w:adjustRightInd w:val="0"/>
        <w:snapToGrid w:val="0"/>
        <w:spacing w:line="283" w:lineRule="auto"/>
        <w:textAlignment w:val="baseline"/>
        <w:rPr>
          <w:rFonts w:ascii="Arial" w:hAns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83" w:lineRule="auto"/>
        <w:textAlignment w:val="baseline"/>
        <w:rPr>
          <w:rFonts w:ascii="Arial" w:hAns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83"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95" w:line="223" w:lineRule="auto"/>
        <w:ind w:left="8"/>
        <w:textAlignment w:val="baseline"/>
        <w:outlineLvl w:val="0"/>
        <w:rPr>
          <w:sz w:val="60"/>
          <w:szCs w:val="60"/>
        </w:rPr>
      </w:pPr>
      <w:r>
        <w:rPr>
          <w:b/>
          <w:bCs/>
          <w:color w:val="305070"/>
          <w:spacing w:val="5"/>
          <w:sz w:val="60"/>
          <w:szCs w:val="60"/>
        </w:rPr>
        <w:t>八、不可抗力(第16条)</w:t>
      </w:r>
    </w:p>
    <w:p>
      <w:pPr>
        <w:pStyle w:val="5"/>
        <w:keepNext w:val="0"/>
        <w:keepLines w:val="0"/>
        <w:pageBreakBefore w:val="0"/>
        <w:widowControl w:val="0"/>
        <w:kinsoku w:val="0"/>
        <w:wordWrap/>
        <w:overflowPunct/>
        <w:topLinePunct w:val="0"/>
        <w:autoSpaceDE w:val="0"/>
        <w:autoSpaceDN w:val="0"/>
        <w:bidi w:val="0"/>
        <w:adjustRightInd w:val="0"/>
        <w:snapToGrid w:val="0"/>
        <w:spacing w:before="166" w:line="731" w:lineRule="exact"/>
        <w:ind w:left="7"/>
        <w:textAlignment w:val="baseline"/>
        <w:rPr>
          <w:rFonts w:ascii="Arial" w:hAnsi="Arial" w:eastAsia="Arial" w:cs="Arial"/>
          <w:b/>
          <w:bCs/>
          <w:color w:val="3060A0"/>
          <w:spacing w:val="-22"/>
          <w:position w:val="6"/>
          <w:sz w:val="51"/>
          <w:szCs w:val="51"/>
        </w:rPr>
      </w:pPr>
      <w:r>
        <w:rPr>
          <w:rFonts w:ascii="Arial" w:hAnsi="Arial" w:eastAsia="Arial" w:cs="Arial"/>
          <w:b/>
          <w:bCs/>
          <w:color w:val="3060A0"/>
          <w:spacing w:val="-22"/>
          <w:position w:val="6"/>
          <w:sz w:val="51"/>
          <w:szCs w:val="51"/>
        </w:rPr>
        <w:t>案例12 Texas City Refining,Inc.v.Conoco,Inc.,767  S.W.2d  183(Tex. App.1989)</w:t>
      </w:r>
    </w:p>
    <w:p>
      <w:pPr>
        <w:pStyle w:val="5"/>
        <w:keepNext w:val="0"/>
        <w:keepLines w:val="0"/>
        <w:pageBreakBefore w:val="0"/>
        <w:widowControl w:val="0"/>
        <w:kinsoku w:val="0"/>
        <w:wordWrap/>
        <w:overflowPunct/>
        <w:topLinePunct w:val="0"/>
        <w:autoSpaceDE w:val="0"/>
        <w:autoSpaceDN w:val="0"/>
        <w:bidi w:val="0"/>
        <w:adjustRightInd w:val="0"/>
        <w:snapToGrid w:val="0"/>
        <w:spacing w:before="193" w:line="223" w:lineRule="auto"/>
        <w:ind w:left="45"/>
        <w:textAlignment w:val="baseline"/>
        <w:rPr>
          <w:spacing w:val="66"/>
          <w:sz w:val="45"/>
          <w:szCs w:val="45"/>
        </w:rPr>
      </w:pPr>
      <w:r>
        <w:rPr>
          <w:b/>
          <w:bCs/>
          <w:spacing w:val="-44"/>
          <w:sz w:val="45"/>
          <w:szCs w:val="45"/>
        </w:rPr>
        <w:t>【主题】不可抗力成立(条款列明情形)</w:t>
      </w:r>
      <w:r>
        <w:rPr>
          <w:spacing w:val="66"/>
          <w:sz w:val="45"/>
          <w:szCs w:val="45"/>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193" w:line="223" w:lineRule="auto"/>
        <w:ind w:left="45"/>
        <w:textAlignment w:val="baseline"/>
        <w:rPr>
          <w:sz w:val="45"/>
          <w:szCs w:val="45"/>
        </w:rPr>
      </w:pPr>
      <w:r>
        <w:rPr>
          <w:b/>
          <w:bCs/>
          <w:spacing w:val="-44"/>
          <w:sz w:val="45"/>
          <w:szCs w:val="45"/>
        </w:rPr>
        <w:t>【</w:t>
      </w:r>
      <w:r>
        <w:rPr>
          <w:b/>
          <w:bCs/>
          <w:spacing w:val="-45"/>
          <w:sz w:val="45"/>
          <w:szCs w:val="45"/>
        </w:rPr>
        <w:t>对应知识库】第16条</w:t>
      </w:r>
    </w:p>
    <w:p>
      <w:pPr>
        <w:keepNext w:val="0"/>
        <w:keepLines w:val="0"/>
        <w:pageBreakBefore w:val="0"/>
        <w:widowControl w:val="0"/>
        <w:kinsoku w:val="0"/>
        <w:wordWrap/>
        <w:overflowPunct/>
        <w:topLinePunct w:val="0"/>
        <w:autoSpaceDE w:val="0"/>
        <w:autoSpaceDN w:val="0"/>
        <w:bidi w:val="0"/>
        <w:adjustRightInd w:val="0"/>
        <w:snapToGrid w:val="0"/>
        <w:spacing w:line="281"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589" w:lineRule="exact"/>
        <w:ind w:left="6"/>
        <w:textAlignment w:val="baseline"/>
        <w:rPr>
          <w:sz w:val="43"/>
          <w:szCs w:val="43"/>
        </w:rPr>
      </w:pPr>
      <w:r>
        <w:rPr>
          <w:b/>
          <w:bCs/>
          <w:spacing w:val="-22"/>
          <w:position w:val="5"/>
          <w:sz w:val="45"/>
          <w:szCs w:val="45"/>
        </w:rPr>
        <w:t>交易性质与准据法：</w:t>
      </w:r>
      <w:r>
        <w:rPr>
          <w:spacing w:val="1"/>
        </w:rPr>
        <w:t>美国境内成品油供应；适用UCC+合同force majeure条款</w:t>
      </w:r>
    </w:p>
    <w:p>
      <w:pPr>
        <w:keepNext w:val="0"/>
        <w:keepLines w:val="0"/>
        <w:pageBreakBefore w:val="0"/>
        <w:widowControl w:val="0"/>
        <w:kinsoku w:val="0"/>
        <w:wordWrap/>
        <w:overflowPunct/>
        <w:topLinePunct w:val="0"/>
        <w:autoSpaceDE w:val="0"/>
        <w:autoSpaceDN w:val="0"/>
        <w:bidi w:val="0"/>
        <w:adjustRightInd w:val="0"/>
        <w:snapToGrid w:val="0"/>
        <w:spacing w:line="38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14" w:lineRule="auto"/>
        <w:ind w:left="6"/>
        <w:textAlignment w:val="baseline"/>
        <w:rPr>
          <w:rFonts w:ascii="Arial" w:hAnsi="Arial" w:eastAsia="Arial" w:cs="Arial"/>
          <w:sz w:val="43"/>
          <w:szCs w:val="43"/>
        </w:rPr>
      </w:pPr>
      <w:r>
        <w:rPr>
          <w:b/>
          <w:bCs/>
          <w:spacing w:val="-22"/>
          <w:position w:val="5"/>
          <w:sz w:val="45"/>
          <w:szCs w:val="45"/>
        </w:rPr>
        <w:t>当事人及营业地：</w:t>
      </w:r>
      <w:r>
        <w:rPr>
          <w:spacing w:val="-13"/>
          <w:sz w:val="43"/>
          <w:szCs w:val="43"/>
        </w:rPr>
        <w:t>卖方：</w:t>
      </w:r>
      <w:r>
        <w:rPr>
          <w:rFonts w:ascii="Arial" w:hAnsi="Arial" w:eastAsia="Arial" w:cs="Arial"/>
          <w:spacing w:val="-13"/>
          <w:sz w:val="43"/>
          <w:szCs w:val="43"/>
        </w:rPr>
        <w:t>Texas City</w:t>
      </w:r>
      <w:r>
        <w:rPr>
          <w:rFonts w:ascii="Arial" w:hAnsi="Arial" w:eastAsia="Arial" w:cs="Arial"/>
          <w:spacing w:val="43"/>
          <w:sz w:val="43"/>
          <w:szCs w:val="43"/>
        </w:rPr>
        <w:t xml:space="preserve"> </w:t>
      </w:r>
      <w:r>
        <w:rPr>
          <w:rFonts w:ascii="Arial" w:hAnsi="Arial" w:eastAsia="Arial" w:cs="Arial"/>
          <w:spacing w:val="-13"/>
          <w:sz w:val="43"/>
          <w:szCs w:val="43"/>
        </w:rPr>
        <w:t>Refining;</w:t>
      </w:r>
      <w:r>
        <w:rPr>
          <w:rFonts w:ascii="Arial" w:hAnsi="Arial" w:eastAsia="Arial" w:cs="Arial"/>
          <w:spacing w:val="52"/>
          <w:sz w:val="43"/>
          <w:szCs w:val="43"/>
        </w:rPr>
        <w:t xml:space="preserve"> </w:t>
      </w:r>
      <w:r>
        <w:rPr>
          <w:spacing w:val="-13"/>
          <w:sz w:val="43"/>
          <w:szCs w:val="43"/>
        </w:rPr>
        <w:t>买方：</w:t>
      </w:r>
      <w:r>
        <w:rPr>
          <w:rFonts w:ascii="Arial" w:hAnsi="Arial" w:eastAsia="Arial" w:cs="Arial"/>
          <w:spacing w:val="-13"/>
          <w:sz w:val="43"/>
          <w:szCs w:val="43"/>
        </w:rPr>
        <w:t>Conoco</w:t>
      </w:r>
    </w:p>
    <w:p>
      <w:pPr>
        <w:keepNext w:val="0"/>
        <w:keepLines w:val="0"/>
        <w:pageBreakBefore w:val="0"/>
        <w:widowControl w:val="0"/>
        <w:kinsoku w:val="0"/>
        <w:wordWrap/>
        <w:overflowPunct/>
        <w:topLinePunct w:val="0"/>
        <w:autoSpaceDE w:val="0"/>
        <w:autoSpaceDN w:val="0"/>
        <w:bidi w:val="0"/>
        <w:adjustRightInd w:val="0"/>
        <w:snapToGrid w:val="0"/>
        <w:spacing w:line="34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569" w:lineRule="exact"/>
        <w:ind w:left="5"/>
        <w:textAlignment w:val="baseline"/>
      </w:pPr>
      <w:r>
        <w:rPr>
          <w:b/>
          <w:bCs/>
          <w:spacing w:val="-22"/>
          <w:position w:val="5"/>
          <w:sz w:val="45"/>
          <w:szCs w:val="45"/>
        </w:rPr>
        <w:t>合同关键条款：</w:t>
      </w:r>
      <w:r>
        <w:rPr>
          <w:spacing w:val="3"/>
          <w:position w:val="4"/>
        </w:rPr>
        <w:t>长期供应合同，</w:t>
      </w:r>
      <w:r>
        <w:rPr>
          <w:rFonts w:ascii="Arial" w:hAnsi="Arial" w:eastAsia="Arial" w:cs="Arial"/>
          <w:position w:val="4"/>
        </w:rPr>
        <w:t>force</w:t>
      </w:r>
      <w:r>
        <w:rPr>
          <w:rFonts w:ascii="Arial" w:hAnsi="Arial" w:eastAsia="Arial" w:cs="Arial"/>
          <w:spacing w:val="69"/>
          <w:position w:val="4"/>
        </w:rPr>
        <w:t xml:space="preserve"> </w:t>
      </w:r>
      <w:r>
        <w:rPr>
          <w:rFonts w:ascii="Arial" w:hAnsi="Arial" w:eastAsia="Arial" w:cs="Arial"/>
          <w:position w:val="4"/>
        </w:rPr>
        <w:t>majeure</w:t>
      </w:r>
      <w:r>
        <w:rPr>
          <w:spacing w:val="3"/>
          <w:position w:val="4"/>
        </w:rPr>
        <w:t>条款明确列举洪水、风暴等自然灾害</w:t>
      </w:r>
    </w:p>
    <w:p>
      <w:pPr>
        <w:keepNext w:val="0"/>
        <w:keepLines w:val="0"/>
        <w:pageBreakBefore w:val="0"/>
        <w:widowControl w:val="0"/>
        <w:kinsoku w:val="0"/>
        <w:wordWrap/>
        <w:overflowPunct/>
        <w:topLinePunct w:val="0"/>
        <w:autoSpaceDE w:val="0"/>
        <w:autoSpaceDN w:val="0"/>
        <w:bidi w:val="0"/>
        <w:adjustRightInd w:val="0"/>
        <w:snapToGrid w:val="0"/>
        <w:spacing w:line="439"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3" w:lineRule="auto"/>
        <w:ind w:left="5"/>
        <w:textAlignment w:val="baseline"/>
      </w:pPr>
      <w:r>
        <w:rPr>
          <w:b/>
          <w:bCs/>
          <w:spacing w:val="-22"/>
          <w:position w:val="5"/>
          <w:sz w:val="45"/>
          <w:szCs w:val="45"/>
        </w:rPr>
        <w:t>行为时间线：</w:t>
      </w:r>
      <w:r>
        <w:rPr>
          <w:spacing w:val="16"/>
        </w:rPr>
        <w:t>恶劣天气导致卖方延迟交付→买方拒收/主张违约→</w:t>
      </w:r>
      <w:r>
        <w:rPr>
          <w:spacing w:val="-139"/>
        </w:rPr>
        <w:t xml:space="preserve"> </w:t>
      </w:r>
      <w:r>
        <w:rPr>
          <w:spacing w:val="16"/>
        </w:rPr>
        <w:t>1989年裁判</w:t>
      </w:r>
    </w:p>
    <w:p>
      <w:pPr>
        <w:keepNext w:val="0"/>
        <w:keepLines w:val="0"/>
        <w:pageBreakBefore w:val="0"/>
        <w:widowControl w:val="0"/>
        <w:kinsoku w:val="0"/>
        <w:wordWrap/>
        <w:overflowPunct/>
        <w:topLinePunct w:val="0"/>
        <w:autoSpaceDE w:val="0"/>
        <w:autoSpaceDN w:val="0"/>
        <w:bidi w:val="0"/>
        <w:adjustRightInd w:val="0"/>
        <w:snapToGrid w:val="0"/>
        <w:spacing w:line="415"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3" w:lineRule="auto"/>
        <w:ind w:left="5"/>
        <w:textAlignment w:val="baseline"/>
      </w:pPr>
      <w:r>
        <w:rPr>
          <w:b/>
          <w:bCs/>
          <w:spacing w:val="-22"/>
          <w:position w:val="5"/>
          <w:sz w:val="45"/>
          <w:szCs w:val="45"/>
        </w:rPr>
        <w:t>证据情况：</w:t>
      </w:r>
      <w:r>
        <w:rPr>
          <w:spacing w:val="2"/>
        </w:rPr>
        <w:t>气象记录等客观证据证明恶劣天气与</w:t>
      </w:r>
      <w:r>
        <w:rPr>
          <w:spacing w:val="1"/>
        </w:rPr>
        <w:t>延误的因果</w:t>
      </w:r>
    </w:p>
    <w:p>
      <w:pPr>
        <w:keepNext w:val="0"/>
        <w:keepLines w:val="0"/>
        <w:pageBreakBefore w:val="0"/>
        <w:widowControl w:val="0"/>
        <w:kinsoku w:val="0"/>
        <w:wordWrap/>
        <w:overflowPunct/>
        <w:topLinePunct w:val="0"/>
        <w:autoSpaceDE w:val="0"/>
        <w:autoSpaceDN w:val="0"/>
        <w:bidi w:val="0"/>
        <w:adjustRightInd w:val="0"/>
        <w:snapToGrid w:val="0"/>
        <w:spacing w:line="401"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26" w:lineRule="auto"/>
        <w:ind w:left="5"/>
        <w:textAlignment w:val="baseline"/>
      </w:pPr>
      <w:r>
        <w:rPr>
          <w:b/>
          <w:bCs/>
          <w:spacing w:val="-22"/>
          <w:position w:val="5"/>
          <w:sz w:val="45"/>
          <w:szCs w:val="45"/>
        </w:rPr>
        <w:t>损失构成与金额：</w:t>
      </w:r>
      <w:r>
        <w:rPr>
          <w:spacing w:val="-1"/>
        </w:rPr>
        <w:t>延误期间货款及违约金争议</w:t>
      </w:r>
    </w:p>
    <w:p>
      <w:pPr>
        <w:keepNext w:val="0"/>
        <w:keepLines w:val="0"/>
        <w:pageBreakBefore w:val="0"/>
        <w:widowControl w:val="0"/>
        <w:kinsoku w:val="0"/>
        <w:wordWrap/>
        <w:overflowPunct/>
        <w:topLinePunct w:val="0"/>
        <w:autoSpaceDE w:val="0"/>
        <w:autoSpaceDN w:val="0"/>
        <w:bidi w:val="0"/>
        <w:adjustRightInd w:val="0"/>
        <w:snapToGrid w:val="0"/>
        <w:spacing w:line="389"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16" w:lineRule="auto"/>
        <w:ind w:left="5"/>
        <w:textAlignment w:val="baseline"/>
      </w:pPr>
      <w:r>
        <w:rPr>
          <w:b/>
          <w:bCs/>
          <w:spacing w:val="-22"/>
          <w:position w:val="5"/>
          <w:sz w:val="45"/>
          <w:szCs w:val="45"/>
        </w:rPr>
        <w:t>裁判结果：</w:t>
      </w:r>
      <w:r>
        <w:t>卖方免责，买方拒收构成违约</w:t>
      </w:r>
    </w:p>
    <w:p>
      <w:pPr>
        <w:keepNext w:val="0"/>
        <w:keepLines w:val="0"/>
        <w:pageBreakBefore w:val="0"/>
        <w:widowControl w:val="0"/>
        <w:kinsoku w:val="0"/>
        <w:wordWrap/>
        <w:overflowPunct/>
        <w:topLinePunct w:val="0"/>
        <w:autoSpaceDE w:val="0"/>
        <w:autoSpaceDN w:val="0"/>
        <w:bidi w:val="0"/>
        <w:adjustRightInd w:val="0"/>
        <w:snapToGrid w:val="0"/>
        <w:spacing w:line="38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365" w:lineRule="auto"/>
        <w:ind w:right="397" w:firstLine="5"/>
        <w:textAlignment w:val="baseline"/>
      </w:pPr>
      <w:r>
        <w:rPr>
          <w:b/>
          <w:bCs/>
          <w:spacing w:val="-22"/>
          <w:position w:val="5"/>
          <w:sz w:val="45"/>
          <w:szCs w:val="45"/>
        </w:rPr>
        <w:t>法官在这类案件中是怎么处理的：</w:t>
      </w:r>
      <w:r>
        <w:t>法院按合同字面适用列明的</w:t>
      </w:r>
      <w:r>
        <w:rPr>
          <w:spacing w:val="-1"/>
        </w:rPr>
        <w:t>不可抗力情形：恶劣天气属条款</w:t>
      </w:r>
      <w:r>
        <w:t xml:space="preserve"> </w:t>
      </w:r>
      <w:r>
        <w:rPr>
          <w:spacing w:val="2"/>
        </w:rPr>
        <w:t>列举范围，因果关系成立，卖方延迟交付免责；买方据此拒收反而构成违约</w:t>
      </w:r>
    </w:p>
    <w:p>
      <w:pPr>
        <w:pStyle w:val="5"/>
        <w:keepNext w:val="0"/>
        <w:keepLines w:val="0"/>
        <w:pageBreakBefore w:val="0"/>
        <w:widowControl w:val="0"/>
        <w:kinsoku w:val="0"/>
        <w:wordWrap/>
        <w:overflowPunct/>
        <w:topLinePunct w:val="0"/>
        <w:autoSpaceDE w:val="0"/>
        <w:autoSpaceDN w:val="0"/>
        <w:bidi w:val="0"/>
        <w:adjustRightInd w:val="0"/>
        <w:snapToGrid w:val="0"/>
        <w:spacing w:before="40" w:line="223" w:lineRule="auto"/>
        <w:ind w:left="5"/>
        <w:textAlignment w:val="baseline"/>
        <w:rPr>
          <w:spacing w:val="3"/>
        </w:rPr>
      </w:pPr>
      <w:r>
        <w:rPr>
          <w:b/>
          <w:bCs/>
          <w:spacing w:val="-22"/>
          <w:position w:val="5"/>
          <w:sz w:val="45"/>
          <w:szCs w:val="45"/>
        </w:rPr>
        <w:t>规则摘要：</w:t>
      </w:r>
      <w:r>
        <w:rPr>
          <w:spacing w:val="3"/>
        </w:rPr>
        <w:t>条款列举的情形+因果关系成立→免责</w:t>
      </w:r>
    </w:p>
    <w:p>
      <w:pPr>
        <w:pStyle w:val="5"/>
        <w:keepNext w:val="0"/>
        <w:keepLines w:val="0"/>
        <w:pageBreakBefore w:val="0"/>
        <w:widowControl w:val="0"/>
        <w:kinsoku w:val="0"/>
        <w:wordWrap/>
        <w:overflowPunct/>
        <w:topLinePunct w:val="0"/>
        <w:autoSpaceDE w:val="0"/>
        <w:autoSpaceDN w:val="0"/>
        <w:bidi w:val="0"/>
        <w:adjustRightInd w:val="0"/>
        <w:snapToGrid w:val="0"/>
        <w:spacing w:before="40" w:line="223" w:lineRule="auto"/>
        <w:ind w:left="5"/>
        <w:textAlignment w:val="baseline"/>
        <w:rPr>
          <w:spacing w:val="3"/>
        </w:rPr>
      </w:pPr>
    </w:p>
    <w:p>
      <w:pPr>
        <w:pStyle w:val="5"/>
        <w:keepNext w:val="0"/>
        <w:keepLines w:val="0"/>
        <w:pageBreakBefore w:val="0"/>
        <w:widowControl w:val="0"/>
        <w:kinsoku w:val="0"/>
        <w:wordWrap/>
        <w:overflowPunct/>
        <w:topLinePunct w:val="0"/>
        <w:autoSpaceDE w:val="0"/>
        <w:autoSpaceDN w:val="0"/>
        <w:bidi w:val="0"/>
        <w:adjustRightInd w:val="0"/>
        <w:snapToGrid w:val="0"/>
        <w:spacing w:before="40" w:line="223" w:lineRule="auto"/>
        <w:ind w:left="5"/>
        <w:textAlignment w:val="baseline"/>
      </w:pPr>
      <w:r>
        <w:rPr>
          <w:b/>
          <w:bCs/>
          <w:spacing w:val="-22"/>
          <w:position w:val="5"/>
          <w:sz w:val="45"/>
          <w:szCs w:val="45"/>
        </w:rPr>
        <w:t>反面边界与例外情形：</w:t>
      </w:r>
      <w:r>
        <w:rPr>
          <w:spacing w:val="2"/>
        </w:rPr>
        <w:t>若延误另有可避免的内部原因混杂，法院可能切断因果；条款未列明的</w:t>
      </w:r>
      <w:r>
        <w:rPr>
          <w:rFonts w:hint="eastAsia"/>
          <w:spacing w:val="2"/>
          <w:lang w:eastAsia="zh-CN"/>
        </w:rPr>
        <w:t>“</w:t>
      </w:r>
      <w:r>
        <w:rPr>
          <w:spacing w:val="-9"/>
        </w:rPr>
        <w:t>海运拥堵</w:t>
      </w:r>
      <w:r>
        <w:rPr>
          <w:rFonts w:hint="eastAsia"/>
          <w:spacing w:val="-9"/>
          <w:lang w:eastAsia="zh-CN"/>
        </w:rPr>
        <w:t>”</w:t>
      </w:r>
      <w:r>
        <w:rPr>
          <w:spacing w:val="-9"/>
        </w:rPr>
        <w:t>等仍属违约</w:t>
      </w:r>
    </w:p>
    <w:p>
      <w:pPr>
        <w:keepNext w:val="0"/>
        <w:keepLines w:val="0"/>
        <w:pageBreakBefore w:val="0"/>
        <w:widowControl w:val="0"/>
        <w:kinsoku w:val="0"/>
        <w:wordWrap/>
        <w:overflowPunct/>
        <w:topLinePunct w:val="0"/>
        <w:autoSpaceDE w:val="0"/>
        <w:autoSpaceDN w:val="0"/>
        <w:bidi w:val="0"/>
        <w:adjustRightInd w:val="0"/>
        <w:snapToGrid w:val="0"/>
        <w:spacing w:line="25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50" w:lineRule="auto"/>
        <w:ind w:left="21" w:right="315" w:firstLine="14"/>
        <w:textAlignment w:val="baseline"/>
      </w:pPr>
      <w:r>
        <w:rPr>
          <w:b/>
          <w:bCs/>
          <w:spacing w:val="-22"/>
          <w:position w:val="5"/>
          <w:sz w:val="45"/>
          <w:szCs w:val="45"/>
        </w:rPr>
        <w:t>中国卖方实务要点：</w:t>
      </w:r>
      <w:r>
        <w:rPr>
          <w:spacing w:val="-7"/>
        </w:rPr>
        <w:t>不可抗力条款要</w:t>
      </w:r>
      <w:r>
        <w:rPr>
          <w:rFonts w:hint="eastAsia"/>
          <w:spacing w:val="-7"/>
          <w:lang w:eastAsia="zh-CN"/>
        </w:rPr>
        <w:t>“</w:t>
      </w:r>
      <w:r>
        <w:rPr>
          <w:spacing w:val="-7"/>
        </w:rPr>
        <w:t>正面列举+因果关系表述+通知期限+证明义务</w:t>
      </w:r>
      <w:r>
        <w:rPr>
          <w:rFonts w:hint="eastAsia"/>
          <w:spacing w:val="-7"/>
          <w:lang w:eastAsia="zh-CN"/>
        </w:rPr>
        <w:t>”</w:t>
      </w:r>
      <w:r>
        <w:rPr>
          <w:spacing w:val="-7"/>
        </w:rPr>
        <w:t>四件套；履</w:t>
      </w:r>
      <w:r>
        <w:rPr>
          <w:spacing w:val="1"/>
        </w:rPr>
        <w:t>约受阻第一时间发通知(</w:t>
      </w:r>
      <w:r>
        <w:rPr>
          <w:rFonts w:ascii="Arial" w:hAnsi="Arial" w:eastAsia="Arial" w:cs="Arial"/>
        </w:rPr>
        <w:t>CISG</w:t>
      </w:r>
      <w:r>
        <w:rPr>
          <w:rFonts w:ascii="Arial" w:hAnsi="Arial" w:eastAsia="Arial" w:cs="Arial"/>
          <w:spacing w:val="1"/>
        </w:rPr>
        <w:t xml:space="preserve"> </w:t>
      </w:r>
      <w:r>
        <w:rPr>
          <w:rFonts w:ascii="Arial" w:hAnsi="Arial" w:eastAsia="Arial" w:cs="Arial"/>
        </w:rPr>
        <w:t>Art</w:t>
      </w:r>
      <w:r>
        <w:rPr>
          <w:rFonts w:ascii="Arial" w:hAnsi="Arial" w:eastAsia="Arial" w:cs="Arial"/>
          <w:spacing w:val="1"/>
        </w:rPr>
        <w:t>.79(4)</w:t>
      </w:r>
      <w:r>
        <w:rPr>
          <w:spacing w:val="1"/>
        </w:rPr>
        <w:t>的法定通知义务不要求合同约定)</w:t>
      </w:r>
    </w:p>
    <w:p>
      <w:pPr>
        <w:keepNext w:val="0"/>
        <w:keepLines w:val="0"/>
        <w:pageBreakBefore w:val="0"/>
        <w:widowControl w:val="0"/>
        <w:kinsoku w:val="0"/>
        <w:wordWrap/>
        <w:overflowPunct/>
        <w:topLinePunct w:val="0"/>
        <w:autoSpaceDE w:val="0"/>
        <w:autoSpaceDN w:val="0"/>
        <w:bidi w:val="0"/>
        <w:adjustRightInd w:val="0"/>
        <w:snapToGrid w:val="0"/>
        <w:spacing w:line="32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444" w:lineRule="auto"/>
        <w:ind w:left="35" w:right="3702" w:hanging="14"/>
        <w:textAlignment w:val="baseline"/>
        <w:rPr>
          <w:rFonts w:ascii="Arial" w:hAnsi="Arial" w:eastAsia="Arial" w:cs="Arial"/>
        </w:rPr>
      </w:pPr>
      <w:r>
        <w:rPr>
          <w:b/>
          <w:bCs/>
          <w:spacing w:val="-22"/>
          <w:position w:val="5"/>
          <w:sz w:val="45"/>
          <w:szCs w:val="45"/>
        </w:rPr>
        <w:t>FindLaw 链接/站内检索词：</w:t>
      </w:r>
      <w:r>
        <w:rPr>
          <w:spacing w:val="-17"/>
        </w:rPr>
        <w:t>站内检索：</w:t>
      </w:r>
      <w:r>
        <w:rPr>
          <w:rFonts w:ascii="Arial" w:hAnsi="Arial" w:eastAsia="Arial" w:cs="Arial"/>
          <w:spacing w:val="-17"/>
        </w:rPr>
        <w:t>Texas</w:t>
      </w:r>
      <w:r>
        <w:rPr>
          <w:rFonts w:ascii="Arial" w:hAnsi="Arial" w:eastAsia="Arial" w:cs="Arial"/>
          <w:spacing w:val="-18"/>
        </w:rPr>
        <w:t>City RefiningConoco767S.W.2d</w:t>
      </w:r>
      <w:r>
        <w:rPr>
          <w:rFonts w:ascii="Arial" w:hAnsi="Arial" w:eastAsia="Arial" w:cs="Arial"/>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133" w:line="444" w:lineRule="auto"/>
        <w:ind w:left="35" w:right="3702" w:hanging="14"/>
        <w:textAlignment w:val="baseline"/>
        <w:rPr>
          <w:rFonts w:hint="eastAsia" w:ascii="Arial" w:hAnsi="Arial" w:eastAsia="宋体" w:cs="Arial"/>
          <w:lang w:val="en-US" w:eastAsia="zh-CN"/>
        </w:rPr>
      </w:pPr>
      <w:r>
        <w:rPr>
          <w:b/>
          <w:bCs/>
          <w:spacing w:val="-22"/>
          <w:position w:val="5"/>
          <w:sz w:val="45"/>
          <w:szCs w:val="45"/>
        </w:rPr>
        <w:t>法律依据：</w:t>
      </w:r>
      <w:r>
        <w:rPr>
          <w:rFonts w:ascii="Arial" w:hAnsi="Arial" w:eastAsia="Arial" w:cs="Arial"/>
        </w:rPr>
        <w:t>UCC</w:t>
      </w:r>
      <w:r>
        <w:rPr>
          <w:rFonts w:ascii="Arial" w:hAnsi="Arial" w:eastAsia="Arial" w:cs="Arial"/>
          <w:spacing w:val="2"/>
        </w:rPr>
        <w:t>§2-615;</w:t>
      </w:r>
      <w:r>
        <w:rPr>
          <w:rFonts w:ascii="Arial" w:hAnsi="Arial" w:eastAsia="Arial" w:cs="Arial"/>
        </w:rPr>
        <w:t>CISG</w:t>
      </w:r>
      <w:r>
        <w:rPr>
          <w:rFonts w:ascii="Arial" w:hAnsi="Arial" w:eastAsia="Arial" w:cs="Arial"/>
          <w:spacing w:val="51"/>
        </w:rPr>
        <w:t xml:space="preserve"> </w:t>
      </w:r>
      <w:r>
        <w:rPr>
          <w:rFonts w:ascii="Arial" w:hAnsi="Arial" w:eastAsia="Arial" w:cs="Arial"/>
        </w:rPr>
        <w:t>Art</w:t>
      </w:r>
      <w:r>
        <w:rPr>
          <w:rFonts w:ascii="Arial" w:hAnsi="Arial" w:eastAsia="Arial" w:cs="Arial"/>
          <w:spacing w:val="2"/>
        </w:rPr>
        <w:t>.79</w:t>
      </w:r>
    </w:p>
    <w:p>
      <w:pPr>
        <w:pStyle w:val="5"/>
        <w:keepNext w:val="0"/>
        <w:keepLines w:val="0"/>
        <w:pageBreakBefore w:val="0"/>
        <w:widowControl w:val="0"/>
        <w:kinsoku w:val="0"/>
        <w:wordWrap/>
        <w:overflowPunct/>
        <w:topLinePunct w:val="0"/>
        <w:autoSpaceDE w:val="0"/>
        <w:autoSpaceDN w:val="0"/>
        <w:bidi w:val="0"/>
        <w:adjustRightInd w:val="0"/>
        <w:snapToGrid w:val="0"/>
        <w:spacing w:before="166" w:line="731" w:lineRule="exact"/>
        <w:ind w:left="7"/>
        <w:textAlignment w:val="baseline"/>
        <w:rPr>
          <w:rFonts w:ascii="Arial" w:hAnsi="Arial" w:eastAsia="Arial" w:cs="Arial"/>
          <w:b/>
          <w:bCs/>
          <w:color w:val="3060A0"/>
          <w:spacing w:val="-22"/>
          <w:position w:val="6"/>
          <w:sz w:val="51"/>
          <w:szCs w:val="51"/>
        </w:rPr>
      </w:pPr>
      <w:r>
        <w:rPr>
          <w:rFonts w:ascii="Arial" w:hAnsi="Arial" w:eastAsia="Arial" w:cs="Arial"/>
          <w:b/>
          <w:bCs/>
          <w:color w:val="3060A0"/>
          <w:spacing w:val="-22"/>
          <w:position w:val="6"/>
          <w:sz w:val="51"/>
          <w:szCs w:val="51"/>
        </w:rPr>
        <w:t>案例13 United States v.Pan  Handle  Eastern Corp.,693   F.Supp.88(D.Del.1988)</w:t>
      </w:r>
    </w:p>
    <w:p>
      <w:pPr>
        <w:pStyle w:val="5"/>
        <w:keepNext w:val="0"/>
        <w:keepLines w:val="0"/>
        <w:pageBreakBefore w:val="0"/>
        <w:widowControl w:val="0"/>
        <w:kinsoku w:val="0"/>
        <w:wordWrap/>
        <w:overflowPunct/>
        <w:topLinePunct w:val="0"/>
        <w:autoSpaceDE w:val="0"/>
        <w:autoSpaceDN w:val="0"/>
        <w:bidi w:val="0"/>
        <w:adjustRightInd w:val="0"/>
        <w:snapToGrid w:val="0"/>
        <w:spacing w:before="193" w:line="223" w:lineRule="auto"/>
        <w:ind w:left="45"/>
        <w:textAlignment w:val="baseline"/>
        <w:rPr>
          <w:b/>
          <w:bCs/>
          <w:spacing w:val="-45"/>
          <w:sz w:val="45"/>
          <w:szCs w:val="45"/>
        </w:rPr>
      </w:pPr>
      <w:r>
        <w:rPr>
          <w:b/>
          <w:bCs/>
          <w:spacing w:val="-45"/>
          <w:sz w:val="45"/>
          <w:szCs w:val="45"/>
        </w:rPr>
        <w:t xml:space="preserve">【主题】不可抗力抗辩失败(经济波动不算)   </w:t>
      </w:r>
    </w:p>
    <w:p>
      <w:pPr>
        <w:pStyle w:val="5"/>
        <w:keepNext w:val="0"/>
        <w:keepLines w:val="0"/>
        <w:pageBreakBefore w:val="0"/>
        <w:widowControl w:val="0"/>
        <w:kinsoku w:val="0"/>
        <w:wordWrap/>
        <w:overflowPunct/>
        <w:topLinePunct w:val="0"/>
        <w:autoSpaceDE w:val="0"/>
        <w:autoSpaceDN w:val="0"/>
        <w:bidi w:val="0"/>
        <w:adjustRightInd w:val="0"/>
        <w:snapToGrid w:val="0"/>
        <w:spacing w:before="193" w:line="223" w:lineRule="auto"/>
        <w:ind w:left="45"/>
        <w:textAlignment w:val="baseline"/>
        <w:rPr>
          <w:b/>
          <w:bCs/>
          <w:spacing w:val="-45"/>
          <w:sz w:val="45"/>
          <w:szCs w:val="45"/>
        </w:rPr>
      </w:pPr>
      <w:r>
        <w:rPr>
          <w:b/>
          <w:bCs/>
          <w:spacing w:val="-45"/>
          <w:sz w:val="45"/>
          <w:szCs w:val="45"/>
        </w:rPr>
        <w:t>【对应知识库】第16条</w:t>
      </w:r>
    </w:p>
    <w:p>
      <w:pPr>
        <w:pStyle w:val="5"/>
        <w:keepNext w:val="0"/>
        <w:keepLines w:val="0"/>
        <w:pageBreakBefore w:val="0"/>
        <w:widowControl w:val="0"/>
        <w:kinsoku w:val="0"/>
        <w:wordWrap/>
        <w:overflowPunct/>
        <w:topLinePunct w:val="0"/>
        <w:autoSpaceDE w:val="0"/>
        <w:autoSpaceDN w:val="0"/>
        <w:bidi w:val="0"/>
        <w:adjustRightInd w:val="0"/>
        <w:snapToGrid w:val="0"/>
        <w:spacing w:before="193" w:line="223" w:lineRule="auto"/>
        <w:ind w:left="45"/>
        <w:textAlignment w:val="baseline"/>
        <w:rPr>
          <w:b/>
          <w:bCs/>
          <w:spacing w:val="-45"/>
          <w:sz w:val="45"/>
          <w:szCs w:val="45"/>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570" w:lineRule="exact"/>
        <w:ind w:left="21"/>
        <w:textAlignment w:val="baseline"/>
      </w:pPr>
      <w:r>
        <w:rPr>
          <w:b/>
          <w:bCs/>
          <w:spacing w:val="-22"/>
          <w:position w:val="5"/>
          <w:sz w:val="45"/>
          <w:szCs w:val="45"/>
        </w:rPr>
        <w:t>交易性质与准据法：</w:t>
      </w:r>
      <w:r>
        <w:rPr>
          <w:spacing w:val="17"/>
          <w:position w:val="4"/>
        </w:rPr>
        <w:t>美国境内能源供应(天然气);</w:t>
      </w:r>
      <w:r>
        <w:rPr>
          <w:spacing w:val="-96"/>
          <w:position w:val="4"/>
        </w:rPr>
        <w:t xml:space="preserve"> </w:t>
      </w:r>
      <w:r>
        <w:rPr>
          <w:rFonts w:ascii="Arial" w:hAnsi="Arial" w:eastAsia="Arial" w:cs="Arial"/>
          <w:position w:val="4"/>
        </w:rPr>
        <w:t>UCC</w:t>
      </w:r>
      <w:r>
        <w:rPr>
          <w:rFonts w:ascii="Arial" w:hAnsi="Arial" w:eastAsia="Arial" w:cs="Arial"/>
          <w:spacing w:val="17"/>
          <w:position w:val="4"/>
        </w:rPr>
        <w:t>+</w:t>
      </w:r>
      <w:r>
        <w:rPr>
          <w:spacing w:val="17"/>
          <w:position w:val="4"/>
        </w:rPr>
        <w:t>合同</w:t>
      </w:r>
      <w:r>
        <w:rPr>
          <w:spacing w:val="-33"/>
          <w:position w:val="4"/>
        </w:rPr>
        <w:t xml:space="preserve"> </w:t>
      </w:r>
      <w:r>
        <w:rPr>
          <w:rFonts w:ascii="Arial" w:hAnsi="Arial" w:eastAsia="Arial" w:cs="Arial"/>
          <w:position w:val="4"/>
        </w:rPr>
        <w:t>force</w:t>
      </w:r>
      <w:r>
        <w:rPr>
          <w:rFonts w:ascii="Arial" w:hAnsi="Arial" w:eastAsia="Arial" w:cs="Arial"/>
          <w:spacing w:val="17"/>
          <w:position w:val="4"/>
        </w:rPr>
        <w:t xml:space="preserve"> </w:t>
      </w:r>
      <w:r>
        <w:rPr>
          <w:rFonts w:ascii="Arial" w:hAnsi="Arial" w:eastAsia="Arial" w:cs="Arial"/>
          <w:position w:val="4"/>
        </w:rPr>
        <w:t>majeure</w:t>
      </w:r>
      <w:r>
        <w:rPr>
          <w:spacing w:val="17"/>
          <w:position w:val="4"/>
        </w:rPr>
        <w:t>条款</w:t>
      </w:r>
    </w:p>
    <w:p>
      <w:pPr>
        <w:keepNext w:val="0"/>
        <w:keepLines w:val="0"/>
        <w:pageBreakBefore w:val="0"/>
        <w:widowControl w:val="0"/>
        <w:kinsoku w:val="0"/>
        <w:wordWrap/>
        <w:overflowPunct/>
        <w:topLinePunct w:val="0"/>
        <w:autoSpaceDE w:val="0"/>
        <w:autoSpaceDN w:val="0"/>
        <w:bidi w:val="0"/>
        <w:adjustRightInd w:val="0"/>
        <w:snapToGrid w:val="0"/>
        <w:spacing w:line="379"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18" w:lineRule="auto"/>
        <w:ind w:left="35"/>
        <w:textAlignment w:val="baseline"/>
      </w:pPr>
      <w:r>
        <w:rPr>
          <w:b/>
          <w:bCs/>
          <w:spacing w:val="-22"/>
          <w:position w:val="5"/>
          <w:sz w:val="45"/>
          <w:szCs w:val="45"/>
        </w:rPr>
        <w:t>当事人及营业地：</w:t>
      </w:r>
      <w:r>
        <w:rPr>
          <w:spacing w:val="-1"/>
        </w:rPr>
        <w:t>卖方：</w:t>
      </w:r>
      <w:r>
        <w:rPr>
          <w:rFonts w:ascii="Arial" w:hAnsi="Arial" w:eastAsia="Arial" w:cs="Arial"/>
          <w:spacing w:val="-1"/>
        </w:rPr>
        <w:t>Pan</w:t>
      </w:r>
      <w:r>
        <w:rPr>
          <w:rFonts w:ascii="Arial" w:hAnsi="Arial" w:eastAsia="Arial" w:cs="Arial"/>
          <w:spacing w:val="71"/>
        </w:rPr>
        <w:t xml:space="preserve"> </w:t>
      </w:r>
      <w:r>
        <w:rPr>
          <w:rFonts w:ascii="Arial" w:hAnsi="Arial" w:eastAsia="Arial" w:cs="Arial"/>
          <w:spacing w:val="-1"/>
        </w:rPr>
        <w:t>Handle</w:t>
      </w:r>
      <w:r>
        <w:rPr>
          <w:rFonts w:ascii="Arial" w:hAnsi="Arial" w:eastAsia="Arial" w:cs="Arial"/>
          <w:spacing w:val="71"/>
        </w:rPr>
        <w:t xml:space="preserve"> </w:t>
      </w:r>
      <w:r>
        <w:rPr>
          <w:rFonts w:ascii="Arial" w:hAnsi="Arial" w:eastAsia="Arial" w:cs="Arial"/>
          <w:spacing w:val="-1"/>
        </w:rPr>
        <w:t>Easte</w:t>
      </w:r>
      <w:r>
        <w:rPr>
          <w:rFonts w:hint="eastAsia" w:ascii="Arial" w:eastAsia="宋体" w:cs="Arial"/>
          <w:spacing w:val="-1"/>
          <w:lang w:val="en-US" w:eastAsia="zh-CN"/>
        </w:rPr>
        <w:t>rn;</w:t>
      </w:r>
      <w:r>
        <w:rPr>
          <w:spacing w:val="-1"/>
        </w:rPr>
        <w:t>买方/相对方：</w:t>
      </w:r>
      <w:r>
        <w:rPr>
          <w:spacing w:val="-2"/>
        </w:rPr>
        <w:t>美国政府相关采购</w:t>
      </w:r>
    </w:p>
    <w:p>
      <w:pPr>
        <w:keepNext w:val="0"/>
        <w:keepLines w:val="0"/>
        <w:pageBreakBefore w:val="0"/>
        <w:widowControl w:val="0"/>
        <w:kinsoku w:val="0"/>
        <w:wordWrap/>
        <w:overflowPunct/>
        <w:topLinePunct w:val="0"/>
        <w:autoSpaceDE w:val="0"/>
        <w:autoSpaceDN w:val="0"/>
        <w:bidi w:val="0"/>
        <w:adjustRightInd w:val="0"/>
        <w:snapToGrid w:val="0"/>
        <w:spacing w:line="348"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569" w:lineRule="exact"/>
        <w:ind w:left="21"/>
        <w:textAlignment w:val="baseline"/>
      </w:pPr>
      <w:r>
        <w:rPr>
          <w:b/>
          <w:bCs/>
          <w:spacing w:val="-22"/>
          <w:position w:val="5"/>
          <w:sz w:val="45"/>
          <w:szCs w:val="45"/>
        </w:rPr>
        <w:t>合同关键条款：</w:t>
      </w:r>
      <w:r>
        <w:rPr>
          <w:spacing w:val="3"/>
          <w:position w:val="4"/>
        </w:rPr>
        <w:t>供应合同含</w:t>
      </w:r>
      <w:r>
        <w:rPr>
          <w:rFonts w:ascii="Arial" w:hAnsi="Arial" w:eastAsia="Arial" w:cs="Arial"/>
          <w:position w:val="4"/>
        </w:rPr>
        <w:t>force</w:t>
      </w:r>
      <w:r>
        <w:rPr>
          <w:rFonts w:ascii="Arial" w:hAnsi="Arial" w:eastAsia="Arial" w:cs="Arial"/>
          <w:spacing w:val="86"/>
          <w:position w:val="4"/>
        </w:rPr>
        <w:t xml:space="preserve"> </w:t>
      </w:r>
      <w:r>
        <w:rPr>
          <w:rFonts w:ascii="Arial" w:hAnsi="Arial" w:eastAsia="Arial" w:cs="Arial"/>
          <w:position w:val="4"/>
        </w:rPr>
        <w:t>majeure</w:t>
      </w:r>
      <w:r>
        <w:rPr>
          <w:rFonts w:ascii="Arial" w:hAnsi="Arial" w:eastAsia="Arial" w:cs="Arial"/>
          <w:spacing w:val="-37"/>
          <w:position w:val="4"/>
        </w:rPr>
        <w:t xml:space="preserve"> </w:t>
      </w:r>
      <w:r>
        <w:rPr>
          <w:spacing w:val="3"/>
          <w:position w:val="4"/>
        </w:rPr>
        <w:t>条款，未明确列入市场价格波动</w:t>
      </w:r>
    </w:p>
    <w:p>
      <w:pPr>
        <w:keepNext w:val="0"/>
        <w:keepLines w:val="0"/>
        <w:pageBreakBefore w:val="0"/>
        <w:widowControl w:val="0"/>
        <w:kinsoku w:val="0"/>
        <w:wordWrap/>
        <w:overflowPunct/>
        <w:topLinePunct w:val="0"/>
        <w:autoSpaceDE w:val="0"/>
        <w:autoSpaceDN w:val="0"/>
        <w:bidi w:val="0"/>
        <w:adjustRightInd w:val="0"/>
        <w:snapToGrid w:val="0"/>
        <w:spacing w:line="408"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23" w:lineRule="auto"/>
        <w:ind w:left="21"/>
        <w:textAlignment w:val="baseline"/>
      </w:pPr>
      <w:r>
        <w:rPr>
          <w:b/>
          <w:bCs/>
          <w:spacing w:val="-22"/>
          <w:position w:val="5"/>
          <w:sz w:val="45"/>
          <w:szCs w:val="45"/>
        </w:rPr>
        <w:t>行为时间线：</w:t>
      </w:r>
      <w:r>
        <w:rPr>
          <w:spacing w:val="17"/>
        </w:rPr>
        <w:t>能源价格暴跌→卖方援引不可抗力主张免责/调价→</w:t>
      </w:r>
      <w:r>
        <w:rPr>
          <w:spacing w:val="-150"/>
        </w:rPr>
        <w:t xml:space="preserve"> </w:t>
      </w:r>
      <w:r>
        <w:rPr>
          <w:spacing w:val="17"/>
        </w:rPr>
        <w:t>1988年裁判</w:t>
      </w:r>
    </w:p>
    <w:p>
      <w:pPr>
        <w:keepNext w:val="0"/>
        <w:keepLines w:val="0"/>
        <w:pageBreakBefore w:val="0"/>
        <w:widowControl w:val="0"/>
        <w:kinsoku w:val="0"/>
        <w:wordWrap/>
        <w:overflowPunct/>
        <w:topLinePunct w:val="0"/>
        <w:autoSpaceDE w:val="0"/>
        <w:autoSpaceDN w:val="0"/>
        <w:bidi w:val="0"/>
        <w:adjustRightInd w:val="0"/>
        <w:snapToGrid w:val="0"/>
        <w:spacing w:line="391"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16" w:lineRule="auto"/>
        <w:ind w:left="21"/>
        <w:textAlignment w:val="baseline"/>
      </w:pPr>
      <w:r>
        <w:rPr>
          <w:b/>
          <w:bCs/>
          <w:spacing w:val="-22"/>
          <w:position w:val="5"/>
          <w:sz w:val="45"/>
          <w:szCs w:val="45"/>
        </w:rPr>
        <w:t>证据情况：</w:t>
      </w:r>
      <w:r>
        <w:rPr>
          <w:spacing w:val="-12"/>
        </w:rPr>
        <w:t>无</w:t>
      </w:r>
      <w:r>
        <w:rPr>
          <w:rFonts w:hint="eastAsia"/>
          <w:spacing w:val="-12"/>
          <w:lang w:eastAsia="zh-CN"/>
        </w:rPr>
        <w:t>“</w:t>
      </w:r>
      <w:r>
        <w:rPr>
          <w:spacing w:val="-12"/>
        </w:rPr>
        <w:t>价格异常波动属不可抗力</w:t>
      </w:r>
      <w:r>
        <w:rPr>
          <w:rFonts w:hint="eastAsia"/>
          <w:spacing w:val="-12"/>
          <w:lang w:eastAsia="zh-CN"/>
        </w:rPr>
        <w:t>”</w:t>
      </w:r>
      <w:r>
        <w:rPr>
          <w:spacing w:val="-12"/>
        </w:rPr>
        <w:t>的条款</w:t>
      </w:r>
      <w:r>
        <w:rPr>
          <w:spacing w:val="-13"/>
        </w:rPr>
        <w:t>依据；市场波动属商业风险</w:t>
      </w:r>
    </w:p>
    <w:p>
      <w:pPr>
        <w:keepNext w:val="0"/>
        <w:keepLines w:val="0"/>
        <w:pageBreakBefore w:val="0"/>
        <w:widowControl w:val="0"/>
        <w:kinsoku w:val="0"/>
        <w:wordWrap/>
        <w:overflowPunct/>
        <w:topLinePunct w:val="0"/>
        <w:autoSpaceDE w:val="0"/>
        <w:autoSpaceDN w:val="0"/>
        <w:bidi w:val="0"/>
        <w:adjustRightInd w:val="0"/>
        <w:snapToGrid w:val="0"/>
        <w:spacing w:line="43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26" w:lineRule="auto"/>
        <w:ind w:left="41"/>
        <w:textAlignment w:val="baseline"/>
        <w:rPr>
          <w:spacing w:val="-12"/>
        </w:rPr>
      </w:pPr>
      <w:r>
        <w:rPr>
          <w:b/>
          <w:bCs/>
          <w:spacing w:val="-22"/>
          <w:position w:val="5"/>
          <w:sz w:val="45"/>
          <w:szCs w:val="45"/>
        </w:rPr>
        <w:t>损失构成与金额：</w:t>
      </w:r>
      <w:r>
        <w:rPr>
          <w:spacing w:val="-12"/>
        </w:rPr>
        <w:t>价格损失</w:t>
      </w:r>
    </w:p>
    <w:p>
      <w:pPr>
        <w:keepNext w:val="0"/>
        <w:keepLines w:val="0"/>
        <w:pageBreakBefore w:val="0"/>
        <w:widowControl w:val="0"/>
        <w:kinsoku w:val="0"/>
        <w:wordWrap/>
        <w:overflowPunct/>
        <w:topLinePunct w:val="0"/>
        <w:autoSpaceDE w:val="0"/>
        <w:autoSpaceDN w:val="0"/>
        <w:bidi w:val="0"/>
        <w:adjustRightInd w:val="0"/>
        <w:snapToGrid w:val="0"/>
        <w:spacing w:line="37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3" w:lineRule="auto"/>
        <w:ind w:left="21"/>
        <w:textAlignment w:val="baseline"/>
      </w:pPr>
      <w:r>
        <w:rPr>
          <w:b/>
          <w:bCs/>
          <w:spacing w:val="-22"/>
          <w:position w:val="5"/>
          <w:sz w:val="45"/>
          <w:szCs w:val="45"/>
        </w:rPr>
        <w:t>裁判结果：</w:t>
      </w:r>
      <w:r>
        <w:t>卖方抗辩被驳回</w:t>
      </w:r>
    </w:p>
    <w:p>
      <w:pPr>
        <w:keepNext w:val="0"/>
        <w:keepLines w:val="0"/>
        <w:pageBreakBefore w:val="0"/>
        <w:widowControl w:val="0"/>
        <w:kinsoku w:val="0"/>
        <w:wordWrap/>
        <w:overflowPunct/>
        <w:topLinePunct w:val="0"/>
        <w:autoSpaceDE w:val="0"/>
        <w:autoSpaceDN w:val="0"/>
        <w:bidi w:val="0"/>
        <w:adjustRightInd w:val="0"/>
        <w:snapToGrid w:val="0"/>
        <w:spacing w:line="38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8" w:lineRule="auto"/>
        <w:ind w:left="21" w:right="179" w:hanging="21"/>
        <w:textAlignment w:val="baseline"/>
      </w:pPr>
      <w:r>
        <w:rPr>
          <w:b/>
          <w:bCs/>
          <w:spacing w:val="-22"/>
          <w:position w:val="5"/>
          <w:sz w:val="45"/>
          <w:szCs w:val="45"/>
        </w:rPr>
        <w:t>法官在这类案件中是怎么处理的：</w:t>
      </w:r>
      <w:r>
        <w:rPr>
          <w:spacing w:val="2"/>
        </w:rPr>
        <w:t>法院认为：合同条款未将经济</w:t>
      </w:r>
      <w:r>
        <w:rPr>
          <w:spacing w:val="1"/>
        </w:rPr>
        <w:t>困难/价格波动列为不可抗力事</w:t>
      </w:r>
      <w:r>
        <w:rPr>
          <w:spacing w:val="3"/>
        </w:rPr>
        <w:t>件；此类风险属正常商业风险且可预见，不构成免责事由</w:t>
      </w:r>
    </w:p>
    <w:p>
      <w:pPr>
        <w:keepNext w:val="0"/>
        <w:keepLines w:val="0"/>
        <w:pageBreakBefore w:val="0"/>
        <w:widowControl w:val="0"/>
        <w:kinsoku w:val="0"/>
        <w:wordWrap/>
        <w:overflowPunct/>
        <w:topLinePunct w:val="0"/>
        <w:autoSpaceDE w:val="0"/>
        <w:autoSpaceDN w:val="0"/>
        <w:bidi w:val="0"/>
        <w:adjustRightInd w:val="0"/>
        <w:snapToGrid w:val="0"/>
        <w:spacing w:line="27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3" w:lineRule="auto"/>
        <w:textAlignment w:val="baseline"/>
      </w:pPr>
      <w:r>
        <w:rPr>
          <w:b/>
          <w:bCs/>
          <w:spacing w:val="-22"/>
          <w:position w:val="5"/>
          <w:sz w:val="45"/>
          <w:szCs w:val="45"/>
        </w:rPr>
        <w:t>规则摘要：</w:t>
      </w:r>
      <w:r>
        <w:rPr>
          <w:spacing w:val="2"/>
        </w:rPr>
        <w:t>没写进去的情形原则上不免责</w:t>
      </w:r>
    </w:p>
    <w:p>
      <w:pPr>
        <w:keepNext w:val="0"/>
        <w:keepLines w:val="0"/>
        <w:pageBreakBefore w:val="0"/>
        <w:widowControl w:val="0"/>
        <w:kinsoku w:val="0"/>
        <w:wordWrap/>
        <w:overflowPunct/>
        <w:topLinePunct w:val="0"/>
        <w:autoSpaceDE w:val="0"/>
        <w:autoSpaceDN w:val="0"/>
        <w:bidi w:val="0"/>
        <w:adjustRightInd w:val="0"/>
        <w:snapToGrid w:val="0"/>
        <w:spacing w:line="418"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71" w:lineRule="auto"/>
        <w:ind w:left="21" w:right="277"/>
        <w:textAlignment w:val="baseline"/>
      </w:pPr>
      <w:r>
        <w:rPr>
          <w:b/>
          <w:bCs/>
          <w:spacing w:val="-22"/>
          <w:position w:val="5"/>
          <w:sz w:val="45"/>
          <w:szCs w:val="45"/>
        </w:rPr>
        <w:t>反面边界与例外情形：</w:t>
      </w:r>
      <w:r>
        <w:rPr>
          <w:spacing w:val="4"/>
        </w:rPr>
        <w:t>即便写进市场波动</w:t>
      </w:r>
      <w:r>
        <w:rPr>
          <w:rFonts w:hint="eastAsia"/>
          <w:spacing w:val="4"/>
          <w:lang w:eastAsia="zh-CN"/>
        </w:rPr>
        <w:t>，</w:t>
      </w:r>
      <w:r>
        <w:rPr>
          <w:spacing w:val="4"/>
        </w:rPr>
        <w:t>法院仍可能以</w:t>
      </w:r>
      <w:r>
        <w:rPr>
          <w:rFonts w:hint="eastAsia"/>
          <w:spacing w:val="4"/>
          <w:lang w:eastAsia="zh-CN"/>
        </w:rPr>
        <w:t>“</w:t>
      </w:r>
      <w:r>
        <w:rPr>
          <w:spacing w:val="3"/>
        </w:rPr>
        <w:t>可预见+可避免</w:t>
      </w:r>
      <w:r>
        <w:rPr>
          <w:rFonts w:hint="eastAsia"/>
          <w:spacing w:val="3"/>
          <w:lang w:eastAsia="zh-CN"/>
        </w:rPr>
        <w:t>”</w:t>
      </w:r>
      <w:r>
        <w:rPr>
          <w:spacing w:val="3"/>
        </w:rPr>
        <w:t>为由否定；条款起草</w:t>
      </w:r>
      <w:r>
        <w:rPr>
          <w:spacing w:val="19"/>
        </w:rPr>
        <w:t>时反面排除清单(不属于不可抗力的情形)同样重要</w:t>
      </w:r>
    </w:p>
    <w:p>
      <w:pPr>
        <w:keepNext w:val="0"/>
        <w:keepLines w:val="0"/>
        <w:pageBreakBefore w:val="0"/>
        <w:widowControl w:val="0"/>
        <w:kinsoku w:val="0"/>
        <w:wordWrap/>
        <w:overflowPunct/>
        <w:topLinePunct w:val="0"/>
        <w:autoSpaceDE w:val="0"/>
        <w:autoSpaceDN w:val="0"/>
        <w:bidi w:val="0"/>
        <w:adjustRightInd w:val="0"/>
        <w:snapToGrid w:val="0"/>
        <w:spacing w:line="31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78" w:lineRule="auto"/>
        <w:ind w:left="21" w:right="267"/>
        <w:jc w:val="both"/>
        <w:textAlignment w:val="baseline"/>
      </w:pPr>
      <w:r>
        <w:rPr>
          <w:b/>
          <w:bCs/>
          <w:spacing w:val="-22"/>
          <w:position w:val="5"/>
          <w:sz w:val="45"/>
          <w:szCs w:val="45"/>
        </w:rPr>
        <w:t>中国卖方实务要点：</w:t>
      </w:r>
      <w:r>
        <w:rPr>
          <w:spacing w:val="-1"/>
        </w:rPr>
        <w:t>两份要点：①涨价/汇率条款走价格调整条款 (price adj</w:t>
      </w:r>
      <w:r>
        <w:rPr>
          <w:spacing w:val="-2"/>
        </w:rPr>
        <w:t>ustment)</w:t>
      </w:r>
      <w:r>
        <w:rPr>
          <w:rFonts w:ascii="Arial" w:hAnsi="Arial" w:eastAsia="Arial" w:cs="Arial"/>
          <w:spacing w:val="-2"/>
        </w:rPr>
        <w:t>'</w:t>
      </w:r>
      <w:r>
        <w:rPr>
          <w:spacing w:val="-2"/>
        </w:rPr>
        <w:t>而非不</w:t>
      </w:r>
      <w:r>
        <w:rPr>
          <w:spacing w:val="13"/>
        </w:rPr>
        <w:t>可抗力；②收集不可抗力证据(政府禁令、港方公告</w:t>
      </w:r>
      <w:r>
        <w:rPr>
          <w:spacing w:val="12"/>
        </w:rPr>
        <w:t>)时同步履行书面通知，未通知造成损失</w:t>
      </w:r>
      <w:r>
        <w:rPr>
          <w:spacing w:val="5"/>
        </w:rPr>
        <w:t>扩大要自己担</w:t>
      </w:r>
    </w:p>
    <w:p>
      <w:pPr>
        <w:pStyle w:val="5"/>
        <w:keepNext w:val="0"/>
        <w:keepLines w:val="0"/>
        <w:pageBreakBefore w:val="0"/>
        <w:widowControl w:val="0"/>
        <w:kinsoku w:val="0"/>
        <w:wordWrap/>
        <w:overflowPunct/>
        <w:topLinePunct w:val="0"/>
        <w:autoSpaceDE w:val="0"/>
        <w:autoSpaceDN w:val="0"/>
        <w:bidi w:val="0"/>
        <w:adjustRightInd w:val="0"/>
        <w:snapToGrid w:val="0"/>
        <w:spacing w:before="275" w:line="480" w:lineRule="auto"/>
        <w:ind w:right="4309" w:firstLine="21"/>
        <w:textAlignment w:val="baseline"/>
        <w:rPr>
          <w:rFonts w:ascii="Arial" w:hAnsi="Arial" w:eastAsia="Arial" w:cs="Arial"/>
        </w:rPr>
      </w:pPr>
      <w:r>
        <w:rPr>
          <w:b/>
          <w:bCs/>
          <w:spacing w:val="-22"/>
          <w:position w:val="5"/>
          <w:sz w:val="45"/>
          <w:szCs w:val="45"/>
        </w:rPr>
        <w:t>FindLaw链接/站内检索词：</w:t>
      </w:r>
      <w:r>
        <w:rPr>
          <w:spacing w:val="-13"/>
        </w:rPr>
        <w:t>站内检索：</w:t>
      </w:r>
      <w:r>
        <w:rPr>
          <w:rFonts w:ascii="Arial" w:hAnsi="Arial" w:eastAsia="Arial" w:cs="Arial"/>
          <w:spacing w:val="-13"/>
        </w:rPr>
        <w:t>Pan</w:t>
      </w:r>
      <w:r>
        <w:rPr>
          <w:rFonts w:ascii="Arial" w:hAnsi="Arial" w:eastAsia="Arial" w:cs="Arial"/>
          <w:spacing w:val="25"/>
        </w:rPr>
        <w:t xml:space="preserve"> </w:t>
      </w:r>
      <w:r>
        <w:rPr>
          <w:rFonts w:ascii="Arial" w:hAnsi="Arial" w:eastAsia="Arial" w:cs="Arial"/>
          <w:spacing w:val="-13"/>
        </w:rPr>
        <w:t>HandleEastern</w:t>
      </w:r>
      <w:r>
        <w:rPr>
          <w:rFonts w:ascii="Arial" w:hAnsi="Arial" w:eastAsia="Arial" w:cs="Arial"/>
          <w:spacing w:val="-14"/>
        </w:rPr>
        <w:t>693F.Supp.88</w:t>
      </w:r>
      <w:r>
        <w:rPr>
          <w:rFonts w:ascii="Arial" w:hAnsi="Arial" w:eastAsia="Arial" w:cs="Arial"/>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275" w:line="480" w:lineRule="auto"/>
        <w:ind w:right="4309" w:firstLine="21"/>
        <w:textAlignment w:val="baseline"/>
        <w:rPr>
          <w:rFonts w:ascii="Arial" w:hAnsi="Arial" w:eastAsia="Arial" w:cs="Arial"/>
        </w:rPr>
      </w:pPr>
      <w:r>
        <w:rPr>
          <w:b/>
          <w:bCs/>
          <w:spacing w:val="-22"/>
          <w:position w:val="5"/>
          <w:sz w:val="45"/>
          <w:szCs w:val="45"/>
        </w:rPr>
        <w:t>法律依据：</w:t>
      </w:r>
      <w:r>
        <w:rPr>
          <w:rFonts w:ascii="Arial" w:hAnsi="Arial" w:eastAsia="Arial" w:cs="Arial"/>
        </w:rPr>
        <w:t>UCC</w:t>
      </w:r>
      <w:r>
        <w:rPr>
          <w:spacing w:val="-11"/>
        </w:rPr>
        <w:t>§</w:t>
      </w:r>
      <w:r>
        <w:rPr>
          <w:rFonts w:ascii="Arial" w:hAnsi="Arial" w:eastAsia="Arial" w:cs="Arial"/>
          <w:spacing w:val="7"/>
        </w:rPr>
        <w:t>2-615;</w:t>
      </w:r>
      <w:r>
        <w:rPr>
          <w:rFonts w:ascii="Arial" w:hAnsi="Arial" w:eastAsia="Arial" w:cs="Arial"/>
        </w:rPr>
        <w:t>CISG</w:t>
      </w:r>
      <w:r>
        <w:rPr>
          <w:rFonts w:ascii="Arial" w:hAnsi="Arial" w:eastAsia="Arial" w:cs="Arial"/>
          <w:spacing w:val="7"/>
        </w:rPr>
        <w:t xml:space="preserve">  </w:t>
      </w:r>
      <w:r>
        <w:rPr>
          <w:rFonts w:ascii="Arial" w:hAnsi="Arial" w:eastAsia="Arial" w:cs="Arial"/>
        </w:rPr>
        <w:t>Art</w:t>
      </w:r>
      <w:r>
        <w:rPr>
          <w:rFonts w:ascii="Arial" w:hAnsi="Arial" w:eastAsia="Arial" w:cs="Arial"/>
          <w:spacing w:val="7"/>
        </w:rPr>
        <w:t>.79</w:t>
      </w:r>
    </w:p>
    <w:p>
      <w:pPr>
        <w:keepNext w:val="0"/>
        <w:keepLines w:val="0"/>
        <w:pageBreakBefore w:val="0"/>
        <w:widowControl w:val="0"/>
        <w:kinsoku w:val="0"/>
        <w:wordWrap/>
        <w:overflowPunct/>
        <w:topLinePunct w:val="0"/>
        <w:autoSpaceDE w:val="0"/>
        <w:autoSpaceDN w:val="0"/>
        <w:bidi w:val="0"/>
        <w:adjustRightInd w:val="0"/>
        <w:snapToGrid w:val="0"/>
        <w:spacing w:line="415"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82" w:line="226" w:lineRule="auto"/>
        <w:ind w:left="41"/>
        <w:textAlignment w:val="baseline"/>
        <w:outlineLvl w:val="0"/>
        <w:rPr>
          <w:sz w:val="56"/>
          <w:szCs w:val="56"/>
        </w:rPr>
      </w:pPr>
      <w:r>
        <w:rPr>
          <w:b/>
          <w:bCs/>
          <w:color w:val="305070"/>
          <w:spacing w:val="39"/>
          <w:sz w:val="56"/>
          <w:szCs w:val="56"/>
        </w:rPr>
        <w:t>九 、信用证拒付(第10条)</w:t>
      </w:r>
    </w:p>
    <w:p>
      <w:pPr>
        <w:keepNext w:val="0"/>
        <w:keepLines w:val="0"/>
        <w:pageBreakBefore w:val="0"/>
        <w:widowControl w:val="0"/>
        <w:kinsoku w:val="0"/>
        <w:wordWrap/>
        <w:overflowPunct/>
        <w:topLinePunct w:val="0"/>
        <w:autoSpaceDE w:val="0"/>
        <w:autoSpaceDN w:val="0"/>
        <w:bidi w:val="0"/>
        <w:adjustRightInd w:val="0"/>
        <w:snapToGrid w:val="0"/>
        <w:spacing w:line="46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66" w:line="731" w:lineRule="exact"/>
        <w:ind w:left="7"/>
        <w:textAlignment w:val="baseline"/>
        <w:rPr>
          <w:rFonts w:ascii="Arial" w:hAnsi="Arial" w:eastAsia="Arial" w:cs="Arial"/>
          <w:b/>
          <w:bCs/>
          <w:color w:val="3060A0"/>
          <w:spacing w:val="-22"/>
          <w:position w:val="6"/>
          <w:sz w:val="51"/>
          <w:szCs w:val="51"/>
        </w:rPr>
      </w:pPr>
      <w:r>
        <w:rPr>
          <w:rFonts w:ascii="Arial" w:hAnsi="Arial" w:eastAsia="Arial" w:cs="Arial"/>
          <w:b/>
          <w:bCs/>
          <w:color w:val="3060A0"/>
          <w:spacing w:val="-22"/>
          <w:position w:val="6"/>
          <w:sz w:val="51"/>
          <w:szCs w:val="51"/>
        </w:rPr>
        <w:t>案例14 Sztein v. J.Henry Schroder  Banking Corp.,31  N.Y.S.2d  631(1941)</w:t>
      </w:r>
    </w:p>
    <w:p>
      <w:pPr>
        <w:pStyle w:val="5"/>
        <w:keepNext w:val="0"/>
        <w:keepLines w:val="0"/>
        <w:pageBreakBefore w:val="0"/>
        <w:widowControl w:val="0"/>
        <w:kinsoku w:val="0"/>
        <w:wordWrap/>
        <w:overflowPunct/>
        <w:topLinePunct w:val="0"/>
        <w:autoSpaceDE w:val="0"/>
        <w:autoSpaceDN w:val="0"/>
        <w:bidi w:val="0"/>
        <w:adjustRightInd w:val="0"/>
        <w:snapToGrid w:val="0"/>
        <w:spacing w:before="166" w:line="731" w:lineRule="exact"/>
        <w:ind w:left="7"/>
        <w:textAlignment w:val="baseline"/>
        <w:rPr>
          <w:spacing w:val="-14"/>
        </w:rPr>
      </w:pPr>
      <w:r>
        <w:rPr>
          <w:b/>
          <w:bCs/>
          <w:spacing w:val="-14"/>
        </w:rPr>
        <w:t>【主题】信用证独立性与欺诈例外</w:t>
      </w:r>
      <w:r>
        <w:rPr>
          <w:spacing w:val="-14"/>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195" w:line="223" w:lineRule="auto"/>
        <w:ind w:left="41"/>
        <w:textAlignment w:val="baseline"/>
      </w:pPr>
      <w:r>
        <w:rPr>
          <w:b/>
          <w:bCs/>
          <w:spacing w:val="-14"/>
        </w:rPr>
        <w:t>【对应知识库】第10条</w:t>
      </w:r>
    </w:p>
    <w:p>
      <w:pPr>
        <w:keepNext w:val="0"/>
        <w:keepLines w:val="0"/>
        <w:pageBreakBefore w:val="0"/>
        <w:widowControl w:val="0"/>
        <w:kinsoku w:val="0"/>
        <w:wordWrap/>
        <w:overflowPunct/>
        <w:topLinePunct w:val="0"/>
        <w:autoSpaceDE w:val="0"/>
        <w:autoSpaceDN w:val="0"/>
        <w:bidi w:val="0"/>
        <w:adjustRightInd w:val="0"/>
        <w:snapToGrid w:val="0"/>
        <w:spacing w:line="37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16" w:lineRule="auto"/>
        <w:ind w:left="21"/>
        <w:textAlignment w:val="baseline"/>
      </w:pPr>
      <w:r>
        <w:rPr>
          <w:b/>
          <w:bCs/>
          <w:spacing w:val="-22"/>
          <w:position w:val="5"/>
          <w:sz w:val="45"/>
          <w:szCs w:val="45"/>
        </w:rPr>
        <w:t>交易性质与准据法：</w:t>
      </w:r>
      <w:r>
        <w:rPr>
          <w:spacing w:val="9"/>
        </w:rPr>
        <w:t>涉外信用证交易；适用</w:t>
      </w:r>
      <w:r>
        <w:rPr>
          <w:rFonts w:ascii="Arial" w:hAnsi="Arial" w:eastAsia="Arial" w:cs="Arial"/>
        </w:rPr>
        <w:t>UCP</w:t>
      </w:r>
      <w:r>
        <w:rPr>
          <w:spacing w:val="9"/>
        </w:rPr>
        <w:t>惯例+纽约法</w:t>
      </w:r>
    </w:p>
    <w:p>
      <w:pPr>
        <w:keepNext w:val="0"/>
        <w:keepLines w:val="0"/>
        <w:pageBreakBefore w:val="0"/>
        <w:widowControl w:val="0"/>
        <w:kinsoku w:val="0"/>
        <w:wordWrap/>
        <w:overflowPunct/>
        <w:topLinePunct w:val="0"/>
        <w:autoSpaceDE w:val="0"/>
        <w:autoSpaceDN w:val="0"/>
        <w:bidi w:val="0"/>
        <w:adjustRightInd w:val="0"/>
        <w:snapToGrid w:val="0"/>
        <w:spacing w:line="341"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98" w:lineRule="auto"/>
        <w:ind w:right="950" w:firstLine="21"/>
        <w:textAlignment w:val="baseline"/>
        <w:rPr>
          <w:rFonts w:ascii="Arial" w:hAnsi="Arial" w:eastAsia="Arial" w:cs="Arial"/>
        </w:rPr>
      </w:pPr>
      <w:r>
        <w:rPr>
          <w:b/>
          <w:bCs/>
          <w:spacing w:val="-22"/>
          <w:position w:val="5"/>
          <w:sz w:val="45"/>
          <w:szCs w:val="45"/>
        </w:rPr>
        <w:t>当事人及营业地：</w:t>
      </w:r>
      <w:r>
        <w:rPr>
          <w:spacing w:val="3"/>
        </w:rPr>
        <w:t>受益人/卖方：</w:t>
      </w:r>
      <w:r>
        <w:t>Sztein</w:t>
      </w:r>
      <w:r>
        <w:rPr>
          <w:spacing w:val="59"/>
        </w:rPr>
        <w:t xml:space="preserve"> </w:t>
      </w:r>
      <w:r>
        <w:rPr>
          <w:rFonts w:ascii="Arial" w:hAnsi="Arial" w:eastAsia="Arial" w:cs="Arial"/>
          <w:spacing w:val="3"/>
        </w:rPr>
        <w:t>(</w:t>
      </w:r>
      <w:r>
        <w:rPr>
          <w:spacing w:val="3"/>
        </w:rPr>
        <w:t>家族企业，向印度发运干货);开证行</w:t>
      </w:r>
      <w:r>
        <w:rPr>
          <w:spacing w:val="2"/>
        </w:rPr>
        <w:t>：J.</w:t>
      </w:r>
      <w:r>
        <w:t xml:space="preserve">Henry </w:t>
      </w:r>
      <w:r>
        <w:rPr>
          <w:rFonts w:ascii="Arial" w:hAnsi="Arial" w:eastAsia="Arial" w:cs="Arial"/>
          <w:spacing w:val="-4"/>
        </w:rPr>
        <w:t>Schroder Banking</w:t>
      </w:r>
      <w:r>
        <w:rPr>
          <w:rFonts w:ascii="Arial" w:hAnsi="Arial" w:eastAsia="Arial" w:cs="Arial"/>
          <w:spacing w:val="20"/>
        </w:rPr>
        <w:t xml:space="preserve"> </w:t>
      </w:r>
      <w:r>
        <w:rPr>
          <w:rFonts w:ascii="Arial" w:hAnsi="Arial" w:eastAsia="Arial" w:cs="Arial"/>
          <w:spacing w:val="-4"/>
        </w:rPr>
        <w:t>Corp.</w:t>
      </w:r>
    </w:p>
    <w:p>
      <w:pPr>
        <w:keepNext w:val="0"/>
        <w:keepLines w:val="0"/>
        <w:pageBreakBefore w:val="0"/>
        <w:widowControl w:val="0"/>
        <w:kinsoku w:val="0"/>
        <w:wordWrap/>
        <w:overflowPunct/>
        <w:topLinePunct w:val="0"/>
        <w:autoSpaceDE w:val="0"/>
        <w:autoSpaceDN w:val="0"/>
        <w:bidi w:val="0"/>
        <w:adjustRightInd w:val="0"/>
        <w:snapToGrid w:val="0"/>
        <w:spacing w:line="39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26" w:lineRule="auto"/>
        <w:ind w:left="21"/>
        <w:textAlignment w:val="baseline"/>
      </w:pPr>
      <w:r>
        <w:rPr>
          <w:b/>
          <w:bCs/>
          <w:spacing w:val="-22"/>
          <w:position w:val="5"/>
          <w:sz w:val="45"/>
          <w:szCs w:val="45"/>
        </w:rPr>
        <w:t>合同关键条款：</w:t>
      </w:r>
      <w:r>
        <w:rPr>
          <w:spacing w:val="3"/>
        </w:rPr>
        <w:t>信用证付款安排</w:t>
      </w:r>
    </w:p>
    <w:p>
      <w:pPr>
        <w:keepNext w:val="0"/>
        <w:keepLines w:val="0"/>
        <w:pageBreakBefore w:val="0"/>
        <w:widowControl w:val="0"/>
        <w:kinsoku w:val="0"/>
        <w:wordWrap/>
        <w:overflowPunct/>
        <w:topLinePunct w:val="0"/>
        <w:autoSpaceDE w:val="0"/>
        <w:autoSpaceDN w:val="0"/>
        <w:bidi w:val="0"/>
        <w:adjustRightInd w:val="0"/>
        <w:snapToGrid w:val="0"/>
        <w:spacing w:line="379"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307" w:lineRule="auto"/>
        <w:ind w:left="56" w:right="37" w:hanging="35"/>
        <w:textAlignment w:val="baseline"/>
      </w:pPr>
      <w:r>
        <w:rPr>
          <w:b/>
          <w:bCs/>
          <w:spacing w:val="-22"/>
          <w:position w:val="5"/>
          <w:sz w:val="45"/>
          <w:szCs w:val="45"/>
        </w:rPr>
        <w:t>行为时间线：</w:t>
      </w:r>
      <w:r>
        <w:rPr>
          <w:spacing w:val="20"/>
        </w:rPr>
        <w:t>卖方发运货物(干货)→单证相符银行拟付款</w:t>
      </w:r>
      <w:r>
        <w:rPr>
          <w:spacing w:val="19"/>
        </w:rPr>
        <w:t>→买方声称货物为废纸，申请禁令</w:t>
      </w:r>
      <w:r>
        <w:t xml:space="preserve"> </w:t>
      </w:r>
      <w:r>
        <w:rPr>
          <w:spacing w:val="30"/>
        </w:rPr>
        <w:t>→</w:t>
      </w:r>
      <w:r>
        <w:rPr>
          <w:spacing w:val="-117"/>
        </w:rPr>
        <w:t xml:space="preserve"> </w:t>
      </w:r>
      <w:r>
        <w:rPr>
          <w:spacing w:val="30"/>
        </w:rPr>
        <w:t>1941年裁判</w:t>
      </w:r>
    </w:p>
    <w:p>
      <w:pPr>
        <w:pStyle w:val="5"/>
        <w:keepNext w:val="0"/>
        <w:keepLines w:val="0"/>
        <w:pageBreakBefore w:val="0"/>
        <w:widowControl w:val="0"/>
        <w:kinsoku w:val="0"/>
        <w:wordWrap/>
        <w:overflowPunct/>
        <w:topLinePunct w:val="0"/>
        <w:autoSpaceDE w:val="0"/>
        <w:autoSpaceDN w:val="0"/>
        <w:bidi w:val="0"/>
        <w:adjustRightInd w:val="0"/>
        <w:snapToGrid w:val="0"/>
        <w:spacing w:before="354" w:line="223" w:lineRule="auto"/>
        <w:textAlignment w:val="baseline"/>
      </w:pPr>
      <w:r>
        <w:rPr>
          <w:b/>
          <w:bCs/>
          <w:spacing w:val="-22"/>
          <w:position w:val="5"/>
          <w:sz w:val="45"/>
          <w:szCs w:val="45"/>
        </w:rPr>
        <w:t>证据情况：</w:t>
      </w:r>
      <w:r>
        <w:rPr>
          <w:spacing w:val="21"/>
        </w:rPr>
        <w:t>买方提交证据证明货物严重不符(欺诈);银行审单仅书面</w:t>
      </w:r>
    </w:p>
    <w:p>
      <w:pPr>
        <w:keepNext w:val="0"/>
        <w:keepLines w:val="0"/>
        <w:pageBreakBefore w:val="0"/>
        <w:widowControl w:val="0"/>
        <w:kinsoku w:val="0"/>
        <w:wordWrap/>
        <w:overflowPunct/>
        <w:topLinePunct w:val="0"/>
        <w:autoSpaceDE w:val="0"/>
        <w:autoSpaceDN w:val="0"/>
        <w:bidi w:val="0"/>
        <w:adjustRightInd w:val="0"/>
        <w:snapToGrid w:val="0"/>
        <w:spacing w:line="38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354" w:line="223" w:lineRule="auto"/>
        <w:textAlignment w:val="baseline"/>
        <w:rPr>
          <w:spacing w:val="21"/>
        </w:rPr>
      </w:pPr>
      <w:r>
        <w:rPr>
          <w:b/>
          <w:bCs/>
          <w:spacing w:val="-22"/>
          <w:position w:val="5"/>
          <w:sz w:val="45"/>
          <w:szCs w:val="45"/>
        </w:rPr>
        <w:t>损失构成与金额：</w:t>
      </w:r>
      <w:r>
        <w:rPr>
          <w:spacing w:val="21"/>
        </w:rPr>
        <w:t>信用证项下货款</w:t>
      </w:r>
    </w:p>
    <w:p>
      <w:pPr>
        <w:pStyle w:val="5"/>
        <w:keepNext w:val="0"/>
        <w:keepLines w:val="0"/>
        <w:pageBreakBefore w:val="0"/>
        <w:widowControl w:val="0"/>
        <w:kinsoku w:val="0"/>
        <w:wordWrap/>
        <w:overflowPunct/>
        <w:topLinePunct w:val="0"/>
        <w:autoSpaceDE w:val="0"/>
        <w:autoSpaceDN w:val="0"/>
        <w:bidi w:val="0"/>
        <w:adjustRightInd w:val="0"/>
        <w:snapToGrid w:val="0"/>
        <w:spacing w:before="354" w:line="223" w:lineRule="auto"/>
        <w:textAlignment w:val="baseline"/>
        <w:rPr>
          <w:spacing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3" w:lineRule="auto"/>
        <w:ind w:left="21"/>
        <w:textAlignment w:val="baseline"/>
      </w:pPr>
      <w:r>
        <w:rPr>
          <w:b/>
          <w:bCs/>
          <w:spacing w:val="-22"/>
          <w:position w:val="5"/>
          <w:sz w:val="45"/>
          <w:szCs w:val="45"/>
        </w:rPr>
        <w:t>裁判结果：</w:t>
      </w:r>
      <w:r>
        <w:rPr>
          <w:spacing w:val="15"/>
        </w:rPr>
        <w:t>法院拒绝立即驳回禁令请求--允许在证</w:t>
      </w:r>
      <w:r>
        <w:rPr>
          <w:spacing w:val="14"/>
        </w:rPr>
        <w:t>明欺诈时禁止银行付款</w:t>
      </w:r>
    </w:p>
    <w:p>
      <w:pPr>
        <w:keepNext w:val="0"/>
        <w:keepLines w:val="0"/>
        <w:pageBreakBefore w:val="0"/>
        <w:widowControl w:val="0"/>
        <w:kinsoku w:val="0"/>
        <w:wordWrap/>
        <w:overflowPunct/>
        <w:topLinePunct w:val="0"/>
        <w:autoSpaceDE w:val="0"/>
        <w:autoSpaceDN w:val="0"/>
        <w:bidi w:val="0"/>
        <w:adjustRightInd w:val="0"/>
        <w:snapToGrid w:val="0"/>
        <w:spacing w:line="38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1" w:lineRule="auto"/>
        <w:ind w:right="336" w:firstLine="21"/>
        <w:jc w:val="both"/>
        <w:textAlignment w:val="baseline"/>
      </w:pPr>
      <w:r>
        <w:rPr>
          <w:b/>
          <w:bCs/>
          <w:spacing w:val="-22"/>
          <w:position w:val="5"/>
          <w:sz w:val="45"/>
          <w:szCs w:val="45"/>
        </w:rPr>
        <w:t>法官在这类案件中是怎么处理的：</w:t>
      </w:r>
      <w:r>
        <w:rPr>
          <w:spacing w:val="7"/>
        </w:rPr>
        <w:t>法官处理逻辑：确立两项原则：①信用证独立性</w:t>
      </w:r>
      <w:r>
        <w:rPr>
          <w:rFonts w:hint="eastAsia"/>
          <w:spacing w:val="7"/>
          <w:lang w:val="en-US" w:eastAsia="zh-CN"/>
        </w:rPr>
        <w:t>--</w:t>
      </w:r>
      <w:r>
        <w:rPr>
          <w:spacing w:val="7"/>
        </w:rPr>
        <w:t>银行只</w:t>
      </w:r>
      <w:r>
        <w:rPr>
          <w:spacing w:val="14"/>
        </w:rPr>
        <w:t xml:space="preserve"> </w:t>
      </w:r>
      <w:r>
        <w:rPr>
          <w:spacing w:val="7"/>
        </w:rPr>
        <w:t>审单据不问货物；②欺诈例外</w:t>
      </w:r>
      <w:r>
        <w:rPr>
          <w:rFonts w:hint="eastAsia"/>
          <w:spacing w:val="7"/>
          <w:lang w:val="en-US" w:eastAsia="zh-CN"/>
        </w:rPr>
        <w:t>--</w:t>
      </w:r>
      <w:r>
        <w:rPr>
          <w:spacing w:val="7"/>
        </w:rPr>
        <w:t>当卖方发货欺诈如此明显时，法院可以禁止银行付款；本案</w:t>
      </w:r>
      <w:r>
        <w:rPr>
          <w:spacing w:val="13"/>
        </w:rPr>
        <w:t xml:space="preserve"> </w:t>
      </w:r>
      <w:r>
        <w:rPr>
          <w:spacing w:val="5"/>
        </w:rPr>
        <w:t>将禁令问题留待审理</w:t>
      </w:r>
    </w:p>
    <w:p>
      <w:pPr>
        <w:keepNext w:val="0"/>
        <w:keepLines w:val="0"/>
        <w:pageBreakBefore w:val="0"/>
        <w:widowControl w:val="0"/>
        <w:kinsoku w:val="0"/>
        <w:wordWrap/>
        <w:overflowPunct/>
        <w:topLinePunct w:val="0"/>
        <w:autoSpaceDE w:val="0"/>
        <w:autoSpaceDN w:val="0"/>
        <w:bidi w:val="0"/>
        <w:adjustRightInd w:val="0"/>
        <w:snapToGrid w:val="0"/>
        <w:spacing w:line="288"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3" w:lineRule="auto"/>
        <w:ind w:left="21"/>
        <w:textAlignment w:val="baseline"/>
        <w:rPr>
          <w:spacing w:val="2"/>
        </w:rPr>
      </w:pPr>
      <w:r>
        <w:rPr>
          <w:b/>
          <w:bCs/>
          <w:spacing w:val="-22"/>
          <w:position w:val="5"/>
          <w:sz w:val="45"/>
          <w:szCs w:val="45"/>
        </w:rPr>
        <w:t>规则摘要：</w:t>
      </w:r>
      <w:r>
        <w:rPr>
          <w:spacing w:val="2"/>
        </w:rPr>
        <w:t>独立性为原则、欺诈例外为缺口</w:t>
      </w: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1" w:lineRule="auto"/>
        <w:ind w:right="336" w:firstLine="21"/>
        <w:jc w:val="both"/>
        <w:textAlignment w:val="baseline"/>
        <w:rPr>
          <w:rFonts w:hint="eastAsia"/>
          <w:spacing w:val="5"/>
          <w:lang w:eastAsia="zh-CN"/>
        </w:rPr>
      </w:pPr>
      <w:r>
        <w:rPr>
          <w:spacing w:val="5"/>
        </w:rPr>
        <w:t>补充说明</w:t>
      </w:r>
      <w:r>
        <w:rPr>
          <w:rFonts w:hint="eastAsia"/>
          <w:spacing w:val="5"/>
          <w:lang w:eastAsia="zh-CN"/>
        </w:rPr>
        <w:t>：</w:t>
      </w:r>
      <w:r>
        <w:rPr>
          <w:spacing w:val="5"/>
        </w:rPr>
        <w:t>UCP 惯例本身并未规定信用证欺诈例外规则；欺诈例外属于各国国内法创设的制度，在美国法下该例外适用门槛很高。</w:t>
      </w: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1" w:lineRule="auto"/>
        <w:ind w:right="336" w:firstLine="21"/>
        <w:jc w:val="both"/>
        <w:textAlignment w:val="baseline"/>
        <w:rPr>
          <w:spacing w:val="5"/>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71" w:lineRule="auto"/>
        <w:ind w:left="21" w:right="339" w:firstLine="14"/>
        <w:textAlignment w:val="baseline"/>
      </w:pPr>
      <w:r>
        <w:rPr>
          <w:b/>
          <w:bCs/>
          <w:spacing w:val="-22"/>
          <w:position w:val="5"/>
          <w:sz w:val="45"/>
          <w:szCs w:val="45"/>
        </w:rPr>
        <w:t>反面边界与例外情形：</w:t>
      </w:r>
      <w:r>
        <w:rPr>
          <w:spacing w:val="21"/>
        </w:rPr>
        <w:t>欺诈例外门槛后续判例不断提高(见</w:t>
      </w:r>
      <w:r>
        <w:rPr>
          <w:rFonts w:ascii="Arial" w:hAnsi="Arial" w:eastAsia="Arial" w:cs="Arial"/>
        </w:rPr>
        <w:t>Intraworld</w:t>
      </w:r>
      <w:r>
        <w:rPr>
          <w:rFonts w:ascii="Arial" w:hAnsi="Arial" w:eastAsia="Arial" w:cs="Arial"/>
          <w:spacing w:val="73"/>
        </w:rPr>
        <w:t xml:space="preserve"> </w:t>
      </w:r>
      <w:r>
        <w:rPr>
          <w:spacing w:val="21"/>
        </w:rPr>
        <w:t>案)</w:t>
      </w:r>
      <w:r>
        <w:rPr>
          <w:rFonts w:hint="eastAsia"/>
          <w:spacing w:val="21"/>
          <w:lang w:eastAsia="zh-CN"/>
        </w:rPr>
        <w:t>；</w:t>
      </w:r>
      <w:r>
        <w:rPr>
          <w:spacing w:val="21"/>
        </w:rPr>
        <w:t>一般质量纠纷不</w:t>
      </w:r>
      <w:r>
        <w:rPr>
          <w:spacing w:val="4"/>
        </w:rPr>
        <w:t>构成欺诈</w:t>
      </w:r>
    </w:p>
    <w:p>
      <w:pPr>
        <w:keepNext w:val="0"/>
        <w:keepLines w:val="0"/>
        <w:pageBreakBefore w:val="0"/>
        <w:widowControl w:val="0"/>
        <w:kinsoku w:val="0"/>
        <w:wordWrap/>
        <w:overflowPunct/>
        <w:topLinePunct w:val="0"/>
        <w:autoSpaceDE w:val="0"/>
        <w:autoSpaceDN w:val="0"/>
        <w:bidi w:val="0"/>
        <w:adjustRightInd w:val="0"/>
        <w:snapToGrid w:val="0"/>
        <w:spacing w:line="415"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42" w:lineRule="auto"/>
        <w:ind w:left="35" w:right="351" w:firstLine="35"/>
        <w:textAlignment w:val="baseline"/>
      </w:pPr>
      <w:r>
        <w:rPr>
          <w:b/>
          <w:bCs/>
          <w:spacing w:val="-22"/>
          <w:position w:val="5"/>
          <w:sz w:val="45"/>
          <w:szCs w:val="45"/>
        </w:rPr>
        <w:t>中国卖方实务要点：</w:t>
      </w:r>
      <w:r>
        <w:rPr>
          <w:spacing w:val="1"/>
        </w:rPr>
        <w:t>卖方视角要防的是反向风险：自己作为受益人被买</w:t>
      </w:r>
      <w:r>
        <w:t>方滥诉欺诈；保留质检</w:t>
      </w:r>
      <w:r>
        <w:rPr>
          <w:spacing w:val="-23"/>
        </w:rPr>
        <w:t>与装运影像证据，使</w:t>
      </w:r>
      <w:r>
        <w:rPr>
          <w:rFonts w:hint="eastAsia"/>
          <w:spacing w:val="-23"/>
          <w:lang w:eastAsia="zh-CN"/>
        </w:rPr>
        <w:t>“</w:t>
      </w:r>
      <w:r>
        <w:rPr>
          <w:spacing w:val="-23"/>
        </w:rPr>
        <w:t>欺诈</w:t>
      </w:r>
      <w:r>
        <w:rPr>
          <w:rFonts w:hint="eastAsia"/>
          <w:spacing w:val="-23"/>
          <w:lang w:eastAsia="zh-CN"/>
        </w:rPr>
        <w:t>”</w:t>
      </w:r>
      <w:r>
        <w:rPr>
          <w:spacing w:val="-23"/>
        </w:rPr>
        <w:t>指控无法成立</w:t>
      </w:r>
    </w:p>
    <w:p>
      <w:pPr>
        <w:keepNext w:val="0"/>
        <w:keepLines w:val="0"/>
        <w:pageBreakBefore w:val="0"/>
        <w:widowControl w:val="0"/>
        <w:kinsoku w:val="0"/>
        <w:wordWrap/>
        <w:overflowPunct/>
        <w:topLinePunct w:val="0"/>
        <w:autoSpaceDE w:val="0"/>
        <w:autoSpaceDN w:val="0"/>
        <w:bidi w:val="0"/>
        <w:adjustRightInd w:val="0"/>
        <w:snapToGrid w:val="0"/>
        <w:spacing w:line="278"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468" w:lineRule="auto"/>
        <w:ind w:left="21" w:right="5603"/>
        <w:textAlignment w:val="baseline"/>
        <w:rPr>
          <w:rFonts w:ascii="Arial" w:hAnsi="Arial" w:eastAsia="Arial" w:cs="Arial"/>
        </w:rPr>
      </w:pPr>
      <w:r>
        <w:rPr>
          <w:b/>
          <w:bCs/>
          <w:spacing w:val="-22"/>
          <w:position w:val="5"/>
          <w:sz w:val="45"/>
          <w:szCs w:val="45"/>
        </w:rPr>
        <w:t>FindLaw 链接/站内检索词：</w:t>
      </w:r>
      <w:r>
        <w:rPr>
          <w:spacing w:val="-17"/>
        </w:rPr>
        <w:t>站内检索</w:t>
      </w:r>
      <w:r>
        <w:rPr>
          <w:rFonts w:ascii="Arial" w:hAnsi="Arial" w:eastAsia="Arial" w:cs="Arial"/>
          <w:spacing w:val="-17"/>
        </w:rPr>
        <w:t>Sztein</w:t>
      </w:r>
      <w:r>
        <w:rPr>
          <w:rFonts w:ascii="Arial" w:hAnsi="Arial" w:eastAsia="Arial" w:cs="Arial"/>
          <w:spacing w:val="-18"/>
        </w:rPr>
        <w:t>Schroder31N.Y.S.2d</w:t>
      </w:r>
      <w:r>
        <w:rPr>
          <w:rFonts w:ascii="Arial" w:hAnsi="Arial" w:eastAsia="Arial" w:cs="Arial"/>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134" w:line="468" w:lineRule="auto"/>
        <w:ind w:left="21" w:right="5603"/>
        <w:textAlignment w:val="baseline"/>
        <w:rPr>
          <w:rFonts w:ascii="Arial" w:hAnsi="Arial" w:eastAsia="Arial" w:cs="Arial"/>
        </w:rPr>
      </w:pPr>
      <w:r>
        <w:rPr>
          <w:b/>
          <w:bCs/>
          <w:spacing w:val="-22"/>
          <w:position w:val="5"/>
          <w:sz w:val="45"/>
          <w:szCs w:val="45"/>
        </w:rPr>
        <w:t>法律依据：</w:t>
      </w:r>
      <w:r>
        <w:rPr>
          <w:rFonts w:ascii="Arial" w:hAnsi="Arial" w:eastAsia="Arial" w:cs="Arial"/>
        </w:rPr>
        <w:t>UCP</w:t>
      </w:r>
      <w:r>
        <w:rPr>
          <w:rFonts w:ascii="Arial" w:hAnsi="Arial" w:eastAsia="Arial" w:cs="Arial"/>
          <w:spacing w:val="2"/>
        </w:rPr>
        <w:t>600</w:t>
      </w:r>
      <w:r>
        <w:rPr>
          <w:rFonts w:hint="eastAsia" w:ascii="Arial" w:eastAsia="宋体" w:cs="Arial"/>
          <w:spacing w:val="2"/>
          <w:lang w:val="en-US" w:eastAsia="zh-CN"/>
        </w:rPr>
        <w:t xml:space="preserve"> </w:t>
      </w:r>
      <w:r>
        <w:rPr>
          <w:rFonts w:ascii="Arial" w:hAnsi="Arial" w:eastAsia="Arial" w:cs="Arial"/>
        </w:rPr>
        <w:t>Art</w:t>
      </w:r>
      <w:r>
        <w:rPr>
          <w:rFonts w:ascii="Arial" w:hAnsi="Arial" w:eastAsia="Arial" w:cs="Arial"/>
          <w:spacing w:val="2"/>
        </w:rPr>
        <w:t>.4/5/14;</w:t>
      </w:r>
      <w:r>
        <w:rPr>
          <w:rFonts w:ascii="Arial" w:hAnsi="Arial" w:eastAsia="Arial" w:cs="Arial"/>
        </w:rPr>
        <w:t>CISG</w:t>
      </w:r>
      <w:r>
        <w:rPr>
          <w:rFonts w:ascii="Arial" w:hAnsi="Arial" w:eastAsia="Arial" w:cs="Arial"/>
          <w:spacing w:val="2"/>
        </w:rPr>
        <w:t xml:space="preserve">  </w:t>
      </w:r>
      <w:r>
        <w:rPr>
          <w:rFonts w:ascii="Arial" w:hAnsi="Arial" w:eastAsia="Arial" w:cs="Arial"/>
        </w:rPr>
        <w:t>Art</w:t>
      </w:r>
      <w:r>
        <w:rPr>
          <w:rFonts w:ascii="Arial" w:hAnsi="Arial" w:eastAsia="Arial" w:cs="Arial"/>
          <w:spacing w:val="2"/>
        </w:rPr>
        <w:t>.54</w:t>
      </w:r>
    </w:p>
    <w:p>
      <w:pPr>
        <w:pStyle w:val="5"/>
        <w:keepNext w:val="0"/>
        <w:keepLines w:val="0"/>
        <w:pageBreakBefore w:val="0"/>
        <w:widowControl w:val="0"/>
        <w:kinsoku w:val="0"/>
        <w:wordWrap/>
        <w:overflowPunct/>
        <w:topLinePunct w:val="0"/>
        <w:autoSpaceDE w:val="0"/>
        <w:autoSpaceDN w:val="0"/>
        <w:bidi w:val="0"/>
        <w:adjustRightInd w:val="0"/>
        <w:snapToGrid w:val="0"/>
        <w:spacing w:before="166" w:line="731" w:lineRule="exact"/>
        <w:ind w:left="7"/>
        <w:textAlignment w:val="baseline"/>
        <w:rPr>
          <w:rFonts w:ascii="Arial" w:hAnsi="Arial" w:eastAsia="Arial" w:cs="Arial"/>
          <w:b/>
          <w:bCs/>
          <w:color w:val="3060A0"/>
          <w:spacing w:val="-22"/>
          <w:position w:val="6"/>
          <w:sz w:val="51"/>
          <w:szCs w:val="51"/>
        </w:rPr>
      </w:pPr>
      <w:r>
        <w:rPr>
          <w:rFonts w:ascii="Arial" w:hAnsi="Arial" w:eastAsia="Arial" w:cs="Arial"/>
          <w:b/>
          <w:bCs/>
          <w:color w:val="3060A0"/>
          <w:spacing w:val="-22"/>
          <w:position w:val="6"/>
          <w:sz w:val="51"/>
          <w:szCs w:val="51"/>
        </w:rPr>
        <w:t>案例15 Intraworld       Industries,Inc.v.Girard    Trust    Bank,461  Pa.343,336A.2d  316(Pa.1975)</w:t>
      </w:r>
    </w:p>
    <w:p>
      <w:pPr>
        <w:pStyle w:val="5"/>
        <w:keepNext w:val="0"/>
        <w:keepLines w:val="0"/>
        <w:pageBreakBefore w:val="0"/>
        <w:widowControl w:val="0"/>
        <w:kinsoku w:val="0"/>
        <w:wordWrap/>
        <w:overflowPunct/>
        <w:topLinePunct w:val="0"/>
        <w:autoSpaceDE w:val="0"/>
        <w:autoSpaceDN w:val="0"/>
        <w:bidi w:val="0"/>
        <w:adjustRightInd w:val="0"/>
        <w:snapToGrid w:val="0"/>
        <w:spacing w:before="91" w:line="226" w:lineRule="auto"/>
        <w:ind w:left="41"/>
        <w:textAlignment w:val="baseline"/>
        <w:rPr>
          <w:spacing w:val="-12"/>
        </w:rPr>
      </w:pPr>
      <w:r>
        <w:rPr>
          <w:b/>
          <w:bCs/>
          <w:spacing w:val="-12"/>
        </w:rPr>
        <w:t>【主题】欺诈例外门槛</w:t>
      </w:r>
      <w:r>
        <w:rPr>
          <w:spacing w:val="-12"/>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91" w:line="226" w:lineRule="auto"/>
        <w:ind w:left="41"/>
        <w:textAlignment w:val="baseline"/>
      </w:pPr>
      <w:r>
        <w:rPr>
          <w:b/>
          <w:bCs/>
          <w:spacing w:val="-12"/>
        </w:rPr>
        <w:t>【对应知识库】第10条</w:t>
      </w:r>
    </w:p>
    <w:p>
      <w:pPr>
        <w:keepNext w:val="0"/>
        <w:keepLines w:val="0"/>
        <w:pageBreakBefore w:val="0"/>
        <w:widowControl w:val="0"/>
        <w:kinsoku w:val="0"/>
        <w:wordWrap/>
        <w:overflowPunct/>
        <w:topLinePunct w:val="0"/>
        <w:autoSpaceDE w:val="0"/>
        <w:autoSpaceDN w:val="0"/>
        <w:bidi w:val="0"/>
        <w:adjustRightInd w:val="0"/>
        <w:snapToGrid w:val="0"/>
        <w:spacing w:line="389"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16" w:lineRule="auto"/>
        <w:ind w:left="21"/>
        <w:textAlignment w:val="baseline"/>
      </w:pPr>
      <w:r>
        <w:rPr>
          <w:b/>
          <w:bCs/>
          <w:spacing w:val="-22"/>
          <w:position w:val="5"/>
          <w:sz w:val="45"/>
          <w:szCs w:val="45"/>
        </w:rPr>
        <w:t>交易性质与准据法：</w:t>
      </w:r>
      <w:r>
        <w:rPr>
          <w:spacing w:val="3"/>
        </w:rPr>
        <w:t>涉外信用证；适用</w:t>
      </w:r>
      <w:r>
        <w:rPr>
          <w:rFonts w:ascii="Arial" w:hAnsi="Arial" w:eastAsia="Arial" w:cs="Arial"/>
        </w:rPr>
        <w:t>UCP</w:t>
      </w:r>
      <w:r>
        <w:rPr>
          <w:rFonts w:ascii="Arial" w:hAnsi="Arial" w:eastAsia="Arial" w:cs="Arial"/>
          <w:spacing w:val="3"/>
        </w:rPr>
        <w:t>+</w:t>
      </w:r>
      <w:r>
        <w:rPr>
          <w:spacing w:val="3"/>
        </w:rPr>
        <w:t>宾州法</w:t>
      </w:r>
    </w:p>
    <w:p>
      <w:pPr>
        <w:keepNext w:val="0"/>
        <w:keepLines w:val="0"/>
        <w:pageBreakBefore w:val="0"/>
        <w:widowControl w:val="0"/>
        <w:kinsoku w:val="0"/>
        <w:wordWrap/>
        <w:overflowPunct/>
        <w:topLinePunct w:val="0"/>
        <w:autoSpaceDE w:val="0"/>
        <w:autoSpaceDN w:val="0"/>
        <w:bidi w:val="0"/>
        <w:adjustRightInd w:val="0"/>
        <w:snapToGrid w:val="0"/>
        <w:spacing w:line="348"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569" w:lineRule="exact"/>
        <w:ind w:left="35"/>
        <w:textAlignment w:val="baseline"/>
      </w:pPr>
      <w:r>
        <w:rPr>
          <w:b/>
          <w:bCs/>
          <w:spacing w:val="-22"/>
          <w:position w:val="5"/>
          <w:sz w:val="45"/>
          <w:szCs w:val="45"/>
        </w:rPr>
        <w:t>当事人及营业地：</w:t>
      </w:r>
      <w:r>
        <w:rPr>
          <w:spacing w:val="-3"/>
          <w:position w:val="3"/>
        </w:rPr>
        <w:t>申请人：</w:t>
      </w:r>
      <w:r>
        <w:rPr>
          <w:rFonts w:ascii="Arial" w:hAnsi="Arial" w:eastAsia="Arial" w:cs="Arial"/>
          <w:spacing w:val="-3"/>
          <w:position w:val="3"/>
        </w:rPr>
        <w:t>Intraworld</w:t>
      </w:r>
      <w:r>
        <w:rPr>
          <w:rFonts w:ascii="Arial" w:hAnsi="Arial" w:eastAsia="Arial" w:cs="Arial"/>
          <w:spacing w:val="44"/>
          <w:position w:val="3"/>
        </w:rPr>
        <w:t xml:space="preserve">  </w:t>
      </w:r>
      <w:r>
        <w:rPr>
          <w:rFonts w:ascii="Arial" w:hAnsi="Arial" w:eastAsia="Arial" w:cs="Arial"/>
          <w:spacing w:val="-3"/>
          <w:position w:val="3"/>
        </w:rPr>
        <w:t>Ind</w:t>
      </w:r>
      <w:r>
        <w:rPr>
          <w:rFonts w:ascii="Arial" w:hAnsi="Arial" w:eastAsia="Arial" w:cs="Arial"/>
          <w:spacing w:val="-4"/>
          <w:position w:val="3"/>
        </w:rPr>
        <w:t>ustries;</w:t>
      </w:r>
      <w:r>
        <w:rPr>
          <w:spacing w:val="-4"/>
          <w:position w:val="3"/>
        </w:rPr>
        <w:t>开证行：Girard Trust Bank</w:t>
      </w:r>
    </w:p>
    <w:p>
      <w:pPr>
        <w:keepNext w:val="0"/>
        <w:keepLines w:val="0"/>
        <w:pageBreakBefore w:val="0"/>
        <w:widowControl w:val="0"/>
        <w:kinsoku w:val="0"/>
        <w:wordWrap/>
        <w:overflowPunct/>
        <w:topLinePunct w:val="0"/>
        <w:autoSpaceDE w:val="0"/>
        <w:autoSpaceDN w:val="0"/>
        <w:bidi w:val="0"/>
        <w:adjustRightInd w:val="0"/>
        <w:snapToGrid w:val="0"/>
        <w:spacing w:line="42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5" w:line="226" w:lineRule="auto"/>
        <w:ind w:left="35"/>
        <w:textAlignment w:val="baseline"/>
      </w:pPr>
      <w:r>
        <w:rPr>
          <w:b/>
          <w:bCs/>
          <w:spacing w:val="-22"/>
          <w:position w:val="5"/>
          <w:sz w:val="45"/>
          <w:szCs w:val="45"/>
        </w:rPr>
        <w:t>合同关键条款：</w:t>
      </w:r>
      <w:r>
        <w:rPr>
          <w:spacing w:val="3"/>
        </w:rPr>
        <w:t>信用证付款安排</w:t>
      </w:r>
    </w:p>
    <w:p>
      <w:pPr>
        <w:keepNext w:val="0"/>
        <w:keepLines w:val="0"/>
        <w:pageBreakBefore w:val="0"/>
        <w:widowControl w:val="0"/>
        <w:kinsoku w:val="0"/>
        <w:wordWrap/>
        <w:overflowPunct/>
        <w:topLinePunct w:val="0"/>
        <w:autoSpaceDE w:val="0"/>
        <w:autoSpaceDN w:val="0"/>
        <w:bidi w:val="0"/>
        <w:adjustRightInd w:val="0"/>
        <w:snapToGrid w:val="0"/>
        <w:spacing w:line="39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90" w:lineRule="auto"/>
        <w:ind w:left="21" w:right="781"/>
        <w:textAlignment w:val="baseline"/>
      </w:pPr>
      <w:r>
        <w:rPr>
          <w:b/>
          <w:bCs/>
          <w:spacing w:val="-22"/>
          <w:position w:val="5"/>
          <w:sz w:val="45"/>
          <w:szCs w:val="45"/>
        </w:rPr>
        <w:t>行为时间线：</w:t>
      </w:r>
      <w:r>
        <w:rPr>
          <w:spacing w:val="15"/>
        </w:rPr>
        <w:t>基础合同履行发生争议(质量/交付问题)→</w:t>
      </w:r>
      <w:r>
        <w:rPr>
          <w:spacing w:val="-129"/>
        </w:rPr>
        <w:t xml:space="preserve"> </w:t>
      </w:r>
      <w:r>
        <w:rPr>
          <w:spacing w:val="15"/>
        </w:rPr>
        <w:t>申请人请求法院禁止银行付款→</w:t>
      </w:r>
      <w:r>
        <w:t xml:space="preserve"> </w:t>
      </w:r>
      <w:r>
        <w:rPr>
          <w:spacing w:val="32"/>
        </w:rPr>
        <w:t>1975年裁判</w:t>
      </w:r>
    </w:p>
    <w:p>
      <w:pPr>
        <w:pStyle w:val="5"/>
        <w:keepNext w:val="0"/>
        <w:keepLines w:val="0"/>
        <w:pageBreakBefore w:val="0"/>
        <w:widowControl w:val="0"/>
        <w:kinsoku w:val="0"/>
        <w:wordWrap/>
        <w:overflowPunct/>
        <w:topLinePunct w:val="0"/>
        <w:autoSpaceDE w:val="0"/>
        <w:autoSpaceDN w:val="0"/>
        <w:bidi w:val="0"/>
        <w:adjustRightInd w:val="0"/>
        <w:snapToGrid w:val="0"/>
        <w:spacing w:before="198" w:line="216" w:lineRule="auto"/>
        <w:ind w:left="56"/>
        <w:textAlignment w:val="baseline"/>
      </w:pPr>
      <w:r>
        <w:rPr>
          <w:b/>
          <w:bCs/>
          <w:spacing w:val="-22"/>
          <w:position w:val="5"/>
          <w:sz w:val="45"/>
          <w:szCs w:val="45"/>
        </w:rPr>
        <w:t>证据情况：</w:t>
      </w:r>
      <w:r>
        <w:rPr>
          <w:spacing w:val="-2"/>
        </w:rPr>
        <w:t>申请人仅有质量违约证据，无欺诈证据</w:t>
      </w:r>
    </w:p>
    <w:p>
      <w:pPr>
        <w:keepNext w:val="0"/>
        <w:keepLines w:val="0"/>
        <w:pageBreakBefore w:val="0"/>
        <w:widowControl w:val="0"/>
        <w:kinsoku w:val="0"/>
        <w:wordWrap/>
        <w:overflowPunct/>
        <w:topLinePunct w:val="0"/>
        <w:autoSpaceDE w:val="0"/>
        <w:autoSpaceDN w:val="0"/>
        <w:bidi w:val="0"/>
        <w:adjustRightInd w:val="0"/>
        <w:snapToGrid w:val="0"/>
        <w:spacing w:line="42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26" w:lineRule="auto"/>
        <w:ind w:left="56"/>
        <w:textAlignment w:val="baseline"/>
      </w:pPr>
      <w:r>
        <w:rPr>
          <w:b/>
          <w:bCs/>
          <w:spacing w:val="-22"/>
          <w:position w:val="5"/>
          <w:sz w:val="45"/>
          <w:szCs w:val="45"/>
        </w:rPr>
        <w:t>损失构成与金额：</w:t>
      </w:r>
      <w:r>
        <w:rPr>
          <w:spacing w:val="1"/>
        </w:rPr>
        <w:t>信用证项下款项</w:t>
      </w:r>
    </w:p>
    <w:p>
      <w:pPr>
        <w:keepNext w:val="0"/>
        <w:keepLines w:val="0"/>
        <w:pageBreakBefore w:val="0"/>
        <w:widowControl w:val="0"/>
        <w:kinsoku w:val="0"/>
        <w:wordWrap/>
        <w:overflowPunct/>
        <w:topLinePunct w:val="0"/>
        <w:autoSpaceDE w:val="0"/>
        <w:autoSpaceDN w:val="0"/>
        <w:bidi w:val="0"/>
        <w:adjustRightInd w:val="0"/>
        <w:snapToGrid w:val="0"/>
        <w:spacing w:line="367"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16" w:lineRule="auto"/>
        <w:ind w:left="56"/>
        <w:textAlignment w:val="baseline"/>
      </w:pPr>
      <w:r>
        <w:rPr>
          <w:b/>
          <w:bCs/>
          <w:spacing w:val="-22"/>
          <w:position w:val="5"/>
          <w:sz w:val="45"/>
          <w:szCs w:val="45"/>
        </w:rPr>
        <w:t>裁判结果：</w:t>
      </w:r>
      <w:r>
        <w:t>申请人败诉，银行正常付款</w:t>
      </w:r>
    </w:p>
    <w:p>
      <w:pPr>
        <w:keepNext w:val="0"/>
        <w:keepLines w:val="0"/>
        <w:pageBreakBefore w:val="0"/>
        <w:widowControl w:val="0"/>
        <w:kinsoku w:val="0"/>
        <w:wordWrap/>
        <w:overflowPunct/>
        <w:topLinePunct w:val="0"/>
        <w:autoSpaceDE w:val="0"/>
        <w:autoSpaceDN w:val="0"/>
        <w:bidi w:val="0"/>
        <w:adjustRightInd w:val="0"/>
        <w:snapToGrid w:val="0"/>
        <w:spacing w:line="42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362" w:lineRule="auto"/>
        <w:ind w:left="50" w:right="296" w:firstLine="5"/>
        <w:textAlignment w:val="baseline"/>
      </w:pPr>
      <w:r>
        <w:rPr>
          <w:b/>
          <w:bCs/>
          <w:spacing w:val="-22"/>
          <w:position w:val="5"/>
          <w:sz w:val="45"/>
          <w:szCs w:val="45"/>
        </w:rPr>
        <w:t>法官在这类案件中是怎么处理的：</w:t>
      </w:r>
      <w:r>
        <w:rPr>
          <w:spacing w:val="-3"/>
        </w:rPr>
        <w:t>法院设定高门槛：只有</w:t>
      </w:r>
      <w:r>
        <w:rPr>
          <w:rFonts w:hint="eastAsia"/>
          <w:spacing w:val="-3"/>
          <w:lang w:eastAsia="zh-CN"/>
        </w:rPr>
        <w:t>“</w:t>
      </w:r>
      <w:r>
        <w:rPr>
          <w:spacing w:val="-3"/>
        </w:rPr>
        <w:t>恶劣的欺诈，使交易的整体合法目的</w:t>
      </w:r>
      <w:r>
        <w:rPr>
          <w:spacing w:val="-1"/>
        </w:rPr>
        <w:t>被败坏</w:t>
      </w:r>
      <w:r>
        <w:rPr>
          <w:rFonts w:hint="eastAsia"/>
          <w:spacing w:val="-1"/>
          <w:lang w:eastAsia="zh-CN"/>
        </w:rPr>
        <w:t>”</w:t>
      </w:r>
      <w:r>
        <w:rPr>
          <w:spacing w:val="-1"/>
        </w:rPr>
        <w:t>时才适用欺诈例外；一般的质量争议</w:t>
      </w:r>
      <w:r>
        <w:rPr>
          <w:spacing w:val="-2"/>
        </w:rPr>
        <w:t>、违约不构成阻止银行付款的理由</w:t>
      </w:r>
    </w:p>
    <w:p>
      <w:pPr>
        <w:pStyle w:val="5"/>
        <w:keepNext w:val="0"/>
        <w:keepLines w:val="0"/>
        <w:pageBreakBefore w:val="0"/>
        <w:widowControl w:val="0"/>
        <w:kinsoku w:val="0"/>
        <w:wordWrap/>
        <w:overflowPunct/>
        <w:topLinePunct w:val="0"/>
        <w:autoSpaceDE w:val="0"/>
        <w:autoSpaceDN w:val="0"/>
        <w:bidi w:val="0"/>
        <w:adjustRightInd w:val="0"/>
        <w:snapToGrid w:val="0"/>
        <w:spacing w:before="14" w:line="216" w:lineRule="auto"/>
        <w:ind w:left="56"/>
        <w:textAlignment w:val="baseline"/>
      </w:pPr>
      <w:r>
        <w:rPr>
          <w:b/>
          <w:bCs/>
          <w:spacing w:val="-22"/>
          <w:position w:val="5"/>
          <w:sz w:val="45"/>
          <w:szCs w:val="45"/>
        </w:rPr>
        <w:t>规则摘要：</w:t>
      </w:r>
      <w:r>
        <w:rPr>
          <w:spacing w:val="2"/>
        </w:rPr>
        <w:t>欺诈例外=恶劣欺诈，普通违约不够</w:t>
      </w:r>
    </w:p>
    <w:p>
      <w:pPr>
        <w:keepNext w:val="0"/>
        <w:keepLines w:val="0"/>
        <w:pageBreakBefore w:val="0"/>
        <w:widowControl w:val="0"/>
        <w:kinsoku w:val="0"/>
        <w:wordWrap/>
        <w:overflowPunct/>
        <w:topLinePunct w:val="0"/>
        <w:autoSpaceDE w:val="0"/>
        <w:autoSpaceDN w:val="0"/>
        <w:bidi w:val="0"/>
        <w:adjustRightInd w:val="0"/>
        <w:snapToGrid w:val="0"/>
        <w:spacing w:line="40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45" w:lineRule="auto"/>
        <w:ind w:left="50" w:right="69" w:firstLine="6"/>
        <w:textAlignment w:val="baseline"/>
        <w:rPr>
          <w:spacing w:val="3"/>
        </w:rPr>
      </w:pPr>
      <w:r>
        <w:rPr>
          <w:b/>
          <w:bCs/>
          <w:spacing w:val="-22"/>
          <w:position w:val="5"/>
          <w:sz w:val="45"/>
          <w:szCs w:val="45"/>
        </w:rPr>
        <w:t>反面边界与例外情形：</w:t>
      </w:r>
      <w:r>
        <w:rPr>
          <w:spacing w:val="3"/>
        </w:rPr>
        <w:t>在 Sztein 与 Intraworld之间：法院会平衡独立性的国际流通价值与欺诈 救济，申请人举证不足必败</w:t>
      </w:r>
    </w:p>
    <w:p>
      <w:pPr>
        <w:keepNext w:val="0"/>
        <w:keepLines w:val="0"/>
        <w:pageBreakBefore w:val="0"/>
        <w:widowControl w:val="0"/>
        <w:kinsoku w:val="0"/>
        <w:wordWrap/>
        <w:overflowPunct/>
        <w:topLinePunct w:val="0"/>
        <w:autoSpaceDE w:val="0"/>
        <w:autoSpaceDN w:val="0"/>
        <w:bidi w:val="0"/>
        <w:adjustRightInd w:val="0"/>
        <w:snapToGrid w:val="0"/>
        <w:spacing w:line="427"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78" w:lineRule="auto"/>
        <w:ind w:left="50" w:right="686" w:firstLine="5"/>
        <w:textAlignment w:val="baseline"/>
      </w:pPr>
      <w:r>
        <w:rPr>
          <w:b/>
          <w:bCs/>
          <w:spacing w:val="-22"/>
          <w:position w:val="5"/>
          <w:sz w:val="45"/>
          <w:szCs w:val="45"/>
        </w:rPr>
        <w:t>中国卖方实务要点：</w:t>
      </w:r>
      <w:r>
        <w:rPr>
          <w:spacing w:val="3"/>
        </w:rPr>
        <w:t>遇到买方以质量问题要挟拒付信用证时，可直接告知：欺诈例外门槛极</w:t>
      </w:r>
      <w:r>
        <w:rPr>
          <w:spacing w:val="20"/>
        </w:rPr>
        <w:t>高，质量争议只能另案解决--这本身即谈判筹码</w:t>
      </w:r>
    </w:p>
    <w:p>
      <w:pPr>
        <w:pStyle w:val="5"/>
        <w:keepNext w:val="0"/>
        <w:keepLines w:val="0"/>
        <w:pageBreakBefore w:val="0"/>
        <w:widowControl w:val="0"/>
        <w:kinsoku w:val="0"/>
        <w:wordWrap/>
        <w:overflowPunct/>
        <w:topLinePunct w:val="0"/>
        <w:autoSpaceDE w:val="0"/>
        <w:autoSpaceDN w:val="0"/>
        <w:bidi w:val="0"/>
        <w:adjustRightInd w:val="0"/>
        <w:snapToGrid w:val="0"/>
        <w:spacing w:before="330" w:line="451" w:lineRule="auto"/>
        <w:ind w:left="55" w:right="4984" w:hanging="5"/>
        <w:textAlignment w:val="baseline"/>
        <w:rPr>
          <w:rFonts w:ascii="Arial" w:hAnsi="Arial" w:eastAsia="Arial" w:cs="Arial"/>
        </w:rPr>
      </w:pPr>
      <w:r>
        <w:rPr>
          <w:b/>
          <w:bCs/>
          <w:spacing w:val="-22"/>
          <w:position w:val="5"/>
          <w:sz w:val="45"/>
          <w:szCs w:val="45"/>
        </w:rPr>
        <w:t>FindLaw 链接/站内检索词：</w:t>
      </w:r>
      <w:r>
        <w:rPr>
          <w:spacing w:val="-17"/>
        </w:rPr>
        <w:t>站内检索：</w:t>
      </w:r>
      <w:r>
        <w:rPr>
          <w:rFonts w:ascii="Arial" w:hAnsi="Arial" w:eastAsia="Arial" w:cs="Arial"/>
          <w:spacing w:val="-17"/>
        </w:rPr>
        <w:t>Intraworld Girard Trust 336 A.2d</w:t>
      </w:r>
      <w:r>
        <w:rPr>
          <w:rFonts w:ascii="Arial" w:hAnsi="Arial" w:eastAsia="Arial" w:cs="Arial"/>
        </w:rPr>
        <w:t xml:space="preserve"> </w:t>
      </w:r>
      <w:r>
        <w:rPr>
          <w:b/>
          <w:bCs/>
          <w:spacing w:val="-22"/>
          <w:position w:val="5"/>
          <w:sz w:val="45"/>
          <w:szCs w:val="45"/>
        </w:rPr>
        <w:t>法律依据：</w:t>
      </w:r>
      <w:r>
        <w:rPr>
          <w:rFonts w:ascii="Arial" w:hAnsi="Arial" w:eastAsia="Arial" w:cs="Arial"/>
          <w:spacing w:val="-1"/>
        </w:rPr>
        <w:t>UCP600 Art.4/14</w:t>
      </w:r>
    </w:p>
    <w:p>
      <w:pPr>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rPr>
          <w:rFonts w:ascii="Arial" w:hAns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82" w:line="223" w:lineRule="auto"/>
        <w:ind w:left="58"/>
        <w:textAlignment w:val="baseline"/>
        <w:outlineLvl w:val="0"/>
        <w:rPr>
          <w:sz w:val="56"/>
          <w:szCs w:val="56"/>
        </w:rPr>
      </w:pPr>
      <w:r>
        <w:rPr>
          <w:b/>
          <w:bCs/>
          <w:color w:val="204060"/>
          <w:spacing w:val="36"/>
          <w:sz w:val="56"/>
          <w:szCs w:val="56"/>
        </w:rPr>
        <w:t>十、跨境执行(第18、19条)</w:t>
      </w:r>
    </w:p>
    <w:p>
      <w:pPr>
        <w:keepNext w:val="0"/>
        <w:keepLines w:val="0"/>
        <w:pageBreakBefore w:val="0"/>
        <w:widowControl w:val="0"/>
        <w:kinsoku w:val="0"/>
        <w:wordWrap/>
        <w:overflowPunct/>
        <w:topLinePunct w:val="0"/>
        <w:autoSpaceDE w:val="0"/>
        <w:autoSpaceDN w:val="0"/>
        <w:bidi w:val="0"/>
        <w:adjustRightInd w:val="0"/>
        <w:snapToGrid w:val="0"/>
        <w:spacing w:line="367" w:lineRule="auto"/>
        <w:textAlignment w:val="baseline"/>
        <w:rPr>
          <w:rFonts w:ascii="Arial" w:hAns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147" w:line="650" w:lineRule="exact"/>
        <w:ind w:left="57"/>
        <w:textAlignment w:val="baseline"/>
        <w:rPr>
          <w:rFonts w:ascii="Arial" w:hAnsi="Arial" w:eastAsia="Arial" w:cs="Arial"/>
          <w:b/>
          <w:bCs/>
          <w:snapToGrid w:val="0"/>
          <w:color w:val="3060A0"/>
          <w:spacing w:val="-22"/>
          <w:kern w:val="0"/>
          <w:position w:val="6"/>
          <w:sz w:val="51"/>
          <w:szCs w:val="51"/>
          <w:lang w:val="en-US" w:eastAsia="en-US" w:bidi="ar-SA"/>
        </w:rPr>
      </w:pPr>
      <w:r>
        <w:rPr>
          <w:rFonts w:ascii="Arial" w:hAnsi="Arial" w:eastAsia="Arial" w:cs="Arial"/>
          <w:b/>
          <w:bCs/>
          <w:snapToGrid w:val="0"/>
          <w:color w:val="3060A0"/>
          <w:spacing w:val="-22"/>
          <w:kern w:val="0"/>
          <w:position w:val="6"/>
          <w:sz w:val="51"/>
          <w:szCs w:val="51"/>
          <w:lang w:val="en-US" w:eastAsia="en-US" w:bidi="ar-SA"/>
        </w:rPr>
        <w:t>案例16 TermoRio USA,LLC v.Electranta S.P.,487F.3d     928(D.C.Cir.2007)</w:t>
      </w:r>
    </w:p>
    <w:p>
      <w:pPr>
        <w:pStyle w:val="5"/>
        <w:keepNext w:val="0"/>
        <w:keepLines w:val="0"/>
        <w:pageBreakBefore w:val="0"/>
        <w:widowControl w:val="0"/>
        <w:kinsoku w:val="0"/>
        <w:wordWrap/>
        <w:overflowPunct/>
        <w:topLinePunct w:val="0"/>
        <w:autoSpaceDE w:val="0"/>
        <w:autoSpaceDN w:val="0"/>
        <w:bidi w:val="0"/>
        <w:adjustRightInd w:val="0"/>
        <w:snapToGrid w:val="0"/>
        <w:spacing w:before="58" w:line="221" w:lineRule="auto"/>
        <w:ind w:left="74"/>
        <w:textAlignment w:val="baseline"/>
        <w:rPr>
          <w:spacing w:val="127"/>
          <w:sz w:val="45"/>
          <w:szCs w:val="45"/>
        </w:rPr>
      </w:pPr>
      <w:r>
        <w:rPr>
          <w:b/>
          <w:bCs/>
          <w:spacing w:val="-50"/>
          <w:sz w:val="45"/>
          <w:szCs w:val="45"/>
        </w:rPr>
        <w:t>【主题】纽约公约执行一一裁决被起源国撤销</w:t>
      </w:r>
      <w:r>
        <w:rPr>
          <w:spacing w:val="127"/>
          <w:sz w:val="45"/>
          <w:szCs w:val="45"/>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58" w:line="221" w:lineRule="auto"/>
        <w:ind w:left="74"/>
        <w:textAlignment w:val="baseline"/>
        <w:rPr>
          <w:sz w:val="45"/>
          <w:szCs w:val="45"/>
        </w:rPr>
      </w:pPr>
      <w:r>
        <w:rPr>
          <w:b/>
          <w:bCs/>
          <w:spacing w:val="-50"/>
          <w:sz w:val="45"/>
          <w:szCs w:val="45"/>
        </w:rPr>
        <w:t>【对应知识库】第</w:t>
      </w:r>
      <w:r>
        <w:rPr>
          <w:b/>
          <w:bCs/>
          <w:spacing w:val="-51"/>
          <w:sz w:val="45"/>
          <w:szCs w:val="45"/>
        </w:rPr>
        <w:t>18条</w:t>
      </w:r>
    </w:p>
    <w:p>
      <w:pPr>
        <w:keepNext w:val="0"/>
        <w:keepLines w:val="0"/>
        <w:pageBreakBefore w:val="0"/>
        <w:widowControl w:val="0"/>
        <w:kinsoku w:val="0"/>
        <w:wordWrap/>
        <w:overflowPunct/>
        <w:topLinePunct w:val="0"/>
        <w:autoSpaceDE w:val="0"/>
        <w:autoSpaceDN w:val="0"/>
        <w:bidi w:val="0"/>
        <w:adjustRightInd w:val="0"/>
        <w:snapToGrid w:val="0"/>
        <w:spacing w:line="355"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83" w:lineRule="auto"/>
        <w:ind w:right="743" w:firstLine="56"/>
        <w:textAlignment w:val="baseline"/>
        <w:rPr>
          <w:spacing w:val="-17"/>
        </w:rPr>
      </w:pPr>
      <w:r>
        <w:rPr>
          <w:b/>
          <w:bCs/>
          <w:spacing w:val="-22"/>
          <w:position w:val="5"/>
          <w:sz w:val="45"/>
          <w:szCs w:val="45"/>
        </w:rPr>
        <w:t>交易性质与准据法：</w:t>
      </w:r>
      <w:r>
        <w:rPr>
          <w:spacing w:val="-17"/>
        </w:rPr>
        <w:t>两哥伦比亚公司间电力购买协议纠纷；在哥伦比亚进行的ICC仲裁；依 《纽约公约》在美国申请执行</w:t>
      </w:r>
    </w:p>
    <w:p>
      <w:pPr>
        <w:pStyle w:val="5"/>
        <w:keepNext w:val="0"/>
        <w:keepLines w:val="0"/>
        <w:pageBreakBefore w:val="0"/>
        <w:widowControl w:val="0"/>
        <w:kinsoku w:val="0"/>
        <w:wordWrap/>
        <w:overflowPunct/>
        <w:topLinePunct w:val="0"/>
        <w:autoSpaceDE w:val="0"/>
        <w:autoSpaceDN w:val="0"/>
        <w:bidi w:val="0"/>
        <w:adjustRightInd w:val="0"/>
        <w:snapToGrid w:val="0"/>
        <w:spacing w:before="278" w:line="271" w:lineRule="auto"/>
        <w:ind w:left="50" w:right="559" w:firstLine="5"/>
        <w:textAlignment w:val="baseline"/>
        <w:rPr>
          <w:spacing w:val="-17"/>
        </w:rPr>
      </w:pPr>
      <w:r>
        <w:rPr>
          <w:b/>
          <w:bCs/>
          <w:spacing w:val="-22"/>
          <w:position w:val="5"/>
          <w:sz w:val="45"/>
          <w:szCs w:val="45"/>
        </w:rPr>
        <w:t>当事人及营业地：</w:t>
      </w:r>
      <w:r>
        <w:rPr>
          <w:spacing w:val="-17"/>
        </w:rPr>
        <w:t>申请人：TermoRio S.A.E.S.P. ( 哥伦比亚发电商);被申请人： ElectrantaS.P. ( 哥伦比亚国有电力公司)</w:t>
      </w:r>
    </w:p>
    <w:p>
      <w:pPr>
        <w:keepNext w:val="0"/>
        <w:keepLines w:val="0"/>
        <w:pageBreakBefore w:val="0"/>
        <w:widowControl w:val="0"/>
        <w:kinsoku w:val="0"/>
        <w:wordWrap/>
        <w:overflowPunct/>
        <w:topLinePunct w:val="0"/>
        <w:autoSpaceDE w:val="0"/>
        <w:autoSpaceDN w:val="0"/>
        <w:bidi w:val="0"/>
        <w:adjustRightInd w:val="0"/>
        <w:snapToGrid w:val="0"/>
        <w:spacing w:line="377"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1" w:line="214" w:lineRule="auto"/>
        <w:ind w:left="56"/>
        <w:textAlignment w:val="baseline"/>
        <w:rPr>
          <w:spacing w:val="-17"/>
        </w:rPr>
      </w:pPr>
      <w:r>
        <w:rPr>
          <w:b/>
          <w:bCs/>
          <w:spacing w:val="-22"/>
          <w:position w:val="5"/>
          <w:sz w:val="45"/>
          <w:szCs w:val="45"/>
        </w:rPr>
        <w:t>合同关键条款：</w:t>
      </w:r>
      <w:r>
        <w:rPr>
          <w:spacing w:val="-17"/>
        </w:rPr>
        <w:t>1997年电力购买协议，约定ICC仲裁</w:t>
      </w:r>
    </w:p>
    <w:p>
      <w:pPr>
        <w:keepNext w:val="0"/>
        <w:keepLines w:val="0"/>
        <w:pageBreakBefore w:val="0"/>
        <w:widowControl w:val="0"/>
        <w:kinsoku w:val="0"/>
        <w:wordWrap/>
        <w:overflowPunct/>
        <w:topLinePunct w:val="0"/>
        <w:autoSpaceDE w:val="0"/>
        <w:autoSpaceDN w:val="0"/>
        <w:bidi w:val="0"/>
        <w:adjustRightInd w:val="0"/>
        <w:snapToGrid w:val="0"/>
        <w:spacing w:line="40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83" w:lineRule="auto"/>
        <w:ind w:right="743" w:firstLine="56"/>
        <w:textAlignment w:val="baseline"/>
        <w:rPr>
          <w:spacing w:val="-17"/>
        </w:rPr>
      </w:pPr>
      <w:r>
        <w:rPr>
          <w:b/>
          <w:bCs/>
          <w:spacing w:val="-22"/>
          <w:position w:val="5"/>
          <w:sz w:val="45"/>
          <w:szCs w:val="45"/>
        </w:rPr>
        <w:t>行为时间线：</w:t>
      </w:r>
      <w:r>
        <w:rPr>
          <w:spacing w:val="-17"/>
        </w:rPr>
        <w:t>1997签约 → 2000年12月21日 ICC 仲裁庭裁 TermoRio 胜6030万美元 →</w:t>
      </w:r>
    </w:p>
    <w:p>
      <w:pPr>
        <w:pStyle w:val="5"/>
        <w:keepNext w:val="0"/>
        <w:keepLines w:val="0"/>
        <w:pageBreakBefore w:val="0"/>
        <w:widowControl w:val="0"/>
        <w:kinsoku w:val="0"/>
        <w:wordWrap/>
        <w:overflowPunct/>
        <w:topLinePunct w:val="0"/>
        <w:autoSpaceDE w:val="0"/>
        <w:autoSpaceDN w:val="0"/>
        <w:bidi w:val="0"/>
        <w:adjustRightInd w:val="0"/>
        <w:snapToGrid w:val="0"/>
        <w:spacing w:before="140" w:line="283" w:lineRule="auto"/>
        <w:ind w:right="743" w:firstLine="56"/>
        <w:textAlignment w:val="baseline"/>
        <w:rPr>
          <w:spacing w:val="-17"/>
        </w:rPr>
      </w:pPr>
      <w:r>
        <w:rPr>
          <w:spacing w:val="-17"/>
        </w:rPr>
        <w:t>Electranta向哥伦比亚国务委员会申请撤销→该会以仲裁条款约定适用ICC 程序规则违反哥伦 比亚法'为由撤销裁决→ TermoRio 赴美国执行→地区法院驳回→2007年D.C.巡回维持</w:t>
      </w:r>
    </w:p>
    <w:p>
      <w:pPr>
        <w:keepNext w:val="0"/>
        <w:keepLines w:val="0"/>
        <w:pageBreakBefore w:val="0"/>
        <w:widowControl w:val="0"/>
        <w:kinsoku w:val="0"/>
        <w:wordWrap/>
        <w:overflowPunct/>
        <w:topLinePunct w:val="0"/>
        <w:autoSpaceDE w:val="0"/>
        <w:autoSpaceDN w:val="0"/>
        <w:bidi w:val="0"/>
        <w:adjustRightInd w:val="0"/>
        <w:snapToGrid w:val="0"/>
        <w:spacing w:line="26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3" w:lineRule="auto"/>
        <w:ind w:left="56"/>
        <w:textAlignment w:val="baseline"/>
      </w:pPr>
      <w:r>
        <w:rPr>
          <w:b/>
          <w:bCs/>
          <w:spacing w:val="-22"/>
          <w:position w:val="5"/>
          <w:sz w:val="45"/>
          <w:szCs w:val="45"/>
        </w:rPr>
        <w:t>证据情况：</w:t>
      </w:r>
      <w:r>
        <w:rPr>
          <w:spacing w:val="-17"/>
        </w:rPr>
        <w:t>无证据证明哥伦比亚撤销程序存在不公或违反基本正义</w:t>
      </w:r>
    </w:p>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83" w:lineRule="auto"/>
        <w:ind w:right="743" w:firstLine="56"/>
        <w:textAlignment w:val="baseline"/>
        <w:rPr>
          <w:spacing w:val="-17"/>
        </w:rPr>
      </w:pPr>
      <w:r>
        <w:rPr>
          <w:b/>
          <w:bCs/>
          <w:spacing w:val="-22"/>
          <w:position w:val="5"/>
          <w:sz w:val="45"/>
          <w:szCs w:val="45"/>
        </w:rPr>
        <w:t>损失构成与金额：</w:t>
      </w:r>
      <w:r>
        <w:rPr>
          <w:spacing w:val="-17"/>
        </w:rPr>
        <w:t>6030万美元裁决无法在美国执行</w:t>
      </w:r>
    </w:p>
    <w:p>
      <w:pPr>
        <w:pStyle w:val="5"/>
        <w:keepNext w:val="0"/>
        <w:keepLines w:val="0"/>
        <w:pageBreakBefore w:val="0"/>
        <w:widowControl w:val="0"/>
        <w:kinsoku w:val="0"/>
        <w:wordWrap/>
        <w:overflowPunct/>
        <w:topLinePunct w:val="0"/>
        <w:autoSpaceDE w:val="0"/>
        <w:autoSpaceDN w:val="0"/>
        <w:bidi w:val="0"/>
        <w:adjustRightInd w:val="0"/>
        <w:snapToGrid w:val="0"/>
        <w:spacing w:before="140" w:line="283" w:lineRule="auto"/>
        <w:ind w:right="743" w:firstLine="56"/>
        <w:textAlignment w:val="baseline"/>
        <w:rPr>
          <w:spacing w:val="-17"/>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83" w:lineRule="auto"/>
        <w:ind w:right="743" w:firstLine="56"/>
        <w:textAlignment w:val="baseline"/>
        <w:rPr>
          <w:spacing w:val="-17"/>
        </w:rPr>
      </w:pPr>
      <w:r>
        <w:rPr>
          <w:b/>
          <w:bCs/>
          <w:spacing w:val="-22"/>
          <w:position w:val="5"/>
          <w:sz w:val="45"/>
          <w:szCs w:val="45"/>
        </w:rPr>
        <w:t>裁判结果：</w:t>
      </w:r>
      <w:r>
        <w:rPr>
          <w:spacing w:val="-17"/>
        </w:rPr>
        <w:t>拒绝执行：申请人(胜诉债权人)彻底失败</w:t>
      </w:r>
    </w:p>
    <w:p>
      <w:pPr>
        <w:pStyle w:val="5"/>
        <w:keepNext w:val="0"/>
        <w:keepLines w:val="0"/>
        <w:pageBreakBefore w:val="0"/>
        <w:widowControl w:val="0"/>
        <w:kinsoku w:val="0"/>
        <w:wordWrap/>
        <w:overflowPunct/>
        <w:topLinePunct w:val="0"/>
        <w:autoSpaceDE w:val="0"/>
        <w:autoSpaceDN w:val="0"/>
        <w:bidi w:val="0"/>
        <w:adjustRightInd w:val="0"/>
        <w:snapToGrid w:val="0"/>
        <w:spacing w:before="140" w:line="283" w:lineRule="auto"/>
        <w:ind w:right="743" w:firstLine="56"/>
        <w:textAlignment w:val="baseline"/>
        <w:rPr>
          <w:spacing w:val="-17"/>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83" w:lineRule="auto"/>
        <w:ind w:right="743" w:firstLine="56"/>
        <w:textAlignment w:val="baseline"/>
        <w:rPr>
          <w:spacing w:val="-17"/>
        </w:rPr>
      </w:pPr>
      <w:r>
        <w:rPr>
          <w:b/>
          <w:bCs/>
          <w:spacing w:val="-22"/>
          <w:position w:val="5"/>
          <w:sz w:val="45"/>
          <w:szCs w:val="45"/>
        </w:rPr>
        <w:t>法官在这类案件中是怎么处理的：</w:t>
      </w:r>
      <w:r>
        <w:rPr>
          <w:spacing w:val="-17"/>
        </w:rPr>
        <w:t>法官处理逻辑：①公约核心原则是裁决在</w:t>
      </w:r>
      <w:r>
        <w:rPr>
          <w:rFonts w:hint="eastAsia"/>
          <w:spacing w:val="-17"/>
          <w:lang w:eastAsia="zh-CN"/>
        </w:rPr>
        <w:t>“</w:t>
      </w:r>
      <w:r>
        <w:rPr>
          <w:spacing w:val="-17"/>
        </w:rPr>
        <w:t>primary state (起源国)</w:t>
      </w:r>
      <w:r>
        <w:rPr>
          <w:rFonts w:hint="eastAsia"/>
          <w:spacing w:val="-17"/>
          <w:lang w:eastAsia="zh-CN"/>
        </w:rPr>
        <w:t>”</w:t>
      </w:r>
      <w:r>
        <w:rPr>
          <w:spacing w:val="-17"/>
        </w:rPr>
        <w:t>被依法撤销后，在</w:t>
      </w:r>
      <w:r>
        <w:rPr>
          <w:rFonts w:hint="eastAsia"/>
          <w:spacing w:val="-17"/>
          <w:lang w:eastAsia="zh-CN"/>
        </w:rPr>
        <w:t>“</w:t>
      </w:r>
      <w:r>
        <w:rPr>
          <w:spacing w:val="-17"/>
        </w:rPr>
        <w:t>secondary state (执行地)</w:t>
      </w:r>
      <w:r>
        <w:rPr>
          <w:rFonts w:hint="eastAsia"/>
          <w:spacing w:val="-17"/>
          <w:lang w:eastAsia="zh-CN"/>
        </w:rPr>
        <w:t>”</w:t>
      </w:r>
      <w:r>
        <w:rPr>
          <w:spacing w:val="-17"/>
        </w:rPr>
        <w:t>即不存在可供执行的对象</w:t>
      </w:r>
      <w:r>
        <w:rPr>
          <w:rFonts w:hint="eastAsia"/>
          <w:spacing w:val="-17"/>
          <w:lang w:val="en-US" w:eastAsia="zh-CN"/>
        </w:rPr>
        <w:t>--</w:t>
      </w:r>
      <w:r>
        <w:rPr>
          <w:spacing w:val="-17"/>
        </w:rPr>
        <w:t>执行被撤销的裁决将瓦解公约的体系；②Art.V(1)(e)采用</w:t>
      </w:r>
      <w:r>
        <w:rPr>
          <w:rFonts w:hint="eastAsia"/>
          <w:spacing w:val="-17"/>
          <w:lang w:eastAsia="zh-CN"/>
        </w:rPr>
        <w:t>“</w:t>
      </w:r>
      <w:r>
        <w:rPr>
          <w:spacing w:val="-17"/>
        </w:rPr>
        <w:t>may</w:t>
      </w:r>
      <w:r>
        <w:rPr>
          <w:rFonts w:hint="eastAsia"/>
          <w:spacing w:val="-17"/>
          <w:lang w:eastAsia="zh-CN"/>
        </w:rPr>
        <w:t>”，</w:t>
      </w:r>
      <w:r>
        <w:rPr>
          <w:spacing w:val="-17"/>
        </w:rPr>
        <w:t>法院保留裁量，</w:t>
      </w:r>
      <w:r>
        <w:rPr>
          <w:rFonts w:hint="eastAsia"/>
          <w:spacing w:val="-17"/>
        </w:rPr>
        <w:t>但确认该裁量之上存在D.C.巡回创设的</w:t>
      </w:r>
      <w:r>
        <w:rPr>
          <w:rFonts w:hint="eastAsia"/>
          <w:spacing w:val="-17"/>
          <w:lang w:eastAsia="zh-CN"/>
        </w:rPr>
        <w:t>“</w:t>
      </w:r>
      <w:r>
        <w:rPr>
          <w:rFonts w:hint="eastAsia"/>
          <w:spacing w:val="-17"/>
        </w:rPr>
        <w:t>狭窄的公共政策gloss</w:t>
      </w:r>
      <w:r>
        <w:rPr>
          <w:rFonts w:hint="eastAsia"/>
          <w:spacing w:val="-17"/>
          <w:lang w:eastAsia="zh-CN"/>
        </w:rPr>
        <w:t>”</w:t>
      </w:r>
      <w:r>
        <w:rPr>
          <w:rFonts w:hint="eastAsia"/>
          <w:spacing w:val="-17"/>
        </w:rPr>
        <w:t>（属于判例注解，并非《纽约公约》成文条文）：仅当起源国的撤销程序</w:t>
      </w:r>
      <w:r>
        <w:rPr>
          <w:rFonts w:hint="eastAsia"/>
          <w:spacing w:val="-17"/>
          <w:lang w:eastAsia="zh-CN"/>
        </w:rPr>
        <w:t>“</w:t>
      </w:r>
      <w:r>
        <w:rPr>
          <w:rFonts w:hint="eastAsia"/>
          <w:spacing w:val="-17"/>
        </w:rPr>
        <w:t>违背美国关于何为正派与正义的基本观念</w:t>
      </w:r>
      <w:r>
        <w:rPr>
          <w:rFonts w:hint="eastAsia"/>
          <w:spacing w:val="-17"/>
          <w:lang w:eastAsia="zh-CN"/>
        </w:rPr>
        <w:t>”</w:t>
      </w:r>
      <w:r>
        <w:rPr>
          <w:rFonts w:hint="eastAsia"/>
          <w:spacing w:val="-17"/>
        </w:rPr>
        <w:t>时才可例外执行；</w:t>
      </w:r>
      <w:r>
        <w:rPr>
          <w:spacing w:val="-17"/>
        </w:rPr>
        <w:t>③本案无此证据，且本案与Chromalloy案可区分--Chromalloy当事人明确约定放弃一切上诉，而本案Electranta的撤销申请并未违反任何约定</w:t>
      </w:r>
    </w:p>
    <w:p>
      <w:pPr>
        <w:keepNext w:val="0"/>
        <w:keepLines w:val="0"/>
        <w:pageBreakBefore w:val="0"/>
        <w:widowControl w:val="0"/>
        <w:kinsoku w:val="0"/>
        <w:wordWrap/>
        <w:overflowPunct/>
        <w:topLinePunct w:val="0"/>
        <w:autoSpaceDE w:val="0"/>
        <w:autoSpaceDN w:val="0"/>
        <w:bidi w:val="0"/>
        <w:adjustRightInd w:val="0"/>
        <w:snapToGrid w:val="0"/>
        <w:spacing w:line="418"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16" w:lineRule="auto"/>
        <w:ind w:left="5"/>
        <w:textAlignment w:val="baseline"/>
      </w:pPr>
      <w:r>
        <w:rPr>
          <w:b/>
          <w:bCs/>
          <w:spacing w:val="-22"/>
          <w:position w:val="5"/>
          <w:sz w:val="45"/>
          <w:szCs w:val="45"/>
        </w:rPr>
        <w:t>规则摘要：</w:t>
      </w:r>
      <w:r>
        <w:rPr>
          <w:spacing w:val="2"/>
        </w:rPr>
        <w:t>起源国撤销→原则拒绝执行；例外=撤销程序本身违反基本</w:t>
      </w:r>
      <w:r>
        <w:rPr>
          <w:spacing w:val="1"/>
        </w:rPr>
        <w:t>正义，极罕见</w:t>
      </w:r>
    </w:p>
    <w:p>
      <w:pPr>
        <w:keepNext w:val="0"/>
        <w:keepLines w:val="0"/>
        <w:pageBreakBefore w:val="0"/>
        <w:widowControl w:val="0"/>
        <w:kinsoku w:val="0"/>
        <w:wordWrap/>
        <w:overflowPunct/>
        <w:topLinePunct w:val="0"/>
        <w:autoSpaceDE w:val="0"/>
        <w:autoSpaceDN w:val="0"/>
        <w:bidi w:val="0"/>
        <w:adjustRightInd w:val="0"/>
        <w:snapToGrid w:val="0"/>
        <w:spacing w:line="317"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16" w:lineRule="auto"/>
        <w:ind w:left="5"/>
        <w:textAlignment w:val="baseline"/>
        <w:rPr>
          <w:spacing w:val="2"/>
        </w:rPr>
      </w:pPr>
      <w:r>
        <w:rPr>
          <w:b/>
          <w:bCs/>
          <w:spacing w:val="-22"/>
          <w:position w:val="5"/>
          <w:sz w:val="45"/>
          <w:szCs w:val="45"/>
        </w:rPr>
        <w:t>反面边界与例外情形：</w:t>
      </w:r>
      <w:r>
        <w:rPr>
          <w:spacing w:val="2"/>
        </w:rPr>
        <w:t>①美国内部并非铁板一块：Chromalloy(D.D.C.1996)曾执行被埃及撤销的裁决(因当事人约定不得上诉); Baker  Marine(2d  Cir.1999) 回归</w:t>
      </w:r>
      <w:r>
        <w:rPr>
          <w:rFonts w:hint="eastAsia"/>
          <w:spacing w:val="2"/>
          <w:lang w:eastAsia="zh-CN"/>
        </w:rPr>
        <w:t>“</w:t>
      </w:r>
      <w:r>
        <w:rPr>
          <w:spacing w:val="2"/>
        </w:rPr>
        <w:t>尊重seat</w:t>
      </w:r>
      <w:r>
        <w:rPr>
          <w:rFonts w:hint="eastAsia"/>
          <w:spacing w:val="2"/>
          <w:lang w:eastAsia="zh-CN"/>
        </w:rPr>
        <w:t>”；</w:t>
      </w:r>
    </w:p>
    <w:p>
      <w:pPr>
        <w:pStyle w:val="5"/>
        <w:keepNext w:val="0"/>
        <w:keepLines w:val="0"/>
        <w:pageBreakBefore w:val="0"/>
        <w:widowControl w:val="0"/>
        <w:kinsoku w:val="0"/>
        <w:wordWrap/>
        <w:overflowPunct/>
        <w:topLinePunct w:val="0"/>
        <w:autoSpaceDE w:val="0"/>
        <w:autoSpaceDN w:val="0"/>
        <w:bidi w:val="0"/>
        <w:adjustRightInd w:val="0"/>
        <w:snapToGrid w:val="0"/>
        <w:spacing w:before="133" w:line="216" w:lineRule="auto"/>
        <w:ind w:left="5"/>
        <w:textAlignment w:val="baseline"/>
        <w:rPr>
          <w:spacing w:val="2"/>
        </w:rPr>
      </w:pPr>
      <w:r>
        <w:rPr>
          <w:spacing w:val="2"/>
        </w:rPr>
        <w:t>TermoRio后主流是尊重起源国。②例外gloss 门槛极高</w:t>
      </w:r>
      <w:r>
        <w:rPr>
          <w:rFonts w:hint="eastAsia"/>
          <w:spacing w:val="2"/>
          <w:lang w:val="en-US" w:eastAsia="zh-CN"/>
        </w:rPr>
        <w:t>--</w:t>
      </w:r>
      <w:r>
        <w:rPr>
          <w:spacing w:val="2"/>
        </w:rPr>
        <w:t>须证明起源国法院程序被污染，而非仅结果不满意</w:t>
      </w:r>
    </w:p>
    <w:p>
      <w:pPr>
        <w:pStyle w:val="5"/>
        <w:keepNext w:val="0"/>
        <w:keepLines w:val="0"/>
        <w:pageBreakBefore w:val="0"/>
        <w:widowControl w:val="0"/>
        <w:kinsoku w:val="0"/>
        <w:wordWrap/>
        <w:overflowPunct/>
        <w:topLinePunct w:val="0"/>
        <w:autoSpaceDE w:val="0"/>
        <w:autoSpaceDN w:val="0"/>
        <w:bidi w:val="0"/>
        <w:adjustRightInd w:val="0"/>
        <w:snapToGrid w:val="0"/>
        <w:spacing w:before="133" w:line="216" w:lineRule="auto"/>
        <w:ind w:left="5"/>
        <w:textAlignment w:val="baseline"/>
        <w:rPr>
          <w:spacing w:val="2"/>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74" w:lineRule="auto"/>
        <w:ind w:right="47" w:firstLine="6"/>
        <w:textAlignment w:val="baseline"/>
        <w:rPr>
          <w:spacing w:val="2"/>
        </w:rPr>
      </w:pPr>
      <w:r>
        <w:rPr>
          <w:b/>
          <w:bCs/>
          <w:spacing w:val="-22"/>
          <w:position w:val="5"/>
          <w:sz w:val="45"/>
          <w:szCs w:val="45"/>
        </w:rPr>
        <w:t>中国卖方实务要点：</w:t>
      </w:r>
      <w:r>
        <w:rPr>
          <w:spacing w:val="2"/>
        </w:rPr>
        <w:t>①仲裁条款起草时选定</w:t>
      </w:r>
      <w:r>
        <w:rPr>
          <w:rFonts w:hint="eastAsia"/>
          <w:spacing w:val="2"/>
          <w:lang w:eastAsia="zh-CN"/>
        </w:rPr>
        <w:t>“</w:t>
      </w:r>
      <w:r>
        <w:rPr>
          <w:spacing w:val="2"/>
        </w:rPr>
        <w:t>primary jurisdiction</w:t>
      </w:r>
      <w:r>
        <w:rPr>
          <w:rFonts w:hint="eastAsia"/>
          <w:spacing w:val="2"/>
          <w:lang w:eastAsia="zh-CN"/>
        </w:rPr>
        <w:t>”</w:t>
      </w:r>
      <w:r>
        <w:rPr>
          <w:spacing w:val="2"/>
        </w:rPr>
        <w:t>就是选定裁决的命运管辖一-优先选纽约、伦敦、新加坡、香港等法治中立地，避免对方主场；②合同中加入</w:t>
      </w:r>
      <w:r>
        <w:rPr>
          <w:rFonts w:hint="eastAsia"/>
          <w:spacing w:val="2"/>
          <w:lang w:eastAsia="zh-CN"/>
        </w:rPr>
        <w:t>“</w:t>
      </w:r>
      <w:r>
        <w:rPr>
          <w:spacing w:val="2"/>
        </w:rPr>
        <w:t>双方放弃就裁决提起任何撤销/上诉程序</w:t>
      </w:r>
      <w:r>
        <w:rPr>
          <w:rFonts w:hint="eastAsia"/>
          <w:spacing w:val="2"/>
          <w:lang w:eastAsia="zh-CN"/>
        </w:rPr>
        <w:t>”</w:t>
      </w:r>
      <w:r>
        <w:rPr>
          <w:spacing w:val="2"/>
        </w:rPr>
        <w:t>的表述(复刻 Chromalloy 的有利事实)</w:t>
      </w:r>
      <w:r>
        <w:rPr>
          <w:rFonts w:hint="eastAsia"/>
          <w:spacing w:val="2"/>
          <w:lang w:eastAsia="zh-CN"/>
        </w:rPr>
        <w:t>，</w:t>
      </w:r>
      <w:r>
        <w:rPr>
          <w:spacing w:val="2"/>
        </w:rPr>
        <w:t>为极端情形下争取美国执行留门（提示：该类放弃撤销裁决条款在不同法域效力存在争议，仅作为风险缓释手段，不构成绝对保障）</w:t>
      </w:r>
    </w:p>
    <w:p>
      <w:pPr>
        <w:pStyle w:val="5"/>
        <w:keepNext w:val="0"/>
        <w:keepLines w:val="0"/>
        <w:pageBreakBefore w:val="0"/>
        <w:widowControl w:val="0"/>
        <w:kinsoku w:val="0"/>
        <w:wordWrap/>
        <w:overflowPunct/>
        <w:topLinePunct w:val="0"/>
        <w:autoSpaceDE w:val="0"/>
        <w:autoSpaceDN w:val="0"/>
        <w:bidi w:val="0"/>
        <w:adjustRightInd w:val="0"/>
        <w:snapToGrid w:val="0"/>
        <w:spacing w:before="340" w:line="410" w:lineRule="auto"/>
        <w:ind w:left="6" w:right="277" w:hanging="6"/>
        <w:textAlignment w:val="baseline"/>
        <w:rPr>
          <w:rFonts w:ascii="Arial" w:hAnsi="Arial" w:eastAsia="Arial" w:cs="Arial"/>
          <w:sz w:val="45"/>
          <w:szCs w:val="45"/>
        </w:rPr>
      </w:pPr>
      <w:r>
        <w:rPr>
          <w:b/>
          <w:bCs/>
          <w:spacing w:val="-22"/>
          <w:position w:val="5"/>
          <w:sz w:val="45"/>
          <w:szCs w:val="45"/>
        </w:rPr>
        <w:t>FindLaw 链接/站内检索词：</w:t>
      </w:r>
      <w:r>
        <w:rPr>
          <w:rFonts w:ascii="Arial" w:hAnsi="Arial" w:eastAsia="Arial" w:cs="Arial"/>
          <w:spacing w:val="-23"/>
          <w:sz w:val="43"/>
          <w:szCs w:val="43"/>
        </w:rPr>
        <w:t>FindLaw</w:t>
      </w:r>
      <w:r>
        <w:rPr>
          <w:spacing w:val="-23"/>
          <w:sz w:val="43"/>
          <w:szCs w:val="43"/>
        </w:rPr>
        <w:t>直链：</w:t>
      </w:r>
      <w:r>
        <w:rPr>
          <w:rFonts w:ascii="Arial" w:hAnsi="Arial" w:eastAsia="Arial" w:cs="Arial"/>
          <w:spacing w:val="-23"/>
          <w:sz w:val="43"/>
          <w:szCs w:val="43"/>
        </w:rPr>
        <w:fldChar w:fldCharType="begin"/>
      </w:r>
      <w:r>
        <w:instrText xml:space="preserve">HYPERLINK "https://caselaw.findlaw.com/us-dccircuit/1424148.html"</w:instrText>
      </w:r>
      <w:r>
        <w:rPr>
          <w:rFonts w:ascii="Arial" w:hAnsi="Arial" w:eastAsia="Arial" w:cs="Arial"/>
          <w:spacing w:val="-23"/>
          <w:sz w:val="43"/>
          <w:szCs w:val="43"/>
        </w:rPr>
        <w:fldChar w:fldCharType="separate"/>
      </w:r>
      <w:r>
        <w:rPr>
          <w:rFonts w:ascii="Arial" w:hAnsi="Arial" w:eastAsia="Arial" w:cs="Arial"/>
          <w:spacing w:val="-23"/>
          <w:sz w:val="43"/>
          <w:szCs w:val="43"/>
        </w:rPr>
        <w:t>https://caselaw.findlaw.com/us-dccircuit/</w:t>
      </w:r>
      <w:r>
        <w:rPr>
          <w:rFonts w:ascii="Arial" w:hAnsi="Arial" w:eastAsia="Arial" w:cs="Arial"/>
          <w:spacing w:val="-24"/>
          <w:sz w:val="43"/>
          <w:szCs w:val="43"/>
        </w:rPr>
        <w:t>1424148.html</w:t>
      </w:r>
      <w:r>
        <w:rPr>
          <w:rFonts w:ascii="Arial" w:hAnsi="Arial" w:eastAsia="Arial" w:cs="Arial"/>
          <w:spacing w:val="-23"/>
          <w:sz w:val="43"/>
          <w:szCs w:val="43"/>
        </w:rPr>
        <w:fldChar w:fldCharType="end"/>
      </w:r>
      <w:r>
        <w:rPr>
          <w:rFonts w:ascii="Arial" w:hAnsi="Arial" w:eastAsia="Arial" w:cs="Arial"/>
          <w:sz w:val="43"/>
          <w:szCs w:val="43"/>
        </w:rPr>
        <w:t xml:space="preserve"> </w:t>
      </w:r>
      <w:r>
        <w:rPr>
          <w:b/>
          <w:bCs/>
          <w:spacing w:val="-22"/>
          <w:position w:val="5"/>
          <w:sz w:val="45"/>
          <w:szCs w:val="45"/>
        </w:rPr>
        <w:t>法律依据：</w:t>
      </w:r>
      <w:r>
        <w:rPr>
          <w:spacing w:val="-15"/>
          <w:sz w:val="45"/>
          <w:szCs w:val="45"/>
        </w:rPr>
        <w:t>《纽约公约》</w:t>
      </w:r>
      <w:r>
        <w:rPr>
          <w:rFonts w:ascii="Arial" w:hAnsi="Arial" w:eastAsia="Arial" w:cs="Arial"/>
          <w:spacing w:val="-15"/>
          <w:sz w:val="45"/>
          <w:szCs w:val="45"/>
        </w:rPr>
        <w:t>Art.III/V(1)(e);FAA §207</w:t>
      </w:r>
    </w:p>
    <w:p>
      <w:pPr>
        <w:pStyle w:val="5"/>
        <w:keepNext w:val="0"/>
        <w:keepLines w:val="0"/>
        <w:pageBreakBefore w:val="0"/>
        <w:widowControl w:val="0"/>
        <w:kinsoku w:val="0"/>
        <w:wordWrap/>
        <w:overflowPunct/>
        <w:topLinePunct w:val="0"/>
        <w:autoSpaceDE w:val="0"/>
        <w:autoSpaceDN w:val="0"/>
        <w:bidi w:val="0"/>
        <w:adjustRightInd w:val="0"/>
        <w:snapToGrid w:val="0"/>
        <w:spacing w:before="176" w:line="276" w:lineRule="auto"/>
        <w:ind w:right="1312" w:firstLine="7"/>
        <w:textAlignment w:val="baseline"/>
        <w:rPr>
          <w:rFonts w:ascii="Arial" w:hAnsi="Arial" w:eastAsia="Arial" w:cs="Arial"/>
          <w:b/>
          <w:bCs/>
          <w:snapToGrid w:val="0"/>
          <w:color w:val="3060A0"/>
          <w:spacing w:val="-22"/>
          <w:kern w:val="0"/>
          <w:position w:val="6"/>
          <w:sz w:val="51"/>
          <w:szCs w:val="51"/>
          <w:lang w:val="en-US" w:eastAsia="en-US" w:bidi="ar-SA"/>
        </w:rPr>
      </w:pPr>
      <w:r>
        <w:rPr>
          <w:rFonts w:ascii="Arial" w:hAnsi="Arial" w:eastAsia="Arial" w:cs="Arial"/>
          <w:b/>
          <w:bCs/>
          <w:snapToGrid w:val="0"/>
          <w:color w:val="3060A0"/>
          <w:spacing w:val="-22"/>
          <w:kern w:val="0"/>
          <w:position w:val="6"/>
          <w:sz w:val="51"/>
          <w:szCs w:val="51"/>
          <w:lang w:val="en-US" w:eastAsia="en-US" w:bidi="ar-SA"/>
        </w:rPr>
        <w:t>案例17 Karaha Bodas Co.v. Perusahaan Pertambangan Minyak Dan Gas Bumi Negara(Pertamina),364F.3d 274(5th Cir.2004)</w:t>
      </w:r>
    </w:p>
    <w:p>
      <w:pPr>
        <w:pStyle w:val="5"/>
        <w:keepNext w:val="0"/>
        <w:keepLines w:val="0"/>
        <w:pageBreakBefore w:val="0"/>
        <w:widowControl w:val="0"/>
        <w:kinsoku w:val="0"/>
        <w:wordWrap/>
        <w:overflowPunct/>
        <w:topLinePunct w:val="0"/>
        <w:autoSpaceDE w:val="0"/>
        <w:autoSpaceDN w:val="0"/>
        <w:bidi w:val="0"/>
        <w:adjustRightInd w:val="0"/>
        <w:snapToGrid w:val="0"/>
        <w:spacing w:before="51" w:line="223" w:lineRule="auto"/>
        <w:ind w:left="41"/>
        <w:textAlignment w:val="baseline"/>
        <w:rPr>
          <w:spacing w:val="-7"/>
        </w:rPr>
      </w:pPr>
      <w:r>
        <w:rPr>
          <w:b/>
          <w:bCs/>
          <w:spacing w:val="-7"/>
        </w:rPr>
        <w:t>【主题】纽约公约执行一-成功执行与多法域布局</w:t>
      </w:r>
      <w:r>
        <w:rPr>
          <w:spacing w:val="-7"/>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51" w:line="223" w:lineRule="auto"/>
        <w:ind w:left="41"/>
        <w:textAlignment w:val="baseline"/>
      </w:pPr>
      <w:r>
        <w:rPr>
          <w:b/>
          <w:bCs/>
          <w:spacing w:val="-7"/>
        </w:rPr>
        <w:t>【对应知识库】第18条</w:t>
      </w:r>
    </w:p>
    <w:p>
      <w:pPr>
        <w:keepNext w:val="0"/>
        <w:keepLines w:val="0"/>
        <w:pageBreakBefore w:val="0"/>
        <w:widowControl w:val="0"/>
        <w:kinsoku w:val="0"/>
        <w:wordWrap/>
        <w:overflowPunct/>
        <w:topLinePunct w:val="0"/>
        <w:autoSpaceDE w:val="0"/>
        <w:autoSpaceDN w:val="0"/>
        <w:bidi w:val="0"/>
        <w:adjustRightInd w:val="0"/>
        <w:snapToGrid w:val="0"/>
        <w:spacing w:line="418"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1" w:line="264" w:lineRule="auto"/>
        <w:ind w:right="184" w:firstLine="6"/>
        <w:textAlignment w:val="baseline"/>
        <w:rPr>
          <w:spacing w:val="2"/>
        </w:rPr>
      </w:pPr>
      <w:r>
        <w:rPr>
          <w:b/>
          <w:bCs/>
          <w:spacing w:val="-22"/>
          <w:position w:val="5"/>
          <w:sz w:val="45"/>
          <w:szCs w:val="45"/>
        </w:rPr>
        <w:t>交易性质与准据法：</w:t>
      </w:r>
      <w:r>
        <w:rPr>
          <w:spacing w:val="2"/>
        </w:rPr>
        <w:t>开曼群岛公司KBC与印尼国企Pertamina的地热开发合同纠纷；约定日内 瓦 UNCITRAL 仲裁；依《纽约公约》在美国申请执行</w:t>
      </w:r>
    </w:p>
    <w:p>
      <w:pPr>
        <w:pStyle w:val="5"/>
        <w:keepNext w:val="0"/>
        <w:keepLines w:val="0"/>
        <w:pageBreakBefore w:val="0"/>
        <w:widowControl w:val="0"/>
        <w:kinsoku w:val="0"/>
        <w:wordWrap/>
        <w:overflowPunct/>
        <w:topLinePunct w:val="0"/>
        <w:autoSpaceDE w:val="0"/>
        <w:autoSpaceDN w:val="0"/>
        <w:bidi w:val="0"/>
        <w:adjustRightInd w:val="0"/>
        <w:snapToGrid w:val="0"/>
        <w:spacing w:before="287" w:line="305" w:lineRule="auto"/>
        <w:ind w:right="184" w:firstLine="5"/>
        <w:textAlignment w:val="baseline"/>
        <w:rPr>
          <w:spacing w:val="2"/>
        </w:rPr>
      </w:pPr>
      <w:r>
        <w:rPr>
          <w:b/>
          <w:bCs/>
          <w:spacing w:val="-22"/>
          <w:position w:val="5"/>
          <w:sz w:val="45"/>
          <w:szCs w:val="45"/>
        </w:rPr>
        <w:t>当事人及营业地：</w:t>
      </w:r>
      <w:r>
        <w:rPr>
          <w:spacing w:val="2"/>
        </w:rPr>
        <w:t>债权人：Karaha Bodas Co. (开曼项目公司)</w:t>
      </w:r>
      <w:r>
        <w:rPr>
          <w:rFonts w:hint="eastAsia"/>
          <w:spacing w:val="2"/>
          <w:lang w:eastAsia="zh-CN"/>
        </w:rPr>
        <w:t>；</w:t>
      </w:r>
      <w:r>
        <w:rPr>
          <w:spacing w:val="2"/>
        </w:rPr>
        <w:t>债务人： Pertamina  (印尼国家石油公司)</w:t>
      </w:r>
    </w:p>
    <w:p>
      <w:pPr>
        <w:keepNext w:val="0"/>
        <w:keepLines w:val="0"/>
        <w:pageBreakBefore w:val="0"/>
        <w:widowControl w:val="0"/>
        <w:kinsoku w:val="0"/>
        <w:wordWrap/>
        <w:overflowPunct/>
        <w:topLinePunct w:val="0"/>
        <w:autoSpaceDE w:val="0"/>
        <w:autoSpaceDN w:val="0"/>
        <w:bidi w:val="0"/>
        <w:adjustRightInd w:val="0"/>
        <w:snapToGrid w:val="0"/>
        <w:spacing w:line="27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66" w:lineRule="auto"/>
        <w:ind w:right="389" w:firstLine="6"/>
        <w:textAlignment w:val="baseline"/>
        <w:rPr>
          <w:spacing w:val="2"/>
        </w:rPr>
      </w:pPr>
      <w:r>
        <w:rPr>
          <w:b/>
          <w:bCs/>
          <w:spacing w:val="-22"/>
          <w:position w:val="5"/>
          <w:sz w:val="45"/>
          <w:szCs w:val="45"/>
        </w:rPr>
        <w:t>合同关键条款：</w:t>
      </w:r>
      <w:r>
        <w:rPr>
          <w:spacing w:val="2"/>
        </w:rPr>
        <w:t>1994年《联合运营合同》与《能源销售合同》</w:t>
      </w:r>
      <w:r>
        <w:rPr>
          <w:rFonts w:hint="eastAsia"/>
          <w:spacing w:val="2"/>
          <w:lang w:eastAsia="zh-CN"/>
        </w:rPr>
        <w:t>，</w:t>
      </w:r>
      <w:r>
        <w:rPr>
          <w:spacing w:val="2"/>
        </w:rPr>
        <w:t>约定在日内瓦仲裁+双方放弃 上诉的表述</w:t>
      </w:r>
    </w:p>
    <w:p>
      <w:pPr>
        <w:keepNext w:val="0"/>
        <w:keepLines w:val="0"/>
        <w:pageBreakBefore w:val="0"/>
        <w:widowControl w:val="0"/>
        <w:kinsoku w:val="0"/>
        <w:wordWrap/>
        <w:overflowPunct/>
        <w:topLinePunct w:val="0"/>
        <w:autoSpaceDE w:val="0"/>
        <w:autoSpaceDN w:val="0"/>
        <w:bidi w:val="0"/>
        <w:adjustRightInd w:val="0"/>
        <w:snapToGrid w:val="0"/>
        <w:spacing w:line="26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300" w:lineRule="auto"/>
        <w:ind w:right="255" w:firstLine="5"/>
        <w:textAlignment w:val="baseline"/>
        <w:rPr>
          <w:spacing w:val="2"/>
        </w:rPr>
      </w:pPr>
      <w:r>
        <w:rPr>
          <w:b/>
          <w:bCs/>
          <w:spacing w:val="-22"/>
          <w:position w:val="5"/>
          <w:sz w:val="45"/>
          <w:szCs w:val="45"/>
        </w:rPr>
        <w:t>行为时间线：</w:t>
      </w:r>
      <w:r>
        <w:rPr>
          <w:spacing w:val="2"/>
        </w:rPr>
        <w:t>1994签约 → 1998年印尼总统令无限期停项目， KBC 主张不可抗力→2000年  12月裁决2.61亿美元(已支出1.111亿+预期利润1.5亿) →瑞士最高法院驳回撤销 →2001年S.D.Tex.确认裁决 →Pertamina 在雅加达法院另诉撤销并获</w:t>
      </w:r>
      <w:r>
        <w:rPr>
          <w:rFonts w:hint="eastAsia"/>
          <w:spacing w:val="2"/>
          <w:lang w:eastAsia="zh-CN"/>
        </w:rPr>
        <w:t>“</w:t>
      </w:r>
      <w:r>
        <w:rPr>
          <w:spacing w:val="2"/>
        </w:rPr>
        <w:t>每日50万美元罚款</w:t>
      </w:r>
      <w:r>
        <w:rPr>
          <w:rFonts w:hint="eastAsia"/>
          <w:spacing w:val="2"/>
          <w:lang w:eastAsia="zh-CN"/>
        </w:rPr>
        <w:t>”</w:t>
      </w:r>
      <w:r>
        <w:rPr>
          <w:spacing w:val="2"/>
        </w:rPr>
        <w:t>的全球禁执令 → 印尼最高法院2004年认定只有瑞士法院有权撤销 →第五巡回2004年维持确认</w:t>
      </w:r>
    </w:p>
    <w:p>
      <w:pPr>
        <w:keepNext w:val="0"/>
        <w:keepLines w:val="0"/>
        <w:pageBreakBefore w:val="0"/>
        <w:widowControl w:val="0"/>
        <w:kinsoku w:val="0"/>
        <w:wordWrap/>
        <w:overflowPunct/>
        <w:topLinePunct w:val="0"/>
        <w:autoSpaceDE w:val="0"/>
        <w:autoSpaceDN w:val="0"/>
        <w:bidi w:val="0"/>
        <w:adjustRightInd w:val="0"/>
        <w:snapToGrid w:val="0"/>
        <w:spacing w:line="259"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90" w:lineRule="auto"/>
        <w:ind w:right="319" w:firstLine="5"/>
        <w:textAlignment w:val="baseline"/>
        <w:rPr>
          <w:spacing w:val="2"/>
        </w:rPr>
      </w:pPr>
      <w:r>
        <w:rPr>
          <w:b/>
          <w:bCs/>
          <w:spacing w:val="-22"/>
          <w:position w:val="5"/>
          <w:sz w:val="45"/>
          <w:szCs w:val="45"/>
        </w:rPr>
        <w:t>证据情况：</w:t>
      </w:r>
      <w:r>
        <w:rPr>
          <w:spacing w:val="2"/>
        </w:rPr>
        <w:t>KBC:</w:t>
      </w:r>
      <w:r>
        <w:rPr>
          <w:spacing w:val="2"/>
        </w:rPr>
        <w:t>合同+裁决+瑞士法院程序记录； Pertamina</w:t>
      </w:r>
      <w:r>
        <w:rPr>
          <w:rFonts w:hint="eastAsia"/>
          <w:spacing w:val="2"/>
          <w:lang w:eastAsia="zh-CN"/>
        </w:rPr>
        <w:t>：</w:t>
      </w:r>
      <w:r>
        <w:rPr>
          <w:spacing w:val="2"/>
        </w:rPr>
        <w:t>程序异议+公共政策抗辩，均未 能满足Art.V 要件</w:t>
      </w:r>
    </w:p>
    <w:p>
      <w:pPr>
        <w:pStyle w:val="5"/>
        <w:keepNext w:val="0"/>
        <w:keepLines w:val="0"/>
        <w:pageBreakBefore w:val="0"/>
        <w:widowControl w:val="0"/>
        <w:kinsoku w:val="0"/>
        <w:wordWrap/>
        <w:overflowPunct/>
        <w:topLinePunct w:val="0"/>
        <w:autoSpaceDE w:val="0"/>
        <w:autoSpaceDN w:val="0"/>
        <w:bidi w:val="0"/>
        <w:adjustRightInd w:val="0"/>
        <w:snapToGrid w:val="0"/>
        <w:spacing w:before="140" w:line="274" w:lineRule="auto"/>
        <w:ind w:right="47" w:firstLine="6"/>
        <w:textAlignment w:val="baseline"/>
        <w:rPr>
          <w:spacing w:val="2"/>
        </w:rPr>
      </w:pPr>
      <w:r>
        <w:rPr>
          <w:b/>
          <w:bCs/>
          <w:spacing w:val="-22"/>
          <w:position w:val="5"/>
          <w:sz w:val="45"/>
          <w:szCs w:val="45"/>
        </w:rPr>
        <w:t>损失构成与金额：</w:t>
      </w:r>
      <w:r>
        <w:rPr>
          <w:spacing w:val="2"/>
        </w:rPr>
        <w:t>2.61亿美元+利息</w:t>
      </w:r>
    </w:p>
    <w:p>
      <w:pPr>
        <w:pStyle w:val="5"/>
        <w:keepNext w:val="0"/>
        <w:keepLines w:val="0"/>
        <w:pageBreakBefore w:val="0"/>
        <w:widowControl w:val="0"/>
        <w:kinsoku w:val="0"/>
        <w:wordWrap/>
        <w:overflowPunct/>
        <w:topLinePunct w:val="0"/>
        <w:autoSpaceDE w:val="0"/>
        <w:autoSpaceDN w:val="0"/>
        <w:bidi w:val="0"/>
        <w:adjustRightInd w:val="0"/>
        <w:snapToGrid w:val="0"/>
        <w:spacing w:before="185" w:line="298" w:lineRule="auto"/>
        <w:ind w:left="21" w:right="425"/>
        <w:textAlignment w:val="baseline"/>
      </w:pPr>
      <w:r>
        <w:rPr>
          <w:b/>
          <w:bCs/>
          <w:spacing w:val="-22"/>
          <w:position w:val="5"/>
          <w:sz w:val="45"/>
          <w:szCs w:val="45"/>
        </w:rPr>
        <w:t>裁判结果：</w:t>
      </w:r>
      <w:r>
        <w:rPr>
          <w:spacing w:val="2"/>
        </w:rPr>
        <w:t>债权人全面胜诉：美国确认裁决；后续在香港、新加坡、加拿大同步执</w:t>
      </w:r>
      <w:r>
        <w:rPr>
          <w:spacing w:val="1"/>
        </w:rPr>
        <w:t>行，最终和</w:t>
      </w:r>
      <w:r>
        <w:rPr>
          <w:spacing w:val="22"/>
        </w:rPr>
        <w:t>解获付约3.19亿美元</w:t>
      </w:r>
    </w:p>
    <w:p>
      <w:pPr>
        <w:pStyle w:val="5"/>
        <w:keepNext w:val="0"/>
        <w:keepLines w:val="0"/>
        <w:pageBreakBefore w:val="0"/>
        <w:widowControl w:val="0"/>
        <w:kinsoku w:val="0"/>
        <w:wordWrap/>
        <w:overflowPunct/>
        <w:topLinePunct w:val="0"/>
        <w:autoSpaceDE w:val="0"/>
        <w:autoSpaceDN w:val="0"/>
        <w:bidi w:val="0"/>
        <w:adjustRightInd w:val="0"/>
        <w:snapToGrid w:val="0"/>
        <w:spacing w:before="309" w:line="283" w:lineRule="auto"/>
        <w:ind w:right="54"/>
        <w:textAlignment w:val="baseline"/>
      </w:pPr>
      <w:r>
        <w:rPr>
          <w:b/>
          <w:bCs/>
          <w:spacing w:val="-22"/>
          <w:position w:val="5"/>
          <w:sz w:val="45"/>
          <w:szCs w:val="45"/>
        </w:rPr>
        <w:t>法官在这类案件中是怎么处理的：</w:t>
      </w:r>
      <w:r>
        <w:rPr>
          <w:spacing w:val="-12"/>
        </w:rPr>
        <w:t>法官处理逻辑：①公约下只有</w:t>
      </w:r>
      <w:r>
        <w:rPr>
          <w:rFonts w:hint="eastAsia"/>
          <w:spacing w:val="-12"/>
          <w:lang w:eastAsia="zh-CN"/>
        </w:rPr>
        <w:t>“</w:t>
      </w:r>
      <w:r>
        <w:rPr>
          <w:spacing w:val="-12"/>
        </w:rPr>
        <w:t xml:space="preserve">primary jurisdiction </w:t>
      </w:r>
      <w:r>
        <w:rPr>
          <w:rFonts w:ascii="Arial" w:hAnsi="Arial" w:eastAsia="Arial" w:cs="Arial"/>
          <w:spacing w:val="-12"/>
        </w:rPr>
        <w:t>(</w:t>
      </w:r>
      <w:r>
        <w:rPr>
          <w:rFonts w:ascii="Arial" w:hAnsi="Arial" w:eastAsia="Arial" w:cs="Arial"/>
          <w:spacing w:val="-32"/>
        </w:rPr>
        <w:t xml:space="preserve"> </w:t>
      </w:r>
      <w:r>
        <w:rPr>
          <w:spacing w:val="-12"/>
        </w:rPr>
        <w:t>裁决地瑞</w:t>
      </w:r>
      <w:r>
        <w:rPr>
          <w:spacing w:val="-6"/>
        </w:rPr>
        <w:t>士)</w:t>
      </w:r>
      <w:r>
        <w:rPr>
          <w:rFonts w:hint="eastAsia"/>
          <w:spacing w:val="-6"/>
          <w:lang w:eastAsia="zh-CN"/>
        </w:rPr>
        <w:t>”</w:t>
      </w:r>
      <w:r>
        <w:rPr>
          <w:spacing w:val="-6"/>
        </w:rPr>
        <w:t>的法院有权撤销裁决，印尼法院作为</w:t>
      </w:r>
      <w:r>
        <w:rPr>
          <w:rFonts w:hint="eastAsia"/>
          <w:spacing w:val="-6"/>
          <w:lang w:eastAsia="zh-CN"/>
        </w:rPr>
        <w:t>“</w:t>
      </w:r>
      <w:r>
        <w:rPr>
          <w:spacing w:val="-6"/>
        </w:rPr>
        <w:t>self-appointed</w:t>
      </w:r>
      <w:r>
        <w:rPr>
          <w:rFonts w:hint="eastAsia" w:ascii="Arial" w:eastAsia="宋体" w:cs="Arial"/>
          <w:spacing w:val="-6"/>
          <w:lang w:eastAsia="zh-CN"/>
        </w:rPr>
        <w:t>”</w:t>
      </w:r>
      <w:r>
        <w:rPr>
          <w:spacing w:val="-6"/>
        </w:rPr>
        <w:t>撤销不影响美国执行；②执行法院不审</w:t>
      </w:r>
      <w:r>
        <w:rPr>
          <w:spacing w:val="8"/>
        </w:rPr>
        <w:t>查仲裁庭实体认定(含</w:t>
      </w:r>
      <w:r>
        <w:rPr>
          <w:rFonts w:hint="eastAsia"/>
          <w:spacing w:val="8"/>
          <w:lang w:eastAsia="zh-CN"/>
        </w:rPr>
        <w:t>“</w:t>
      </w:r>
      <w:r>
        <w:rPr>
          <w:spacing w:val="8"/>
        </w:rPr>
        <w:t>政府行为致损仍担责</w:t>
      </w:r>
      <w:r>
        <w:rPr>
          <w:rFonts w:hint="eastAsia"/>
          <w:spacing w:val="8"/>
          <w:lang w:eastAsia="zh-CN"/>
        </w:rPr>
        <w:t>”</w:t>
      </w:r>
      <w:r>
        <w:rPr>
          <w:spacing w:val="7"/>
        </w:rPr>
        <w:t>的风险分配)</w:t>
      </w:r>
      <w:r>
        <w:rPr>
          <w:rFonts w:hint="eastAsia"/>
          <w:spacing w:val="7"/>
          <w:lang w:eastAsia="zh-CN"/>
        </w:rPr>
        <w:t>，</w:t>
      </w:r>
      <w:r>
        <w:rPr>
          <w:spacing w:val="7"/>
        </w:rPr>
        <w:t>只审</w:t>
      </w:r>
      <w:r>
        <w:rPr>
          <w:rFonts w:ascii="Arial" w:hAnsi="Arial" w:eastAsia="Arial" w:cs="Arial"/>
        </w:rPr>
        <w:t>Art</w:t>
      </w:r>
      <w:r>
        <w:rPr>
          <w:rFonts w:ascii="Arial" w:hAnsi="Arial" w:eastAsia="Arial" w:cs="Arial"/>
          <w:spacing w:val="7"/>
        </w:rPr>
        <w:t>.V</w:t>
      </w:r>
      <w:r>
        <w:rPr>
          <w:spacing w:val="7"/>
        </w:rPr>
        <w:t>程序事由；③债权人申</w:t>
      </w:r>
      <w:r>
        <w:rPr>
          <w:spacing w:val="17"/>
        </w:rPr>
        <w:t>请的美国反诉禁令(禁止</w:t>
      </w:r>
      <w:r>
        <w:rPr>
          <w:rFonts w:ascii="Arial" w:hAnsi="Arial" w:eastAsia="Arial" w:cs="Arial"/>
        </w:rPr>
        <w:t>Pertamina</w:t>
      </w:r>
      <w:r>
        <w:rPr>
          <w:rFonts w:ascii="Arial" w:hAnsi="Arial" w:eastAsia="Arial" w:cs="Arial"/>
          <w:spacing w:val="17"/>
        </w:rPr>
        <w:t xml:space="preserve"> </w:t>
      </w:r>
      <w:r>
        <w:rPr>
          <w:spacing w:val="17"/>
        </w:rPr>
        <w:t>在印尼推进程序)被撤销——美国法院不充当</w:t>
      </w:r>
      <w:r>
        <w:rPr>
          <w:rFonts w:hint="eastAsia"/>
          <w:spacing w:val="17"/>
          <w:lang w:val="en-US" w:eastAsia="zh-CN"/>
        </w:rPr>
        <w:t>他</w:t>
      </w:r>
      <w:r>
        <w:rPr>
          <w:spacing w:val="17"/>
        </w:rPr>
        <w:t>国程序的</w:t>
      </w:r>
      <w:r>
        <w:rPr>
          <w:spacing w:val="1"/>
        </w:rPr>
        <w:t>执行保镖，债权人应靠多法域执行布局自保</w:t>
      </w:r>
    </w:p>
    <w:p>
      <w:pPr>
        <w:keepNext w:val="0"/>
        <w:keepLines w:val="0"/>
        <w:pageBreakBefore w:val="0"/>
        <w:widowControl w:val="0"/>
        <w:kinsoku w:val="0"/>
        <w:wordWrap/>
        <w:overflowPunct/>
        <w:topLinePunct w:val="0"/>
        <w:autoSpaceDE w:val="0"/>
        <w:autoSpaceDN w:val="0"/>
        <w:bidi w:val="0"/>
        <w:adjustRightInd w:val="0"/>
        <w:snapToGrid w:val="0"/>
        <w:spacing w:line="27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305" w:lineRule="auto"/>
        <w:ind w:left="35" w:right="433" w:hanging="35"/>
        <w:textAlignment w:val="baseline"/>
      </w:pPr>
      <w:r>
        <w:rPr>
          <w:b/>
          <w:bCs/>
          <w:spacing w:val="-22"/>
          <w:position w:val="5"/>
          <w:sz w:val="45"/>
          <w:szCs w:val="45"/>
        </w:rPr>
        <w:t>规则摘要：</w:t>
      </w:r>
      <w:r>
        <w:rPr>
          <w:spacing w:val="2"/>
        </w:rPr>
        <w:t>只有裁决地能撤销裁决；执行法院不审实体；反诉禁令不可取，多法域执行才是王</w:t>
      </w:r>
      <w:r>
        <w:t>道</w:t>
      </w:r>
    </w:p>
    <w:p>
      <w:pPr>
        <w:pStyle w:val="5"/>
        <w:keepNext w:val="0"/>
        <w:keepLines w:val="0"/>
        <w:pageBreakBefore w:val="0"/>
        <w:widowControl w:val="0"/>
        <w:kinsoku w:val="0"/>
        <w:wordWrap/>
        <w:overflowPunct/>
        <w:topLinePunct w:val="0"/>
        <w:autoSpaceDE w:val="0"/>
        <w:autoSpaceDN w:val="0"/>
        <w:bidi w:val="0"/>
        <w:adjustRightInd w:val="0"/>
        <w:snapToGrid w:val="0"/>
        <w:spacing w:before="347" w:line="274" w:lineRule="auto"/>
        <w:ind w:right="297" w:firstLine="21"/>
        <w:textAlignment w:val="baseline"/>
      </w:pPr>
      <w:r>
        <w:rPr>
          <w:b/>
          <w:bCs/>
          <w:spacing w:val="-22"/>
          <w:position w:val="5"/>
          <w:sz w:val="45"/>
          <w:szCs w:val="45"/>
        </w:rPr>
        <w:t>反面边界与例外情形：</w:t>
      </w:r>
      <w:r>
        <w:rPr>
          <w:spacing w:val="2"/>
        </w:rPr>
        <w:t>①执行阶段会发现新战场：</w:t>
      </w:r>
      <w:r>
        <w:rPr>
          <w:rFonts w:ascii="Arial" w:hAnsi="Arial" w:eastAsia="Arial" w:cs="Arial"/>
        </w:rPr>
        <w:t>Pertamina</w:t>
      </w:r>
      <w:r>
        <w:rPr>
          <w:rFonts w:ascii="Arial" w:hAnsi="Arial" w:eastAsia="Arial" w:cs="Arial"/>
          <w:spacing w:val="2"/>
        </w:rPr>
        <w:t xml:space="preserve"> </w:t>
      </w:r>
      <w:r>
        <w:rPr>
          <w:spacing w:val="2"/>
        </w:rPr>
        <w:t>是国企，其资产涉及</w:t>
      </w:r>
      <w:r>
        <w:rPr>
          <w:rFonts w:ascii="Arial" w:hAnsi="Arial" w:eastAsia="Arial" w:cs="Arial"/>
        </w:rPr>
        <w:t>FSIA</w:t>
      </w:r>
      <w:r>
        <w:rPr>
          <w:rFonts w:ascii="Arial" w:hAnsi="Arial" w:eastAsia="Arial" w:cs="Arial"/>
          <w:spacing w:val="1"/>
        </w:rPr>
        <w:t xml:space="preserve"> </w:t>
      </w:r>
      <w:r>
        <w:rPr>
          <w:spacing w:val="1"/>
        </w:rPr>
        <w:t>主权豁</w:t>
      </w:r>
      <w:r>
        <w:rPr>
          <w:spacing w:val="23"/>
        </w:rPr>
        <w:t>免(后续2</w:t>
      </w:r>
      <w:r>
        <w:rPr>
          <w:rFonts w:ascii="Arial" w:hAnsi="Arial" w:eastAsia="Arial" w:cs="Arial"/>
        </w:rPr>
        <w:t>d</w:t>
      </w:r>
      <w:r>
        <w:rPr>
          <w:rFonts w:ascii="Arial" w:hAnsi="Arial" w:eastAsia="Arial" w:cs="Arial"/>
          <w:spacing w:val="23"/>
        </w:rPr>
        <w:t xml:space="preserve">  </w:t>
      </w:r>
      <w:r>
        <w:rPr>
          <w:rFonts w:ascii="Arial" w:hAnsi="Arial" w:eastAsia="Arial" w:cs="Arial"/>
        </w:rPr>
        <w:t>Cir</w:t>
      </w:r>
      <w:r>
        <w:rPr>
          <w:rFonts w:ascii="Arial" w:hAnsi="Arial" w:eastAsia="Arial" w:cs="Arial"/>
          <w:spacing w:val="23"/>
        </w:rPr>
        <w:t>.2006</w:t>
      </w:r>
      <w:r>
        <w:rPr>
          <w:spacing w:val="23"/>
        </w:rPr>
        <w:t>判决：纽约银行账户中依印尼法95%属</w:t>
      </w:r>
      <w:r>
        <w:rPr>
          <w:spacing w:val="22"/>
        </w:rPr>
        <w:t>国库资金不可扣押，仅5%可执</w:t>
      </w:r>
      <w:r>
        <w:rPr>
          <w:spacing w:val="13"/>
        </w:rPr>
        <w:t>行);②放弃上诉</w:t>
      </w:r>
      <w:r>
        <w:rPr>
          <w:rFonts w:hint="eastAsia"/>
          <w:spacing w:val="13"/>
          <w:lang w:eastAsia="zh-CN"/>
        </w:rPr>
        <w:t>“</w:t>
      </w:r>
      <w:r>
        <w:rPr>
          <w:spacing w:val="13"/>
        </w:rPr>
        <w:t>条款在本案同时服务于防止对方在印尼</w:t>
      </w:r>
      <w:r>
        <w:rPr>
          <w:spacing w:val="12"/>
        </w:rPr>
        <w:t>撤销</w:t>
      </w:r>
      <w:r>
        <w:rPr>
          <w:rFonts w:hint="eastAsia"/>
          <w:spacing w:val="12"/>
          <w:lang w:eastAsia="zh-CN"/>
        </w:rPr>
        <w:t>”</w:t>
      </w:r>
      <w:r>
        <w:rPr>
          <w:spacing w:val="12"/>
        </w:rPr>
        <w:t>的策略，与</w:t>
      </w:r>
      <w:r>
        <w:rPr>
          <w:rFonts w:ascii="Arial" w:hAnsi="Arial" w:eastAsia="Arial" w:cs="Arial"/>
        </w:rPr>
        <w:t>Chromalloy</w:t>
      </w:r>
      <w:r>
        <w:rPr>
          <w:rFonts w:ascii="Arial" w:hAnsi="Arial" w:eastAsia="Arial" w:cs="Arial"/>
          <w:spacing w:val="12"/>
        </w:rPr>
        <w:t xml:space="preserve"> </w:t>
      </w:r>
      <w:r>
        <w:rPr>
          <w:spacing w:val="12"/>
        </w:rPr>
        <w:t>逻辑呼</w:t>
      </w:r>
      <w:r>
        <w:rPr>
          <w:spacing w:val="23"/>
        </w:rPr>
        <w:t>应</w:t>
      </w:r>
    </w:p>
    <w:p>
      <w:pPr>
        <w:keepNext w:val="0"/>
        <w:keepLines w:val="0"/>
        <w:pageBreakBefore w:val="0"/>
        <w:widowControl w:val="0"/>
        <w:kinsoku w:val="0"/>
        <w:wordWrap/>
        <w:overflowPunct/>
        <w:topLinePunct w:val="0"/>
        <w:autoSpaceDE w:val="0"/>
        <w:autoSpaceDN w:val="0"/>
        <w:bidi w:val="0"/>
        <w:adjustRightInd w:val="0"/>
        <w:snapToGrid w:val="0"/>
        <w:spacing w:line="355"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74" w:lineRule="auto"/>
        <w:ind w:right="448" w:firstLine="21"/>
        <w:jc w:val="both"/>
        <w:textAlignment w:val="baseline"/>
      </w:pPr>
      <w:r>
        <w:rPr>
          <w:b/>
          <w:bCs/>
          <w:spacing w:val="-22"/>
          <w:position w:val="5"/>
          <w:sz w:val="45"/>
          <w:szCs w:val="45"/>
        </w:rPr>
        <w:t>中国卖方实务要点：</w:t>
      </w:r>
      <w:r>
        <w:rPr>
          <w:spacing w:val="16"/>
        </w:rPr>
        <w:t>①裁决生效立即启动资产调查(美国银行户、关联公司、应收款)</w:t>
      </w:r>
      <w:r>
        <w:rPr>
          <w:rFonts w:hint="eastAsia"/>
          <w:spacing w:val="16"/>
          <w:lang w:eastAsia="zh-CN"/>
        </w:rPr>
        <w:t>，</w:t>
      </w:r>
      <w:r>
        <w:rPr>
          <w:spacing w:val="16"/>
        </w:rPr>
        <w:t>在多</w:t>
      </w:r>
      <w:r>
        <w:rPr>
          <w:spacing w:val="12"/>
        </w:rPr>
        <w:t>个公约缔约法域同时申请执行，制造全球围剿压力(</w:t>
      </w:r>
      <w:r>
        <w:rPr>
          <w:spacing w:val="11"/>
        </w:rPr>
        <w:t>本案对方最终在多国压力下和解付款)</w:t>
      </w:r>
      <w:r>
        <w:rPr>
          <w:rFonts w:hint="eastAsia"/>
          <w:spacing w:val="11"/>
          <w:lang w:eastAsia="zh-CN"/>
        </w:rPr>
        <w:t>；</w:t>
      </w:r>
      <w:r>
        <w:rPr>
          <w:spacing w:val="3"/>
        </w:rPr>
        <w:t>②对方是外国国企时，签约即要求其明确放弃</w:t>
      </w:r>
      <w:r>
        <w:rPr>
          <w:rFonts w:ascii="Arial" w:hAnsi="Arial" w:eastAsia="Arial" w:cs="Arial"/>
        </w:rPr>
        <w:t>FSIA</w:t>
      </w:r>
      <w:r>
        <w:rPr>
          <w:rFonts w:ascii="Arial" w:hAnsi="Arial" w:eastAsia="Arial" w:cs="Arial"/>
          <w:spacing w:val="38"/>
        </w:rPr>
        <w:t xml:space="preserve"> </w:t>
      </w:r>
      <w:r>
        <w:rPr>
          <w:spacing w:val="3"/>
        </w:rPr>
        <w:t>豁免并指定可执行</w:t>
      </w:r>
      <w:r>
        <w:rPr>
          <w:spacing w:val="2"/>
        </w:rPr>
        <w:t>的商事资产；③了解一</w:t>
      </w:r>
      <w:r>
        <w:t xml:space="preserve"> </w:t>
      </w:r>
      <w:r>
        <w:rPr>
          <w:spacing w:val="2"/>
        </w:rPr>
        <w:t>点：执行法官不管你在别国多委屈，只管</w:t>
      </w:r>
      <w:r>
        <w:rPr>
          <w:spacing w:val="-60"/>
        </w:rPr>
        <w:t xml:space="preserve"> </w:t>
      </w:r>
      <w:r>
        <w:rPr>
          <w:rFonts w:ascii="Arial" w:hAnsi="Arial" w:eastAsia="Arial" w:cs="Arial"/>
        </w:rPr>
        <w:t>Art</w:t>
      </w:r>
      <w:r>
        <w:rPr>
          <w:rFonts w:ascii="Arial" w:hAnsi="Arial" w:eastAsia="Arial" w:cs="Arial"/>
          <w:spacing w:val="2"/>
        </w:rPr>
        <w:t>.V</w:t>
      </w:r>
      <w:r>
        <w:rPr>
          <w:rFonts w:ascii="Arial" w:hAnsi="Arial" w:eastAsia="Arial" w:cs="Arial"/>
          <w:spacing w:val="-37"/>
        </w:rPr>
        <w:t xml:space="preserve"> </w:t>
      </w:r>
      <w:r>
        <w:rPr>
          <w:spacing w:val="2"/>
        </w:rPr>
        <w:t>清单</w:t>
      </w:r>
    </w:p>
    <w:p>
      <w:pPr>
        <w:pStyle w:val="5"/>
        <w:keepNext w:val="0"/>
        <w:keepLines w:val="0"/>
        <w:pageBreakBefore w:val="0"/>
        <w:widowControl w:val="0"/>
        <w:kinsoku w:val="0"/>
        <w:wordWrap/>
        <w:overflowPunct/>
        <w:topLinePunct w:val="0"/>
        <w:autoSpaceDE w:val="0"/>
        <w:autoSpaceDN w:val="0"/>
        <w:bidi w:val="0"/>
        <w:adjustRightInd w:val="0"/>
        <w:snapToGrid w:val="0"/>
        <w:spacing w:before="323" w:line="569" w:lineRule="exact"/>
        <w:jc w:val="both"/>
        <w:textAlignment w:val="baseline"/>
        <w:rPr>
          <w:rFonts w:ascii="Arial" w:hAnsi="Arial" w:eastAsia="Arial" w:cs="Arial"/>
        </w:rPr>
      </w:pPr>
      <w:r>
        <w:rPr>
          <w:b/>
          <w:bCs/>
          <w:spacing w:val="-22"/>
          <w:position w:val="5"/>
          <w:sz w:val="45"/>
          <w:szCs w:val="45"/>
        </w:rPr>
        <w:t>FindLaw链接/站内检索词：</w:t>
      </w:r>
      <w:r>
        <w:rPr>
          <w:rFonts w:ascii="Arial" w:hAnsi="Arial" w:eastAsia="Arial" w:cs="Arial"/>
          <w:spacing w:val="-9"/>
          <w:position w:val="4"/>
        </w:rPr>
        <w:t>FindLaw</w:t>
      </w:r>
      <w:r>
        <w:rPr>
          <w:spacing w:val="-9"/>
          <w:position w:val="4"/>
        </w:rPr>
        <w:t>直链：</w:t>
      </w:r>
      <w:r>
        <w:rPr>
          <w:rFonts w:ascii="Arial" w:hAnsi="Arial" w:eastAsia="Arial" w:cs="Arial"/>
          <w:spacing w:val="-9"/>
          <w:position w:val="4"/>
        </w:rPr>
        <w:fldChar w:fldCharType="begin"/>
      </w:r>
      <w:r>
        <w:instrText xml:space="preserve">HYPERLINK "https://caselaw.findlaw.com/us-5th-circuit/1207034.html"</w:instrText>
      </w:r>
      <w:r>
        <w:rPr>
          <w:rFonts w:ascii="Arial" w:hAnsi="Arial" w:eastAsia="Arial" w:cs="Arial"/>
          <w:spacing w:val="-9"/>
          <w:position w:val="4"/>
        </w:rPr>
        <w:fldChar w:fldCharType="separate"/>
      </w:r>
      <w:r>
        <w:rPr>
          <w:rFonts w:ascii="Arial" w:hAnsi="Arial" w:eastAsia="Arial" w:cs="Arial"/>
          <w:spacing w:val="-9"/>
          <w:position w:val="4"/>
        </w:rPr>
        <w:t>https://caselaw.findlaw</w:t>
      </w:r>
      <w:r>
        <w:rPr>
          <w:rFonts w:ascii="Arial" w:hAnsi="Arial" w:eastAsia="Arial" w:cs="Arial"/>
          <w:spacing w:val="-10"/>
          <w:position w:val="4"/>
        </w:rPr>
        <w:t>.com/us-5th-circuit/1207034.html</w:t>
      </w:r>
      <w:r>
        <w:rPr>
          <w:rFonts w:ascii="Arial" w:hAnsi="Arial" w:eastAsia="Arial" w:cs="Arial"/>
          <w:spacing w:val="-9"/>
          <w:position w:val="4"/>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408"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90" w:lineRule="auto"/>
        <w:ind w:right="1321" w:firstLine="21"/>
        <w:textAlignment w:val="baseline"/>
        <w:rPr>
          <w:spacing w:val="-5"/>
        </w:rPr>
      </w:pPr>
      <w:r>
        <w:rPr>
          <w:b/>
          <w:bCs/>
          <w:spacing w:val="-22"/>
          <w:position w:val="5"/>
          <w:sz w:val="45"/>
          <w:szCs w:val="45"/>
        </w:rPr>
        <w:t>法律依据：</w:t>
      </w:r>
      <w:r>
        <w:rPr>
          <w:spacing w:val="-5"/>
        </w:rPr>
        <w:t xml:space="preserve">《纽约公约》Art. </w:t>
      </w:r>
      <w:r>
        <w:rPr>
          <w:spacing w:val="-5"/>
        </w:rPr>
        <w:t xml:space="preserve">III/V;FAA </w:t>
      </w:r>
      <w:r>
        <w:rPr>
          <w:spacing w:val="-5"/>
        </w:rPr>
        <w:t>§207;FS IA (执行端另见500 F.3d</w:t>
      </w:r>
      <w:r>
        <w:rPr>
          <w:rFonts w:hint="eastAsia"/>
          <w:spacing w:val="-5"/>
          <w:lang w:val="en-US" w:eastAsia="zh-CN"/>
        </w:rPr>
        <w:t xml:space="preserve"> </w:t>
      </w:r>
      <w:r>
        <w:rPr>
          <w:spacing w:val="-5"/>
        </w:rPr>
        <w:t>111(2d C ir. 2006))</w:t>
      </w:r>
    </w:p>
    <w:p>
      <w:pPr>
        <w:keepNext w:val="0"/>
        <w:keepLines w:val="0"/>
        <w:pageBreakBefore w:val="0"/>
        <w:widowControl w:val="0"/>
        <w:kinsoku w:val="0"/>
        <w:wordWrap/>
        <w:overflowPunct/>
        <w:topLinePunct w:val="0"/>
        <w:autoSpaceDE w:val="0"/>
        <w:autoSpaceDN w:val="0"/>
        <w:bidi w:val="0"/>
        <w:adjustRightInd w:val="0"/>
        <w:snapToGrid w:val="0"/>
        <w:spacing w:line="32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76" w:line="276" w:lineRule="auto"/>
        <w:ind w:right="1312" w:firstLine="7"/>
        <w:textAlignment w:val="baseline"/>
        <w:rPr>
          <w:rFonts w:ascii="Arial" w:hAnsi="Arial" w:eastAsia="Arial" w:cs="Arial"/>
          <w:b/>
          <w:bCs/>
          <w:snapToGrid w:val="0"/>
          <w:color w:val="3060A0"/>
          <w:spacing w:val="-22"/>
          <w:kern w:val="0"/>
          <w:position w:val="6"/>
          <w:sz w:val="51"/>
          <w:szCs w:val="51"/>
          <w:lang w:val="en-US" w:eastAsia="en-US" w:bidi="ar-SA"/>
        </w:rPr>
      </w:pPr>
      <w:r>
        <w:rPr>
          <w:rFonts w:ascii="Arial" w:hAnsi="Arial" w:eastAsia="Arial" w:cs="Arial"/>
          <w:b/>
          <w:bCs/>
          <w:snapToGrid w:val="0"/>
          <w:color w:val="3060A0"/>
          <w:spacing w:val="-22"/>
          <w:kern w:val="0"/>
          <w:position w:val="6"/>
          <w:sz w:val="51"/>
          <w:szCs w:val="51"/>
          <w:lang w:val="en-US" w:eastAsia="en-US" w:bidi="ar-SA"/>
        </w:rPr>
        <w:t>案例18 Karaha Bodas Co.v.Perusahaan  Pertambangan  Minyak  Dan  Gas  Bumi</w:t>
      </w:r>
    </w:p>
    <w:p>
      <w:pPr>
        <w:pStyle w:val="5"/>
        <w:keepNext w:val="0"/>
        <w:keepLines w:val="0"/>
        <w:pageBreakBefore w:val="0"/>
        <w:widowControl w:val="0"/>
        <w:kinsoku w:val="0"/>
        <w:wordWrap/>
        <w:overflowPunct/>
        <w:topLinePunct w:val="0"/>
        <w:autoSpaceDE w:val="0"/>
        <w:autoSpaceDN w:val="0"/>
        <w:bidi w:val="0"/>
        <w:adjustRightInd w:val="0"/>
        <w:snapToGrid w:val="0"/>
        <w:spacing w:before="176" w:line="276" w:lineRule="auto"/>
        <w:ind w:right="1312" w:firstLine="7"/>
        <w:textAlignment w:val="baseline"/>
        <w:rPr>
          <w:rFonts w:ascii="Arial" w:hAnsi="Arial" w:eastAsia="Arial" w:cs="Arial"/>
          <w:b/>
          <w:bCs/>
          <w:snapToGrid w:val="0"/>
          <w:color w:val="3060A0"/>
          <w:spacing w:val="-22"/>
          <w:kern w:val="0"/>
          <w:position w:val="6"/>
          <w:sz w:val="51"/>
          <w:szCs w:val="51"/>
          <w:lang w:val="en-US" w:eastAsia="en-US" w:bidi="ar-SA"/>
        </w:rPr>
      </w:pPr>
      <w:r>
        <w:rPr>
          <w:rFonts w:ascii="Arial" w:hAnsi="Arial" w:eastAsia="Arial" w:cs="Arial"/>
          <w:b/>
          <w:bCs/>
          <w:snapToGrid w:val="0"/>
          <w:color w:val="3060A0"/>
          <w:spacing w:val="-22"/>
          <w:kern w:val="0"/>
          <w:position w:val="6"/>
          <w:sz w:val="51"/>
          <w:szCs w:val="51"/>
          <w:lang w:val="en-US" w:eastAsia="en-US" w:bidi="ar-SA"/>
        </w:rPr>
        <w:t>Negara,500   F.3d   111(2d   Cir.2006)</w:t>
      </w:r>
    </w:p>
    <w:p>
      <w:pPr>
        <w:pStyle w:val="5"/>
        <w:keepNext w:val="0"/>
        <w:keepLines w:val="0"/>
        <w:pageBreakBefore w:val="0"/>
        <w:widowControl w:val="0"/>
        <w:kinsoku w:val="0"/>
        <w:wordWrap/>
        <w:overflowPunct/>
        <w:topLinePunct w:val="0"/>
        <w:autoSpaceDE w:val="0"/>
        <w:autoSpaceDN w:val="0"/>
        <w:bidi w:val="0"/>
        <w:adjustRightInd w:val="0"/>
        <w:snapToGrid w:val="0"/>
        <w:spacing w:before="100" w:line="223" w:lineRule="auto"/>
        <w:ind w:left="41"/>
        <w:textAlignment w:val="baseline"/>
      </w:pPr>
      <w:r>
        <w:rPr>
          <w:b/>
          <w:bCs/>
          <w:spacing w:val="-7"/>
        </w:rPr>
        <w:t>【主题】执行端一-国企资产的主权豁免</w:t>
      </w:r>
      <w:r>
        <w:rPr>
          <w:spacing w:val="-7"/>
        </w:rPr>
        <w:t xml:space="preserve">  </w:t>
      </w:r>
      <w:r>
        <w:rPr>
          <w:b/>
          <w:bCs/>
          <w:spacing w:val="-7"/>
        </w:rPr>
        <w:t>【对应知识库】第18/19条</w:t>
      </w:r>
    </w:p>
    <w:p>
      <w:pPr>
        <w:keepNext w:val="0"/>
        <w:keepLines w:val="0"/>
        <w:pageBreakBefore w:val="0"/>
        <w:widowControl w:val="0"/>
        <w:kinsoku w:val="0"/>
        <w:wordWrap/>
        <w:overflowPunct/>
        <w:topLinePunct w:val="0"/>
        <w:autoSpaceDE w:val="0"/>
        <w:autoSpaceDN w:val="0"/>
        <w:bidi w:val="0"/>
        <w:adjustRightInd w:val="0"/>
        <w:snapToGrid w:val="0"/>
        <w:spacing w:line="33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95" w:lineRule="auto"/>
        <w:ind w:left="35" w:right="142" w:hanging="14"/>
        <w:textAlignment w:val="baseline"/>
      </w:pPr>
      <w:r>
        <w:rPr>
          <w:b/>
          <w:bCs/>
          <w:spacing w:val="-22"/>
          <w:position w:val="5"/>
          <w:sz w:val="45"/>
          <w:szCs w:val="45"/>
        </w:rPr>
        <w:t>交易性质与准据法：</w:t>
      </w:r>
      <w:r>
        <w:t>同一裁决的后续执行程序；适用《外国主权</w:t>
      </w:r>
      <w:r>
        <w:rPr>
          <w:spacing w:val="-1"/>
        </w:rPr>
        <w:t>豁免法》(</w:t>
      </w:r>
      <w:r>
        <w:rPr>
          <w:spacing w:val="-110"/>
        </w:rPr>
        <w:t xml:space="preserve"> </w:t>
      </w:r>
      <w:r>
        <w:rPr>
          <w:rFonts w:ascii="Arial" w:hAnsi="Arial" w:eastAsia="Arial" w:cs="Arial"/>
          <w:spacing w:val="-1"/>
        </w:rPr>
        <w:t>FSIA)+</w:t>
      </w:r>
      <w:r>
        <w:rPr>
          <w:spacing w:val="-1"/>
        </w:rPr>
        <w:t>纽约州信托</w:t>
      </w:r>
      <w:r>
        <w:t>法</w:t>
      </w:r>
    </w:p>
    <w:p>
      <w:pPr>
        <w:pStyle w:val="5"/>
        <w:keepNext w:val="0"/>
        <w:keepLines w:val="0"/>
        <w:pageBreakBefore w:val="0"/>
        <w:widowControl w:val="0"/>
        <w:kinsoku w:val="0"/>
        <w:wordWrap/>
        <w:overflowPunct/>
        <w:topLinePunct w:val="0"/>
        <w:autoSpaceDE w:val="0"/>
        <w:autoSpaceDN w:val="0"/>
        <w:bidi w:val="0"/>
        <w:adjustRightInd w:val="0"/>
        <w:snapToGrid w:val="0"/>
        <w:spacing w:before="371" w:line="218" w:lineRule="auto"/>
        <w:ind w:left="35"/>
        <w:textAlignment w:val="baseline"/>
      </w:pPr>
      <w:r>
        <w:rPr>
          <w:b/>
          <w:bCs/>
          <w:spacing w:val="-22"/>
          <w:position w:val="5"/>
          <w:sz w:val="45"/>
          <w:szCs w:val="45"/>
        </w:rPr>
        <w:t>当事人及营业地：</w:t>
      </w:r>
      <w:r>
        <w:rPr>
          <w:spacing w:val="1"/>
        </w:rPr>
        <w:t>执行债权人：</w:t>
      </w:r>
      <w:r>
        <w:rPr>
          <w:rFonts w:ascii="Arial" w:hAnsi="Arial" w:eastAsia="Arial" w:cs="Arial"/>
        </w:rPr>
        <w:t>KBC</w:t>
      </w:r>
      <w:r>
        <w:rPr>
          <w:rFonts w:ascii="Arial" w:hAnsi="Arial" w:eastAsia="Arial" w:cs="Arial"/>
          <w:spacing w:val="1"/>
        </w:rPr>
        <w:t>;</w:t>
      </w:r>
      <w:r>
        <w:rPr>
          <w:spacing w:val="1"/>
        </w:rPr>
        <w:t>债务人：</w:t>
      </w:r>
      <w:r>
        <w:rPr>
          <w:rFonts w:ascii="Arial" w:hAnsi="Arial" w:eastAsia="Arial" w:cs="Arial"/>
        </w:rPr>
        <w:t>Pertamina</w:t>
      </w:r>
      <w:r>
        <w:rPr>
          <w:rFonts w:ascii="Arial" w:hAnsi="Arial" w:eastAsia="Arial" w:cs="Arial"/>
          <w:spacing w:val="1"/>
        </w:rPr>
        <w:t>;</w:t>
      </w:r>
      <w:r>
        <w:rPr>
          <w:spacing w:val="1"/>
        </w:rPr>
        <w:t>第三人：印尼政府</w:t>
      </w:r>
    </w:p>
    <w:p>
      <w:pPr>
        <w:keepNext w:val="0"/>
        <w:keepLines w:val="0"/>
        <w:pageBreakBefore w:val="0"/>
        <w:widowControl w:val="0"/>
        <w:kinsoku w:val="0"/>
        <w:wordWrap/>
        <w:overflowPunct/>
        <w:topLinePunct w:val="0"/>
        <w:autoSpaceDE w:val="0"/>
        <w:autoSpaceDN w:val="0"/>
        <w:bidi w:val="0"/>
        <w:adjustRightInd w:val="0"/>
        <w:snapToGrid w:val="0"/>
        <w:spacing w:line="415"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23" w:lineRule="auto"/>
        <w:ind w:left="35"/>
        <w:textAlignment w:val="baseline"/>
      </w:pPr>
      <w:r>
        <w:rPr>
          <w:b/>
          <w:bCs/>
          <w:spacing w:val="-22"/>
          <w:position w:val="5"/>
          <w:sz w:val="45"/>
          <w:szCs w:val="45"/>
        </w:rPr>
        <w:t>合同关键条款：</w:t>
      </w:r>
      <w:r>
        <w:rPr>
          <w:spacing w:val="5"/>
        </w:rPr>
        <w:t>扣押对象：</w:t>
      </w:r>
      <w:r>
        <w:rPr>
          <w:rFonts w:ascii="Arial" w:hAnsi="Arial" w:eastAsia="Arial" w:cs="Arial"/>
        </w:rPr>
        <w:t>Pertamina</w:t>
      </w:r>
      <w:r>
        <w:rPr>
          <w:rFonts w:ascii="Arial" w:hAnsi="Arial" w:eastAsia="Arial" w:cs="Arial"/>
          <w:spacing w:val="5"/>
        </w:rPr>
        <w:t xml:space="preserve"> </w:t>
      </w:r>
      <w:r>
        <w:rPr>
          <w:spacing w:val="5"/>
        </w:rPr>
        <w:t>在美国银行开立的</w:t>
      </w:r>
      <w:r>
        <w:rPr>
          <w:rFonts w:ascii="Arial" w:hAnsi="Arial" w:eastAsia="Arial" w:cs="Arial"/>
        </w:rPr>
        <w:t>LNG</w:t>
      </w:r>
      <w:r>
        <w:rPr>
          <w:rFonts w:ascii="Arial" w:hAnsi="Arial" w:eastAsia="Arial" w:cs="Arial"/>
          <w:spacing w:val="-28"/>
        </w:rPr>
        <w:t xml:space="preserve"> </w:t>
      </w:r>
      <w:r>
        <w:rPr>
          <w:spacing w:val="5"/>
        </w:rPr>
        <w:t>销售信托账户</w:t>
      </w:r>
    </w:p>
    <w:p>
      <w:pPr>
        <w:keepNext w:val="0"/>
        <w:keepLines w:val="0"/>
        <w:pageBreakBefore w:val="0"/>
        <w:widowControl w:val="0"/>
        <w:kinsoku w:val="0"/>
        <w:wordWrap/>
        <w:overflowPunct/>
        <w:topLinePunct w:val="0"/>
        <w:autoSpaceDE w:val="0"/>
        <w:autoSpaceDN w:val="0"/>
        <w:bidi w:val="0"/>
        <w:adjustRightInd w:val="0"/>
        <w:snapToGrid w:val="0"/>
        <w:spacing w:line="398"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90" w:lineRule="auto"/>
        <w:ind w:left="57" w:right="72" w:hanging="57"/>
        <w:textAlignment w:val="baseline"/>
      </w:pPr>
      <w:r>
        <w:rPr>
          <w:b/>
          <w:bCs/>
          <w:spacing w:val="-22"/>
          <w:position w:val="5"/>
          <w:sz w:val="45"/>
          <w:szCs w:val="45"/>
        </w:rPr>
        <w:t>行为时间线：</w:t>
      </w:r>
      <w:r>
        <w:rPr>
          <w:rFonts w:ascii="Arial" w:hAnsi="Arial" w:eastAsia="Arial" w:cs="Arial"/>
        </w:rPr>
        <w:t>KBC</w:t>
      </w:r>
      <w:r>
        <w:rPr>
          <w:spacing w:val="10"/>
        </w:rPr>
        <w:t>在得州确认裁决后赴纽约查扣</w:t>
      </w:r>
      <w:r>
        <w:rPr>
          <w:spacing w:val="-80"/>
        </w:rPr>
        <w:t xml:space="preserve"> </w:t>
      </w:r>
      <w:r>
        <w:rPr>
          <w:rFonts w:ascii="Arial" w:hAnsi="Arial" w:eastAsia="Arial" w:cs="Arial"/>
        </w:rPr>
        <w:t>Pertamina</w:t>
      </w:r>
      <w:r>
        <w:rPr>
          <w:rFonts w:ascii="Arial" w:hAnsi="Arial" w:eastAsia="Arial" w:cs="Arial"/>
          <w:spacing w:val="32"/>
        </w:rPr>
        <w:t xml:space="preserve"> </w:t>
      </w:r>
      <w:r>
        <w:rPr>
          <w:spacing w:val="10"/>
        </w:rPr>
        <w:t>的信托账户→地区法院大部分准许</w:t>
      </w:r>
      <w:r>
        <w:t xml:space="preserve"> </w:t>
      </w:r>
      <w:r>
        <w:rPr>
          <w:spacing w:val="33"/>
        </w:rPr>
        <w:t>→2006年二巡裁判</w:t>
      </w:r>
    </w:p>
    <w:p>
      <w:pPr>
        <w:pStyle w:val="5"/>
        <w:keepNext w:val="0"/>
        <w:keepLines w:val="0"/>
        <w:pageBreakBefore w:val="0"/>
        <w:widowControl w:val="0"/>
        <w:kinsoku w:val="0"/>
        <w:wordWrap/>
        <w:overflowPunct/>
        <w:topLinePunct w:val="0"/>
        <w:autoSpaceDE w:val="0"/>
        <w:autoSpaceDN w:val="0"/>
        <w:bidi w:val="0"/>
        <w:adjustRightInd w:val="0"/>
        <w:snapToGrid w:val="0"/>
        <w:spacing w:before="369" w:line="300" w:lineRule="auto"/>
        <w:ind w:left="21" w:right="256" w:hanging="21"/>
        <w:textAlignment w:val="baseline"/>
      </w:pPr>
      <w:r>
        <w:rPr>
          <w:b/>
          <w:bCs/>
          <w:spacing w:val="-22"/>
          <w:position w:val="5"/>
          <w:sz w:val="45"/>
          <w:szCs w:val="45"/>
        </w:rPr>
        <w:t>证据情况：</w:t>
      </w:r>
      <w:r>
        <w:rPr>
          <w:spacing w:val="16"/>
        </w:rPr>
        <w:t>双方均提交印尼法专家证明资金归属：依印尼1982年第41号</w:t>
      </w:r>
      <w:r>
        <w:rPr>
          <w:spacing w:val="15"/>
        </w:rPr>
        <w:t>政府条例，账户资金</w:t>
      </w:r>
      <w:r>
        <w:t xml:space="preserve"> </w:t>
      </w:r>
      <w:r>
        <w:rPr>
          <w:spacing w:val="20"/>
        </w:rPr>
        <w:t>95%属印尼政府</w:t>
      </w:r>
    </w:p>
    <w:p>
      <w:pPr>
        <w:pStyle w:val="5"/>
        <w:keepNext w:val="0"/>
        <w:keepLines w:val="0"/>
        <w:pageBreakBefore w:val="0"/>
        <w:widowControl w:val="0"/>
        <w:kinsoku w:val="0"/>
        <w:wordWrap/>
        <w:overflowPunct/>
        <w:topLinePunct w:val="0"/>
        <w:autoSpaceDE w:val="0"/>
        <w:autoSpaceDN w:val="0"/>
        <w:bidi w:val="0"/>
        <w:adjustRightInd w:val="0"/>
        <w:snapToGrid w:val="0"/>
        <w:spacing w:before="361" w:line="223" w:lineRule="auto"/>
        <w:ind w:left="35"/>
        <w:textAlignment w:val="baseline"/>
        <w:rPr>
          <w:spacing w:val="7"/>
        </w:rPr>
      </w:pPr>
      <w:r>
        <w:rPr>
          <w:b/>
          <w:bCs/>
          <w:spacing w:val="-22"/>
          <w:position w:val="5"/>
          <w:sz w:val="45"/>
          <w:szCs w:val="45"/>
        </w:rPr>
        <w:t>损失构成与金额：</w:t>
      </w:r>
      <w:r>
        <w:rPr>
          <w:spacing w:val="7"/>
        </w:rPr>
        <w:t>2.61亿美元裁决的执行</w:t>
      </w:r>
    </w:p>
    <w:p>
      <w:pPr>
        <w:pStyle w:val="5"/>
        <w:keepNext w:val="0"/>
        <w:keepLines w:val="0"/>
        <w:pageBreakBefore w:val="0"/>
        <w:widowControl w:val="0"/>
        <w:kinsoku w:val="0"/>
        <w:wordWrap/>
        <w:overflowPunct/>
        <w:topLinePunct w:val="0"/>
        <w:autoSpaceDE w:val="0"/>
        <w:autoSpaceDN w:val="0"/>
        <w:bidi w:val="0"/>
        <w:adjustRightInd w:val="0"/>
        <w:snapToGrid w:val="0"/>
        <w:spacing w:before="361" w:line="223" w:lineRule="auto"/>
        <w:textAlignment w:val="baseline"/>
      </w:pPr>
      <w:r>
        <w:rPr>
          <w:b/>
          <w:bCs/>
          <w:spacing w:val="-22"/>
          <w:position w:val="5"/>
          <w:sz w:val="45"/>
          <w:szCs w:val="45"/>
        </w:rPr>
        <w:t>裁判结果：</w:t>
      </w:r>
      <w:r>
        <w:rPr>
          <w:rFonts w:ascii="Arial" w:hAnsi="Arial" w:eastAsia="Arial" w:cs="Arial"/>
        </w:rPr>
        <w:t>KBC</w:t>
      </w:r>
      <w:r>
        <w:rPr>
          <w:spacing w:val="15"/>
        </w:rPr>
        <w:t>部分败诉：仅5%留存款可扣押，95%受主权豁免保护</w:t>
      </w:r>
    </w:p>
    <w:p>
      <w:pPr>
        <w:keepNext w:val="0"/>
        <w:keepLines w:val="0"/>
        <w:pageBreakBefore w:val="0"/>
        <w:widowControl w:val="0"/>
        <w:kinsoku w:val="0"/>
        <w:wordWrap/>
        <w:overflowPunct/>
        <w:topLinePunct w:val="0"/>
        <w:autoSpaceDE w:val="0"/>
        <w:autoSpaceDN w:val="0"/>
        <w:bidi w:val="0"/>
        <w:adjustRightInd w:val="0"/>
        <w:snapToGrid w:val="0"/>
        <w:spacing w:line="449"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76" w:lineRule="auto"/>
        <w:ind w:right="244" w:firstLine="5"/>
        <w:jc w:val="both"/>
        <w:textAlignment w:val="baseline"/>
      </w:pPr>
      <w:r>
        <w:rPr>
          <w:b/>
          <w:bCs/>
          <w:spacing w:val="-22"/>
          <w:position w:val="5"/>
          <w:sz w:val="45"/>
          <w:szCs w:val="45"/>
        </w:rPr>
        <w:t>法官在这类案件中是怎么处理的：</w:t>
      </w:r>
      <w:r>
        <w:rPr>
          <w:spacing w:val="9"/>
        </w:rPr>
        <w:t>法官处理逻辑：依</w:t>
      </w:r>
      <w:r>
        <w:rPr>
          <w:rFonts w:ascii="Arial" w:hAnsi="Arial" w:eastAsia="Arial" w:cs="Arial"/>
        </w:rPr>
        <w:t>FSIA</w:t>
      </w:r>
      <w:r>
        <w:rPr>
          <w:rFonts w:ascii="Arial" w:hAnsi="Arial" w:eastAsia="Arial" w:cs="Arial"/>
          <w:spacing w:val="9"/>
        </w:rPr>
        <w:t>,</w:t>
      </w:r>
      <w:r>
        <w:rPr>
          <w:spacing w:val="9"/>
        </w:rPr>
        <w:t>外国国家财产在美</w:t>
      </w:r>
      <w:r>
        <w:rPr>
          <w:spacing w:val="8"/>
        </w:rPr>
        <w:t>国原则上免于扣</w:t>
      </w:r>
      <w:r>
        <w:t xml:space="preserve"> </w:t>
      </w:r>
      <w:r>
        <w:rPr>
          <w:spacing w:val="1"/>
        </w:rPr>
        <w:t>押；虽</w:t>
      </w:r>
      <w:r>
        <w:rPr>
          <w:spacing w:val="-88"/>
        </w:rPr>
        <w:t xml:space="preserve"> </w:t>
      </w:r>
      <w:r>
        <w:rPr>
          <w:rFonts w:ascii="Arial" w:hAnsi="Arial" w:eastAsia="Arial" w:cs="Arial"/>
        </w:rPr>
        <w:t>Pertamina</w:t>
      </w:r>
      <w:r>
        <w:rPr>
          <w:rFonts w:ascii="Arial" w:hAnsi="Arial" w:eastAsia="Arial" w:cs="Arial"/>
          <w:spacing w:val="68"/>
        </w:rPr>
        <w:t xml:space="preserve"> </w:t>
      </w:r>
      <w:r>
        <w:rPr>
          <w:spacing w:val="1"/>
        </w:rPr>
        <w:t>已因商业活动放弃豁免，但账户资金依印尼法属印尼政府所有一—国库资金</w:t>
      </w:r>
      <w:r>
        <w:t xml:space="preserve"> </w:t>
      </w:r>
      <w:r>
        <w:rPr>
          <w:spacing w:val="10"/>
        </w:rPr>
        <w:t>不受</w:t>
      </w:r>
      <w:r>
        <w:rPr>
          <w:rFonts w:ascii="Arial" w:hAnsi="Arial" w:eastAsia="Arial" w:cs="Arial"/>
        </w:rPr>
        <w:t>Pertamina</w:t>
      </w:r>
      <w:r>
        <w:rPr>
          <w:rFonts w:ascii="Arial" w:hAnsi="Arial" w:eastAsia="Arial" w:cs="Arial"/>
          <w:spacing w:val="10"/>
        </w:rPr>
        <w:t xml:space="preserve"> </w:t>
      </w:r>
      <w:r>
        <w:rPr>
          <w:spacing w:val="10"/>
        </w:rPr>
        <w:t>弃权约束，不可执行</w:t>
      </w:r>
    </w:p>
    <w:p>
      <w:pPr>
        <w:keepNext w:val="0"/>
        <w:keepLines w:val="0"/>
        <w:pageBreakBefore w:val="0"/>
        <w:widowControl w:val="0"/>
        <w:kinsoku w:val="0"/>
        <w:wordWrap/>
        <w:overflowPunct/>
        <w:topLinePunct w:val="0"/>
        <w:autoSpaceDE w:val="0"/>
        <w:autoSpaceDN w:val="0"/>
        <w:bidi w:val="0"/>
        <w:adjustRightInd w:val="0"/>
        <w:snapToGrid w:val="0"/>
        <w:spacing w:line="295"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16" w:lineRule="auto"/>
        <w:ind w:left="5"/>
        <w:textAlignment w:val="baseline"/>
      </w:pPr>
      <w:r>
        <w:rPr>
          <w:b/>
          <w:bCs/>
          <w:spacing w:val="-22"/>
          <w:position w:val="5"/>
          <w:sz w:val="45"/>
          <w:szCs w:val="45"/>
        </w:rPr>
        <w:t>规则摘要：</w:t>
      </w:r>
      <w:r>
        <w:rPr>
          <w:spacing w:val="-5"/>
        </w:rPr>
        <w:t>弃权只能放弃'债务人自己的'豁免，不能弃政府的；</w:t>
      </w:r>
      <w:r>
        <w:rPr>
          <w:spacing w:val="-6"/>
        </w:rPr>
        <w:t>资金权属依其本国法判断</w:t>
      </w:r>
    </w:p>
    <w:p>
      <w:pPr>
        <w:keepNext w:val="0"/>
        <w:keepLines w:val="0"/>
        <w:pageBreakBefore w:val="0"/>
        <w:widowControl w:val="0"/>
        <w:kinsoku w:val="0"/>
        <w:wordWrap/>
        <w:overflowPunct/>
        <w:topLinePunct w:val="0"/>
        <w:autoSpaceDE w:val="0"/>
        <w:autoSpaceDN w:val="0"/>
        <w:bidi w:val="0"/>
        <w:adjustRightInd w:val="0"/>
        <w:snapToGrid w:val="0"/>
        <w:spacing w:line="42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64" w:lineRule="auto"/>
        <w:ind w:right="259" w:firstLine="5"/>
        <w:textAlignment w:val="baseline"/>
      </w:pPr>
      <w:r>
        <w:rPr>
          <w:b/>
          <w:bCs/>
          <w:spacing w:val="-22"/>
          <w:position w:val="5"/>
          <w:sz w:val="45"/>
          <w:szCs w:val="45"/>
        </w:rPr>
        <w:t>反面边界与例外情形：</w:t>
      </w:r>
      <w:r>
        <w:rPr>
          <w:spacing w:val="-1"/>
        </w:rPr>
        <w:t>①执行前做</w:t>
      </w:r>
      <w:r>
        <w:rPr>
          <w:rFonts w:hint="eastAsia"/>
          <w:spacing w:val="-1"/>
          <w:lang w:eastAsia="zh-CN"/>
        </w:rPr>
        <w:t>“</w:t>
      </w:r>
      <w:r>
        <w:rPr>
          <w:spacing w:val="-1"/>
        </w:rPr>
        <w:t>资产隔离体检</w:t>
      </w:r>
      <w:r>
        <w:rPr>
          <w:rFonts w:hint="eastAsia"/>
          <w:spacing w:val="-1"/>
          <w:lang w:eastAsia="zh-CN"/>
        </w:rPr>
        <w:t>”：</w:t>
      </w:r>
      <w:r>
        <w:rPr>
          <w:spacing w:val="-1"/>
        </w:rPr>
        <w:t>哪些资</w:t>
      </w:r>
      <w:r>
        <w:rPr>
          <w:spacing w:val="-2"/>
        </w:rPr>
        <w:t>产在法律上真正属于债务人公司；②</w:t>
      </w:r>
      <w:r>
        <w:t xml:space="preserve"> </w:t>
      </w:r>
      <w:r>
        <w:rPr>
          <w:spacing w:val="-5"/>
        </w:rPr>
        <w:t>合同阶段可要求对方就特定账户/收益出具'归属声明+执行同意'</w:t>
      </w:r>
    </w:p>
    <w:p>
      <w:pPr>
        <w:keepNext w:val="0"/>
        <w:keepLines w:val="0"/>
        <w:pageBreakBefore w:val="0"/>
        <w:widowControl w:val="0"/>
        <w:kinsoku w:val="0"/>
        <w:wordWrap/>
        <w:overflowPunct/>
        <w:topLinePunct w:val="0"/>
        <w:autoSpaceDE w:val="0"/>
        <w:autoSpaceDN w:val="0"/>
        <w:bidi w:val="0"/>
        <w:adjustRightInd w:val="0"/>
        <w:snapToGrid w:val="0"/>
        <w:spacing w:line="30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93" w:lineRule="auto"/>
        <w:ind w:right="381" w:firstLine="5"/>
        <w:textAlignment w:val="baseline"/>
      </w:pPr>
      <w:r>
        <w:rPr>
          <w:b/>
          <w:bCs/>
          <w:spacing w:val="-22"/>
          <w:position w:val="5"/>
          <w:sz w:val="45"/>
          <w:szCs w:val="45"/>
        </w:rPr>
        <w:t>中国卖方实务要点：</w:t>
      </w:r>
      <w:r>
        <w:rPr>
          <w:spacing w:val="6"/>
        </w:rPr>
        <w:t>美国买方若是大型私企则无此问题；但若对</w:t>
      </w:r>
      <w:r>
        <w:rPr>
          <w:spacing w:val="5"/>
        </w:rPr>
        <w:t>手盘是外国国企(能源、矿产</w:t>
      </w:r>
      <w:r>
        <w:t xml:space="preserve"> </w:t>
      </w:r>
      <w:r>
        <w:rPr>
          <w:spacing w:val="17"/>
        </w:rPr>
        <w:t>行业常见),报价时就要把豁免弃权+资产指定</w:t>
      </w:r>
      <w:r>
        <w:rPr>
          <w:spacing w:val="16"/>
        </w:rPr>
        <w:t>写进合同，否则赢了裁决也可能拿不到钱</w:t>
      </w:r>
    </w:p>
    <w:p>
      <w:pPr>
        <w:pStyle w:val="5"/>
        <w:keepNext w:val="0"/>
        <w:keepLines w:val="0"/>
        <w:pageBreakBefore w:val="0"/>
        <w:widowControl w:val="0"/>
        <w:kinsoku w:val="0"/>
        <w:wordWrap/>
        <w:overflowPunct/>
        <w:topLinePunct w:val="0"/>
        <w:autoSpaceDE w:val="0"/>
        <w:autoSpaceDN w:val="0"/>
        <w:bidi w:val="0"/>
        <w:adjustRightInd w:val="0"/>
        <w:snapToGrid w:val="0"/>
        <w:spacing w:before="320" w:line="570" w:lineRule="exact"/>
        <w:textAlignment w:val="baseline"/>
        <w:rPr>
          <w:rFonts w:ascii="Arial" w:hAnsi="Arial" w:eastAsia="Arial" w:cs="Arial"/>
        </w:rPr>
      </w:pPr>
      <w:r>
        <w:rPr>
          <w:b/>
          <w:bCs/>
          <w:spacing w:val="-22"/>
          <w:position w:val="5"/>
          <w:sz w:val="45"/>
          <w:szCs w:val="45"/>
        </w:rPr>
        <w:t>FindLaw 链接/站内检索词：</w:t>
      </w:r>
      <w:r>
        <w:rPr>
          <w:spacing w:val="-20"/>
          <w:position w:val="2"/>
        </w:rPr>
        <w:t>站内检索：</w:t>
      </w:r>
      <w:r>
        <w:rPr>
          <w:rFonts w:ascii="Arial" w:hAnsi="Arial" w:eastAsia="Arial" w:cs="Arial"/>
          <w:spacing w:val="-20"/>
          <w:position w:val="2"/>
        </w:rPr>
        <w:t>Karaha Bodas 500</w:t>
      </w:r>
      <w:r>
        <w:rPr>
          <w:rFonts w:ascii="Arial" w:hAnsi="Arial" w:eastAsia="Arial" w:cs="Arial"/>
          <w:spacing w:val="20"/>
          <w:position w:val="2"/>
        </w:rPr>
        <w:t xml:space="preserve"> </w:t>
      </w:r>
      <w:r>
        <w:rPr>
          <w:rFonts w:ascii="Arial" w:hAnsi="Arial" w:eastAsia="Arial" w:cs="Arial"/>
          <w:spacing w:val="-20"/>
          <w:position w:val="2"/>
        </w:rPr>
        <w:t>F.3d</w:t>
      </w:r>
      <w:r>
        <w:rPr>
          <w:rFonts w:ascii="Arial" w:hAnsi="Arial" w:eastAsia="Arial" w:cs="Arial"/>
          <w:spacing w:val="30"/>
          <w:position w:val="2"/>
        </w:rPr>
        <w:t xml:space="preserve"> </w:t>
      </w:r>
      <w:r>
        <w:rPr>
          <w:rFonts w:ascii="Arial" w:hAnsi="Arial" w:eastAsia="Arial" w:cs="Arial"/>
          <w:spacing w:val="-20"/>
          <w:position w:val="2"/>
        </w:rPr>
        <w:t>111</w:t>
      </w:r>
    </w:p>
    <w:p>
      <w:pPr>
        <w:keepNext w:val="0"/>
        <w:keepLines w:val="0"/>
        <w:pageBreakBefore w:val="0"/>
        <w:widowControl w:val="0"/>
        <w:kinsoku w:val="0"/>
        <w:wordWrap/>
        <w:overflowPunct/>
        <w:topLinePunct w:val="0"/>
        <w:autoSpaceDE w:val="0"/>
        <w:autoSpaceDN w:val="0"/>
        <w:bidi w:val="0"/>
        <w:adjustRightInd w:val="0"/>
        <w:snapToGrid w:val="0"/>
        <w:spacing w:line="38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16" w:lineRule="auto"/>
        <w:ind w:left="5"/>
        <w:textAlignment w:val="baseline"/>
      </w:pPr>
      <w:r>
        <w:rPr>
          <w:b/>
          <w:bCs/>
          <w:spacing w:val="-22"/>
          <w:position w:val="5"/>
          <w:sz w:val="45"/>
          <w:szCs w:val="45"/>
        </w:rPr>
        <w:t>法律依据：</w:t>
      </w:r>
      <w:r>
        <w:t>FSIA§1610;《</w:t>
      </w:r>
      <w:r>
        <w:t>纽约公约》执行程序</w:t>
      </w:r>
    </w:p>
    <w:p>
      <w:pPr>
        <w:keepNext w:val="0"/>
        <w:keepLines w:val="0"/>
        <w:pageBreakBefore w:val="0"/>
        <w:widowControl w:val="0"/>
        <w:kinsoku w:val="0"/>
        <w:wordWrap/>
        <w:overflowPunct/>
        <w:topLinePunct w:val="0"/>
        <w:autoSpaceDE w:val="0"/>
        <w:autoSpaceDN w:val="0"/>
        <w:bidi w:val="0"/>
        <w:adjustRightInd w:val="0"/>
        <w:snapToGrid w:val="0"/>
        <w:spacing w:line="348"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76" w:line="276" w:lineRule="auto"/>
        <w:ind w:right="1312" w:firstLine="7"/>
        <w:textAlignment w:val="baseline"/>
        <w:rPr>
          <w:rFonts w:ascii="Arial" w:hAnsi="Arial" w:eastAsia="Arial" w:cs="Arial"/>
          <w:b/>
          <w:bCs/>
          <w:snapToGrid w:val="0"/>
          <w:color w:val="3060A0"/>
          <w:spacing w:val="-22"/>
          <w:kern w:val="0"/>
          <w:position w:val="6"/>
          <w:sz w:val="51"/>
          <w:szCs w:val="51"/>
          <w:lang w:val="en-US" w:eastAsia="en-US" w:bidi="ar-SA"/>
        </w:rPr>
      </w:pPr>
      <w:r>
        <w:rPr>
          <w:rFonts w:ascii="Arial" w:hAnsi="Arial" w:eastAsia="Arial" w:cs="Arial"/>
          <w:b/>
          <w:bCs/>
          <w:snapToGrid w:val="0"/>
          <w:color w:val="3060A0"/>
          <w:spacing w:val="-22"/>
          <w:kern w:val="0"/>
          <w:position w:val="6"/>
          <w:sz w:val="51"/>
          <w:szCs w:val="51"/>
          <w:lang w:val="en-US" w:eastAsia="en-US" w:bidi="ar-SA"/>
        </w:rPr>
        <w:t>案例19 Hubei Gezhouba Sanlian Industrial Co.v.Robinson Helicopter Co.,Inc.,No. 2:06-cv-01798(C.D.Cal.2009),aff'd(9th Cir.2011)</w:t>
      </w:r>
    </w:p>
    <w:p>
      <w:pPr>
        <w:pStyle w:val="5"/>
        <w:keepNext w:val="0"/>
        <w:keepLines w:val="0"/>
        <w:pageBreakBefore w:val="0"/>
        <w:widowControl w:val="0"/>
        <w:kinsoku w:val="0"/>
        <w:wordWrap/>
        <w:overflowPunct/>
        <w:topLinePunct w:val="0"/>
        <w:autoSpaceDE w:val="0"/>
        <w:autoSpaceDN w:val="0"/>
        <w:bidi w:val="0"/>
        <w:adjustRightInd w:val="0"/>
        <w:snapToGrid w:val="0"/>
        <w:spacing w:before="145" w:line="223" w:lineRule="auto"/>
        <w:ind w:left="19"/>
        <w:textAlignment w:val="baseline"/>
        <w:rPr>
          <w:spacing w:val="-13"/>
        </w:rPr>
      </w:pPr>
      <w:r>
        <w:rPr>
          <w:b/>
          <w:bCs/>
          <w:spacing w:val="-13"/>
        </w:rPr>
        <w:t>【主题】中国判决在美国的承认执行</w:t>
      </w:r>
      <w:r>
        <w:rPr>
          <w:spacing w:val="-13"/>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145" w:line="223" w:lineRule="auto"/>
        <w:ind w:left="19"/>
        <w:textAlignment w:val="baseline"/>
      </w:pPr>
      <w:r>
        <w:rPr>
          <w:b/>
          <w:bCs/>
          <w:spacing w:val="-13"/>
        </w:rPr>
        <w:t>【对应知识库】第19条</w:t>
      </w:r>
    </w:p>
    <w:p>
      <w:pPr>
        <w:keepNext w:val="0"/>
        <w:keepLines w:val="0"/>
        <w:pageBreakBefore w:val="0"/>
        <w:widowControl w:val="0"/>
        <w:kinsoku w:val="0"/>
        <w:wordWrap/>
        <w:overflowPunct/>
        <w:topLinePunct w:val="0"/>
        <w:autoSpaceDE w:val="0"/>
        <w:autoSpaceDN w:val="0"/>
        <w:bidi w:val="0"/>
        <w:adjustRightInd w:val="0"/>
        <w:snapToGrid w:val="0"/>
        <w:spacing w:line="38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76" w:lineRule="auto"/>
        <w:ind w:right="394" w:firstLine="5"/>
        <w:textAlignment w:val="baseline"/>
      </w:pPr>
      <w:r>
        <w:rPr>
          <w:b/>
          <w:bCs/>
          <w:spacing w:val="-22"/>
          <w:position w:val="5"/>
          <w:sz w:val="45"/>
          <w:szCs w:val="45"/>
        </w:rPr>
        <w:t>交易性质与准据法：</w:t>
      </w:r>
      <w:r>
        <w:rPr>
          <w:spacing w:val="22"/>
        </w:rPr>
        <w:t>跨境：中国卖方(湖北)与美国买方(加州)的合同纠纷；先在加州被</w:t>
      </w:r>
      <w:r>
        <w:rPr>
          <w:spacing w:val="7"/>
        </w:rPr>
        <w:t xml:space="preserve">  </w:t>
      </w:r>
      <w:r>
        <w:rPr>
          <w:spacing w:val="2"/>
        </w:rPr>
        <w:t>诉，后以不方便法院驳回并由中国法院审理</w:t>
      </w:r>
      <w:r>
        <w:rPr>
          <w:spacing w:val="1"/>
        </w:rPr>
        <w:t>；再依加州《统一外国金钱判决承认法》申请承认</w:t>
      </w:r>
      <w:r>
        <w:t xml:space="preserve"> </w:t>
      </w:r>
      <w:r>
        <w:rPr>
          <w:spacing w:val="3"/>
        </w:rPr>
        <w:t>中国判决</w:t>
      </w:r>
    </w:p>
    <w:p>
      <w:pPr>
        <w:keepNext w:val="0"/>
        <w:keepLines w:val="0"/>
        <w:pageBreakBefore w:val="0"/>
        <w:widowControl w:val="0"/>
        <w:kinsoku w:val="0"/>
        <w:wordWrap/>
        <w:overflowPunct/>
        <w:topLinePunct w:val="0"/>
        <w:autoSpaceDE w:val="0"/>
        <w:autoSpaceDN w:val="0"/>
        <w:bidi w:val="0"/>
        <w:adjustRightInd w:val="0"/>
        <w:snapToGrid w:val="0"/>
        <w:spacing w:line="31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1" w:line="252" w:lineRule="auto"/>
        <w:ind w:right="1129" w:firstLine="6"/>
        <w:textAlignment w:val="baseline"/>
        <w:rPr>
          <w:spacing w:val="2"/>
        </w:rPr>
      </w:pPr>
      <w:r>
        <w:rPr>
          <w:b/>
          <w:bCs/>
          <w:spacing w:val="-22"/>
          <w:position w:val="5"/>
          <w:sz w:val="45"/>
          <w:szCs w:val="45"/>
        </w:rPr>
        <w:t>当事人及营业地：</w:t>
      </w:r>
      <w:r>
        <w:rPr>
          <w:spacing w:val="2"/>
        </w:rPr>
        <w:t>中国债权人：湖北葛洲坝三联实业等(卖方)</w:t>
      </w:r>
      <w:r>
        <w:rPr>
          <w:rFonts w:hint="eastAsia"/>
          <w:spacing w:val="2"/>
          <w:lang w:eastAsia="zh-CN"/>
        </w:rPr>
        <w:t>；</w:t>
      </w:r>
      <w:r>
        <w:rPr>
          <w:spacing w:val="2"/>
        </w:rPr>
        <w:t>美国债务人</w:t>
      </w:r>
      <w:r>
        <w:rPr>
          <w:rFonts w:hint="eastAsia"/>
          <w:spacing w:val="2"/>
          <w:lang w:eastAsia="zh-CN"/>
        </w:rPr>
        <w:t>：</w:t>
      </w:r>
      <w:r>
        <w:rPr>
          <w:spacing w:val="2"/>
        </w:rPr>
        <w:t xml:space="preserve"> Robinson Helicopter (直升机制造商，买方)</w:t>
      </w:r>
    </w:p>
    <w:p>
      <w:pPr>
        <w:keepNext w:val="0"/>
        <w:keepLines w:val="0"/>
        <w:pageBreakBefore w:val="0"/>
        <w:widowControl w:val="0"/>
        <w:kinsoku w:val="0"/>
        <w:wordWrap/>
        <w:overflowPunct/>
        <w:topLinePunct w:val="0"/>
        <w:autoSpaceDE w:val="0"/>
        <w:autoSpaceDN w:val="0"/>
        <w:bidi w:val="0"/>
        <w:adjustRightInd w:val="0"/>
        <w:snapToGrid w:val="0"/>
        <w:spacing w:line="37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59" w:lineRule="auto"/>
        <w:ind w:right="127" w:firstLine="5"/>
        <w:textAlignment w:val="baseline"/>
        <w:rPr>
          <w:rFonts w:ascii="Arial" w:hAnsi="Arial" w:eastAsia="Arial" w:cs="Arial"/>
        </w:rPr>
      </w:pPr>
      <w:r>
        <w:rPr>
          <w:b/>
          <w:bCs/>
          <w:spacing w:val="-22"/>
          <w:position w:val="5"/>
          <w:sz w:val="45"/>
          <w:szCs w:val="45"/>
        </w:rPr>
        <w:t>合同关键条款：</w:t>
      </w:r>
      <w:r>
        <w:rPr>
          <w:spacing w:val="-2"/>
        </w:rPr>
        <w:t>买卖合同；</w:t>
      </w:r>
      <w:r>
        <w:rPr>
          <w:rFonts w:ascii="Arial" w:hAnsi="Arial" w:eastAsia="Arial" w:cs="Arial"/>
          <w:spacing w:val="-2"/>
        </w:rPr>
        <w:t>Robinson</w:t>
      </w:r>
      <w:r>
        <w:rPr>
          <w:spacing w:val="-3"/>
        </w:rPr>
        <w:t>曾向美国法院承诺</w:t>
      </w:r>
      <w:r>
        <w:rPr>
          <w:rFonts w:hint="eastAsia"/>
          <w:spacing w:val="-3"/>
          <w:lang w:eastAsia="zh-CN"/>
        </w:rPr>
        <w:t>“</w:t>
      </w:r>
      <w:r>
        <w:rPr>
          <w:spacing w:val="-3"/>
        </w:rPr>
        <w:t>接受中国法院管辖并将遵守任何最终判</w:t>
      </w:r>
      <w:r>
        <w:rPr>
          <w:spacing w:val="-1"/>
        </w:rPr>
        <w:t>决</w:t>
      </w:r>
      <w:r>
        <w:rPr>
          <w:rFonts w:hint="eastAsia"/>
          <w:spacing w:val="-1"/>
          <w:lang w:eastAsia="zh-CN"/>
        </w:rPr>
        <w:t>”</w:t>
      </w:r>
      <w:r>
        <w:rPr>
          <w:spacing w:val="-1"/>
        </w:rPr>
        <w:t>(</w:t>
      </w:r>
      <w:r>
        <w:rPr>
          <w:spacing w:val="-82"/>
        </w:rPr>
        <w:t xml:space="preserve"> </w:t>
      </w:r>
      <w:r>
        <w:rPr>
          <w:rFonts w:ascii="Arial" w:hAnsi="Arial" w:eastAsia="Arial" w:cs="Arial"/>
          <w:spacing w:val="-1"/>
        </w:rPr>
        <w:t>stipulation)</w:t>
      </w:r>
    </w:p>
    <w:p>
      <w:pPr>
        <w:keepNext w:val="0"/>
        <w:keepLines w:val="0"/>
        <w:pageBreakBefore w:val="0"/>
        <w:widowControl w:val="0"/>
        <w:kinsoku w:val="0"/>
        <w:wordWrap/>
        <w:overflowPunct/>
        <w:topLinePunct w:val="0"/>
        <w:autoSpaceDE w:val="0"/>
        <w:autoSpaceDN w:val="0"/>
        <w:bidi w:val="0"/>
        <w:adjustRightInd w:val="0"/>
        <w:snapToGrid w:val="0"/>
        <w:spacing w:line="34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1" w:line="307" w:lineRule="auto"/>
        <w:ind w:right="33" w:firstLine="6"/>
        <w:textAlignment w:val="baseline"/>
        <w:rPr>
          <w:spacing w:val="-3"/>
        </w:rPr>
      </w:pPr>
      <w:r>
        <w:rPr>
          <w:b/>
          <w:bCs/>
          <w:spacing w:val="-22"/>
          <w:position w:val="5"/>
          <w:sz w:val="45"/>
          <w:szCs w:val="45"/>
        </w:rPr>
        <w:t>行为时间线：</w:t>
      </w:r>
      <w:r>
        <w:rPr>
          <w:spacing w:val="-3"/>
        </w:rPr>
        <w:t>2004年中国湖北高院缺席判决卖方胜约650万美元→2006年卖方赴加州申请承认执行 → Robinson以互惠缺失等抗辩→2009年加州中区承认执行→2011年九巡维持</w:t>
      </w:r>
    </w:p>
    <w:p>
      <w:pPr>
        <w:pStyle w:val="5"/>
        <w:keepNext w:val="0"/>
        <w:keepLines w:val="0"/>
        <w:pageBreakBefore w:val="0"/>
        <w:widowControl w:val="0"/>
        <w:kinsoku w:val="0"/>
        <w:wordWrap/>
        <w:overflowPunct/>
        <w:topLinePunct w:val="0"/>
        <w:autoSpaceDE w:val="0"/>
        <w:autoSpaceDN w:val="0"/>
        <w:bidi w:val="0"/>
        <w:adjustRightInd w:val="0"/>
        <w:snapToGrid w:val="0"/>
        <w:spacing w:before="141" w:line="307" w:lineRule="auto"/>
        <w:ind w:right="33" w:firstLine="6"/>
        <w:textAlignment w:val="baseline"/>
        <w:rPr>
          <w:spacing w:val="-3"/>
        </w:rPr>
      </w:pPr>
    </w:p>
    <w:p>
      <w:pPr>
        <w:pStyle w:val="5"/>
        <w:keepNext w:val="0"/>
        <w:keepLines w:val="0"/>
        <w:pageBreakBefore w:val="0"/>
        <w:widowControl w:val="0"/>
        <w:kinsoku w:val="0"/>
        <w:wordWrap/>
        <w:overflowPunct/>
        <w:topLinePunct w:val="0"/>
        <w:autoSpaceDE w:val="0"/>
        <w:autoSpaceDN w:val="0"/>
        <w:bidi w:val="0"/>
        <w:adjustRightInd w:val="0"/>
        <w:snapToGrid w:val="0"/>
        <w:spacing w:before="1" w:line="343" w:lineRule="auto"/>
        <w:ind w:right="36" w:firstLine="6"/>
        <w:textAlignment w:val="baseline"/>
        <w:rPr>
          <w:spacing w:val="-3"/>
        </w:rPr>
      </w:pPr>
      <w:r>
        <w:rPr>
          <w:b/>
          <w:bCs/>
          <w:spacing w:val="-22"/>
          <w:position w:val="5"/>
          <w:sz w:val="45"/>
          <w:szCs w:val="45"/>
        </w:rPr>
        <w:t>证据情况：</w:t>
      </w:r>
      <w:r>
        <w:rPr>
          <w:spacing w:val="-3"/>
        </w:rPr>
        <w:t>关键证据：Robinson 在美国法院程序中作出的书面承诺 ( stipulation)+中国法院判决正本+翻译公证</w:t>
      </w:r>
    </w:p>
    <w:p>
      <w:pPr>
        <w:pStyle w:val="5"/>
        <w:keepNext w:val="0"/>
        <w:keepLines w:val="0"/>
        <w:pageBreakBefore w:val="0"/>
        <w:widowControl w:val="0"/>
        <w:kinsoku w:val="0"/>
        <w:wordWrap/>
        <w:overflowPunct/>
        <w:topLinePunct w:val="0"/>
        <w:autoSpaceDE w:val="0"/>
        <w:autoSpaceDN w:val="0"/>
        <w:bidi w:val="0"/>
        <w:adjustRightInd w:val="0"/>
        <w:snapToGrid w:val="0"/>
        <w:spacing w:before="300" w:line="223" w:lineRule="auto"/>
        <w:ind w:left="6"/>
        <w:textAlignment w:val="baseline"/>
        <w:rPr>
          <w:spacing w:val="-3"/>
        </w:rPr>
      </w:pPr>
      <w:r>
        <w:rPr>
          <w:b/>
          <w:bCs/>
          <w:spacing w:val="-22"/>
          <w:position w:val="5"/>
          <w:sz w:val="45"/>
          <w:szCs w:val="45"/>
        </w:rPr>
        <w:t>损失构成与金额：</w:t>
      </w:r>
      <w:r>
        <w:rPr>
          <w:spacing w:val="-3"/>
        </w:rPr>
        <w:t>约650万美元+利息</w:t>
      </w:r>
    </w:p>
    <w:p>
      <w:pPr>
        <w:keepNext w:val="0"/>
        <w:keepLines w:val="0"/>
        <w:pageBreakBefore w:val="0"/>
        <w:widowControl w:val="0"/>
        <w:kinsoku w:val="0"/>
        <w:wordWrap/>
        <w:overflowPunct/>
        <w:topLinePunct w:val="0"/>
        <w:autoSpaceDE w:val="0"/>
        <w:autoSpaceDN w:val="0"/>
        <w:bidi w:val="0"/>
        <w:adjustRightInd w:val="0"/>
        <w:snapToGrid w:val="0"/>
        <w:spacing w:line="379"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23" w:lineRule="auto"/>
        <w:ind w:left="5"/>
        <w:textAlignment w:val="baseline"/>
      </w:pPr>
      <w:r>
        <w:rPr>
          <w:b/>
          <w:bCs/>
          <w:spacing w:val="-22"/>
          <w:position w:val="5"/>
          <w:sz w:val="45"/>
          <w:szCs w:val="45"/>
        </w:rPr>
        <w:t>裁判结果：</w:t>
      </w:r>
      <w:r>
        <w:rPr>
          <w:spacing w:val="-3"/>
        </w:rPr>
        <w:t>中国债权人胜诉：中国判决获美国承认并执行</w:t>
      </w:r>
    </w:p>
    <w:p>
      <w:pPr>
        <w:keepNext w:val="0"/>
        <w:keepLines w:val="0"/>
        <w:pageBreakBefore w:val="0"/>
        <w:widowControl w:val="0"/>
        <w:kinsoku w:val="0"/>
        <w:wordWrap/>
        <w:overflowPunct/>
        <w:topLinePunct w:val="0"/>
        <w:autoSpaceDE w:val="0"/>
        <w:autoSpaceDN w:val="0"/>
        <w:bidi w:val="0"/>
        <w:adjustRightInd w:val="0"/>
        <w:snapToGrid w:val="0"/>
        <w:spacing w:line="37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59" w:lineRule="auto"/>
        <w:ind w:right="127" w:firstLine="5"/>
        <w:textAlignment w:val="baseline"/>
        <w:rPr>
          <w:spacing w:val="-3"/>
        </w:rPr>
      </w:pPr>
      <w:r>
        <w:rPr>
          <w:b/>
          <w:bCs/>
          <w:spacing w:val="-22"/>
          <w:position w:val="5"/>
          <w:sz w:val="45"/>
          <w:szCs w:val="45"/>
        </w:rPr>
        <w:t>法官在这类案件中是怎么处理的：</w:t>
      </w:r>
      <w:r>
        <w:rPr>
          <w:spacing w:val="-3"/>
        </w:rPr>
        <w:t>法官处理逻辑：①中美无双边判决互认条约，承认与否按加 州 UFMJRA与国际礼让逐案审查；②但Robinson 先前在美国法院明确承诺服从中国法院判决，基于禁反言 (estoppel)其不得再否认中国判决效力；③中国判决不存在UFMJRA 规定的拒绝事由(程序正当、非惩罚性、终局)→承认并执行</w:t>
      </w:r>
    </w:p>
    <w:p>
      <w:pPr>
        <w:pStyle w:val="5"/>
        <w:keepNext w:val="0"/>
        <w:keepLines w:val="0"/>
        <w:pageBreakBefore w:val="0"/>
        <w:widowControl w:val="0"/>
        <w:kinsoku w:val="0"/>
        <w:wordWrap/>
        <w:overflowPunct/>
        <w:topLinePunct w:val="0"/>
        <w:autoSpaceDE w:val="0"/>
        <w:autoSpaceDN w:val="0"/>
        <w:bidi w:val="0"/>
        <w:adjustRightInd w:val="0"/>
        <w:snapToGrid w:val="0"/>
        <w:spacing w:before="232" w:line="223" w:lineRule="auto"/>
        <w:ind w:left="5"/>
        <w:textAlignment w:val="baseline"/>
      </w:pPr>
      <w:r>
        <w:rPr>
          <w:b/>
          <w:bCs/>
          <w:spacing w:val="-22"/>
          <w:position w:val="5"/>
          <w:sz w:val="45"/>
          <w:szCs w:val="45"/>
        </w:rPr>
        <w:t>规则摘要：</w:t>
      </w:r>
      <w:r>
        <w:rPr>
          <w:spacing w:val="-3"/>
        </w:rPr>
        <w:t>无条约≠绝对不能执行：被告承诺+礼让+州法审查=承认路径</w:t>
      </w:r>
    </w:p>
    <w:p>
      <w:pPr>
        <w:keepNext w:val="0"/>
        <w:keepLines w:val="0"/>
        <w:pageBreakBefore w:val="0"/>
        <w:widowControl w:val="0"/>
        <w:kinsoku w:val="0"/>
        <w:wordWrap/>
        <w:overflowPunct/>
        <w:topLinePunct w:val="0"/>
        <w:autoSpaceDE w:val="0"/>
        <w:autoSpaceDN w:val="0"/>
        <w:bidi w:val="0"/>
        <w:adjustRightInd w:val="0"/>
        <w:snapToGrid w:val="0"/>
        <w:spacing w:line="353"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57" w:lineRule="auto"/>
        <w:ind w:right="107" w:firstLine="6"/>
        <w:jc w:val="both"/>
        <w:textAlignment w:val="baseline"/>
        <w:rPr>
          <w:spacing w:val="-3"/>
        </w:rPr>
      </w:pPr>
      <w:r>
        <w:rPr>
          <w:b/>
          <w:bCs/>
          <w:spacing w:val="-22"/>
          <w:position w:val="5"/>
          <w:sz w:val="45"/>
          <w:szCs w:val="45"/>
        </w:rPr>
        <w:t>反面边界与例外情形：</w:t>
      </w:r>
      <w:r>
        <w:rPr>
          <w:spacing w:val="-3"/>
        </w:rPr>
        <w:t>①这是</w:t>
      </w:r>
      <w:r>
        <w:rPr>
          <w:rFonts w:hint="eastAsia"/>
          <w:spacing w:val="-3"/>
          <w:lang w:eastAsia="zh-CN"/>
        </w:rPr>
        <w:t>“</w:t>
      </w:r>
      <w:r>
        <w:rPr>
          <w:spacing w:val="-3"/>
        </w:rPr>
        <w:t>承诺换承认</w:t>
      </w:r>
      <w:r>
        <w:rPr>
          <w:rFonts w:hint="eastAsia"/>
          <w:spacing w:val="-3"/>
          <w:lang w:eastAsia="zh-CN"/>
        </w:rPr>
        <w:t>”</w:t>
      </w:r>
      <w:r>
        <w:rPr>
          <w:spacing w:val="-3"/>
        </w:rPr>
        <w:t>的路径依赖型胜利：没有被告在先承诺，同一法院未必承认；②加州 UFMJRA允许以缺乏互惠拒绝，各州态度不一，不可作为常规预期；③确认对方承诺要落进美国法院程序记录 (stipulation/order),私下邮件承诺证明力弱得多</w:t>
      </w:r>
    </w:p>
    <w:p>
      <w:pPr>
        <w:keepNext w:val="0"/>
        <w:keepLines w:val="0"/>
        <w:pageBreakBefore w:val="0"/>
        <w:widowControl w:val="0"/>
        <w:kinsoku w:val="0"/>
        <w:wordWrap/>
        <w:overflowPunct/>
        <w:topLinePunct w:val="0"/>
        <w:autoSpaceDE w:val="0"/>
        <w:autoSpaceDN w:val="0"/>
        <w:bidi w:val="0"/>
        <w:adjustRightInd w:val="0"/>
        <w:snapToGrid w:val="0"/>
        <w:spacing w:line="305"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57" w:lineRule="auto"/>
        <w:ind w:right="107" w:firstLine="6"/>
        <w:jc w:val="both"/>
        <w:textAlignment w:val="baseline"/>
        <w:rPr>
          <w:spacing w:val="-3"/>
        </w:rPr>
      </w:pPr>
      <w:r>
        <w:rPr>
          <w:b/>
          <w:bCs/>
          <w:spacing w:val="-22"/>
          <w:position w:val="5"/>
          <w:sz w:val="45"/>
          <w:szCs w:val="45"/>
        </w:rPr>
        <w:t>中国卖方实务要点：</w:t>
      </w:r>
      <w:r>
        <w:rPr>
          <w:spacing w:val="-3"/>
        </w:rPr>
        <w:t>①不要在卖方不熟悉的美式程序中随便签同意对方主场法院管辖的文件；</w:t>
      </w:r>
    </w:p>
    <w:p>
      <w:pPr>
        <w:pStyle w:val="5"/>
        <w:keepNext w:val="0"/>
        <w:keepLines w:val="0"/>
        <w:pageBreakBefore w:val="0"/>
        <w:widowControl w:val="0"/>
        <w:kinsoku w:val="0"/>
        <w:wordWrap/>
        <w:overflowPunct/>
        <w:topLinePunct w:val="0"/>
        <w:autoSpaceDE w:val="0"/>
        <w:autoSpaceDN w:val="0"/>
        <w:bidi w:val="0"/>
        <w:adjustRightInd w:val="0"/>
        <w:snapToGrid w:val="0"/>
        <w:spacing w:before="140" w:line="257" w:lineRule="auto"/>
        <w:ind w:right="107" w:firstLine="6"/>
        <w:jc w:val="both"/>
        <w:textAlignment w:val="baseline"/>
        <w:rPr>
          <w:rFonts w:hint="eastAsia"/>
          <w:spacing w:val="-3"/>
          <w:lang w:eastAsia="zh-CN"/>
        </w:rPr>
      </w:pPr>
      <w:r>
        <w:rPr>
          <w:spacing w:val="-3"/>
        </w:rPr>
        <w:t>②若已被迫在美应诉，评估不方便移送中国</w:t>
      </w:r>
      <w:r>
        <w:rPr>
          <w:rFonts w:hint="eastAsia"/>
          <w:spacing w:val="-3"/>
          <w:lang w:val="en-US" w:eastAsia="zh-CN"/>
        </w:rPr>
        <w:t>法院</w:t>
      </w:r>
      <w:r>
        <w:rPr>
          <w:spacing w:val="-3"/>
        </w:rPr>
        <w:t>时，可仿本案换取对方服从中国判决的书面承诺，为回美执行铺路；③根本上：新合同仍应首选仲裁（纽约公约体系），诉讼判决的跨境互认仅作为备用通道，本案路径高度依赖被告司法程序内承诺，不具备可复制性。</w:t>
      </w:r>
    </w:p>
    <w:p>
      <w:pPr>
        <w:pStyle w:val="5"/>
        <w:keepNext w:val="0"/>
        <w:keepLines w:val="0"/>
        <w:pageBreakBefore w:val="0"/>
        <w:widowControl w:val="0"/>
        <w:kinsoku w:val="0"/>
        <w:wordWrap/>
        <w:overflowPunct/>
        <w:topLinePunct w:val="0"/>
        <w:autoSpaceDE w:val="0"/>
        <w:autoSpaceDN w:val="0"/>
        <w:bidi w:val="0"/>
        <w:adjustRightInd w:val="0"/>
        <w:snapToGrid w:val="0"/>
        <w:spacing w:before="140" w:line="257" w:lineRule="auto"/>
        <w:ind w:right="107" w:firstLine="6"/>
        <w:jc w:val="both"/>
        <w:textAlignment w:val="baseline"/>
        <w:rPr>
          <w:spacing w:val="-3"/>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14" w:lineRule="auto"/>
        <w:textAlignment w:val="baseline"/>
        <w:rPr>
          <w:rFonts w:ascii="Arial" w:hAnsi="Arial" w:eastAsia="Arial" w:cs="Arial"/>
          <w:sz w:val="43"/>
          <w:szCs w:val="43"/>
        </w:rPr>
      </w:pPr>
      <w:r>
        <w:rPr>
          <w:b/>
          <w:bCs/>
          <w:spacing w:val="-22"/>
          <w:position w:val="5"/>
          <w:sz w:val="45"/>
          <w:szCs w:val="45"/>
        </w:rPr>
        <w:t>FindLaw链接/站内检索词：</w:t>
      </w:r>
      <w:r>
        <w:rPr>
          <w:spacing w:val="-32"/>
          <w:sz w:val="43"/>
          <w:szCs w:val="43"/>
        </w:rPr>
        <w:t>站内检索：</w:t>
      </w:r>
      <w:r>
        <w:rPr>
          <w:rFonts w:ascii="Arial" w:hAnsi="Arial" w:eastAsia="Arial" w:cs="Arial"/>
          <w:spacing w:val="-32"/>
          <w:sz w:val="43"/>
          <w:szCs w:val="43"/>
        </w:rPr>
        <w:t>Hubei Ge</w:t>
      </w:r>
      <w:r>
        <w:rPr>
          <w:rFonts w:ascii="Arial" w:hAnsi="Arial" w:eastAsia="Arial" w:cs="Arial"/>
          <w:spacing w:val="-33"/>
          <w:sz w:val="43"/>
          <w:szCs w:val="43"/>
        </w:rPr>
        <w:t>zhouba</w:t>
      </w:r>
      <w:r>
        <w:rPr>
          <w:rFonts w:ascii="Arial" w:hAnsi="Arial" w:eastAsia="Arial" w:cs="Arial"/>
          <w:spacing w:val="13"/>
          <w:sz w:val="43"/>
          <w:szCs w:val="43"/>
        </w:rPr>
        <w:t xml:space="preserve"> </w:t>
      </w:r>
      <w:r>
        <w:rPr>
          <w:rFonts w:ascii="Arial" w:hAnsi="Arial" w:eastAsia="Arial" w:cs="Arial"/>
          <w:spacing w:val="-33"/>
          <w:sz w:val="43"/>
          <w:szCs w:val="43"/>
        </w:rPr>
        <w:t>Robinson</w:t>
      </w:r>
      <w:r>
        <w:rPr>
          <w:rFonts w:ascii="Arial" w:hAnsi="Arial" w:eastAsia="Arial" w:cs="Arial"/>
          <w:spacing w:val="14"/>
          <w:sz w:val="43"/>
          <w:szCs w:val="43"/>
        </w:rPr>
        <w:t xml:space="preserve"> </w:t>
      </w:r>
      <w:r>
        <w:rPr>
          <w:rFonts w:ascii="Arial" w:hAnsi="Arial" w:eastAsia="Arial" w:cs="Arial"/>
          <w:spacing w:val="-33"/>
          <w:sz w:val="43"/>
          <w:szCs w:val="43"/>
        </w:rPr>
        <w:t>Helicopter</w:t>
      </w:r>
    </w:p>
    <w:p>
      <w:pPr>
        <w:keepNext w:val="0"/>
        <w:keepLines w:val="0"/>
        <w:pageBreakBefore w:val="0"/>
        <w:widowControl w:val="0"/>
        <w:kinsoku w:val="0"/>
        <w:wordWrap/>
        <w:overflowPunct/>
        <w:topLinePunct w:val="0"/>
        <w:autoSpaceDE w:val="0"/>
        <w:autoSpaceDN w:val="0"/>
        <w:bidi w:val="0"/>
        <w:adjustRightInd w:val="0"/>
        <w:snapToGrid w:val="0"/>
        <w:spacing w:line="403"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16" w:lineRule="auto"/>
        <w:ind w:left="5"/>
        <w:textAlignment w:val="baseline"/>
      </w:pPr>
      <w:r>
        <w:rPr>
          <w:b/>
          <w:bCs/>
          <w:spacing w:val="-22"/>
          <w:position w:val="5"/>
          <w:sz w:val="45"/>
          <w:szCs w:val="45"/>
        </w:rPr>
        <w:t>法律依据：</w:t>
      </w:r>
      <w:r>
        <w:rPr>
          <w:spacing w:val="9"/>
        </w:rPr>
        <w:t>加州 UFM</w:t>
      </w:r>
      <w:r>
        <w:rPr>
          <w:rFonts w:ascii="Arial" w:hAnsi="Arial" w:eastAsia="Arial" w:cs="Arial"/>
        </w:rPr>
        <w:t>JRA</w:t>
      </w:r>
      <w:r>
        <w:rPr>
          <w:rFonts w:ascii="Arial" w:hAnsi="Arial" w:eastAsia="Arial" w:cs="Arial"/>
          <w:spacing w:val="9"/>
        </w:rPr>
        <w:t>;</w:t>
      </w:r>
      <w:r>
        <w:rPr>
          <w:spacing w:val="9"/>
        </w:rPr>
        <w:t>中国《民事诉讼法》涉外编；《纽约公约》(对比)</w:t>
      </w:r>
    </w:p>
    <w:p>
      <w:pPr>
        <w:keepNext w:val="0"/>
        <w:keepLines w:val="0"/>
        <w:pageBreakBefore w:val="0"/>
        <w:widowControl w:val="0"/>
        <w:kinsoku w:val="0"/>
        <w:wordWrap/>
        <w:overflowPunct/>
        <w:topLinePunct w:val="0"/>
        <w:autoSpaceDE w:val="0"/>
        <w:autoSpaceDN w:val="0"/>
        <w:bidi w:val="0"/>
        <w:adjustRightInd w:val="0"/>
        <w:snapToGrid w:val="0"/>
        <w:spacing w:line="295" w:lineRule="auto"/>
        <w:textAlignment w:val="baseline"/>
        <w:rPr>
          <w:rFonts w:ascii="Arial" w:hAns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95" w:lineRule="auto"/>
        <w:textAlignment w:val="baseline"/>
        <w:rPr>
          <w:rFonts w:ascii="Arial" w:hAnsi="Arial"/>
          <w:sz w:val="21"/>
        </w:rPr>
      </w:pPr>
    </w:p>
    <w:p>
      <w:pPr>
        <w:keepNext w:val="0"/>
        <w:keepLines w:val="0"/>
        <w:pageBreakBefore w:val="0"/>
        <w:widowControl w:val="0"/>
        <w:kinsoku w:val="0"/>
        <w:wordWrap/>
        <w:overflowPunct/>
        <w:topLinePunct w:val="0"/>
        <w:autoSpaceDE w:val="0"/>
        <w:autoSpaceDN w:val="0"/>
        <w:bidi w:val="0"/>
        <w:adjustRightInd w:val="0"/>
        <w:snapToGrid w:val="0"/>
        <w:spacing w:line="295"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95" w:line="223" w:lineRule="auto"/>
        <w:ind w:left="8"/>
        <w:textAlignment w:val="baseline"/>
        <w:outlineLvl w:val="0"/>
        <w:rPr>
          <w:sz w:val="60"/>
          <w:szCs w:val="60"/>
        </w:rPr>
      </w:pPr>
      <w:r>
        <w:rPr>
          <w:b/>
          <w:bCs/>
          <w:color w:val="305070"/>
          <w:spacing w:val="-3"/>
          <w:sz w:val="60"/>
          <w:szCs w:val="60"/>
        </w:rPr>
        <w:t>十一、所有权保留(第14条)</w:t>
      </w:r>
    </w:p>
    <w:p>
      <w:pPr>
        <w:keepNext w:val="0"/>
        <w:keepLines w:val="0"/>
        <w:pageBreakBefore w:val="0"/>
        <w:widowControl w:val="0"/>
        <w:kinsoku w:val="0"/>
        <w:wordWrap/>
        <w:overflowPunct/>
        <w:topLinePunct w:val="0"/>
        <w:autoSpaceDE w:val="0"/>
        <w:autoSpaceDN w:val="0"/>
        <w:bidi w:val="0"/>
        <w:adjustRightInd w:val="0"/>
        <w:snapToGrid w:val="0"/>
        <w:spacing w:line="379"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76" w:line="276" w:lineRule="auto"/>
        <w:ind w:right="1312" w:firstLine="7"/>
        <w:textAlignment w:val="baseline"/>
        <w:rPr>
          <w:rFonts w:ascii="Arial" w:hAnsi="Arial" w:eastAsia="Arial" w:cs="Arial"/>
          <w:b/>
          <w:bCs/>
          <w:snapToGrid w:val="0"/>
          <w:color w:val="3060A0"/>
          <w:spacing w:val="-22"/>
          <w:kern w:val="0"/>
          <w:position w:val="6"/>
          <w:sz w:val="51"/>
          <w:szCs w:val="51"/>
          <w:lang w:val="en-US" w:eastAsia="en-US" w:bidi="ar-SA"/>
        </w:rPr>
      </w:pPr>
      <w:r>
        <w:rPr>
          <w:rFonts w:ascii="Arial" w:hAnsi="Arial" w:eastAsia="Arial" w:cs="Arial"/>
          <w:b/>
          <w:bCs/>
          <w:snapToGrid w:val="0"/>
          <w:color w:val="3060A0"/>
          <w:spacing w:val="-22"/>
          <w:kern w:val="0"/>
          <w:position w:val="6"/>
          <w:sz w:val="51"/>
          <w:szCs w:val="51"/>
          <w:lang w:val="en-US" w:eastAsia="en-US" w:bidi="ar-SA"/>
        </w:rPr>
        <w:t>案例20 James Talcott,Inc.v.  Franklin National Bank of Minneapolis,292 Minn.277,194 N.W.2d 775(Minn.1972)</w:t>
      </w:r>
    </w:p>
    <w:p>
      <w:pPr>
        <w:pStyle w:val="5"/>
        <w:keepNext w:val="0"/>
        <w:keepLines w:val="0"/>
        <w:pageBreakBefore w:val="0"/>
        <w:widowControl w:val="0"/>
        <w:kinsoku w:val="0"/>
        <w:wordWrap/>
        <w:overflowPunct/>
        <w:topLinePunct w:val="0"/>
        <w:autoSpaceDE w:val="0"/>
        <w:autoSpaceDN w:val="0"/>
        <w:bidi w:val="0"/>
        <w:adjustRightInd w:val="0"/>
        <w:snapToGrid w:val="0"/>
        <w:spacing w:before="89" w:line="216" w:lineRule="auto"/>
        <w:ind w:left="19"/>
        <w:textAlignment w:val="baseline"/>
        <w:rPr>
          <w:spacing w:val="-14"/>
        </w:rPr>
      </w:pPr>
      <w:r>
        <w:rPr>
          <w:b/>
          <w:bCs/>
          <w:spacing w:val="-13"/>
        </w:rPr>
        <w:t>【主题】所有权保留=担保权益；未登记不敌第三人</w:t>
      </w:r>
      <w:r>
        <w:rPr>
          <w:spacing w:val="-13"/>
        </w:rPr>
        <w:t xml:space="preserve"> </w:t>
      </w:r>
      <w:r>
        <w:rPr>
          <w:spacing w:val="-14"/>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89" w:line="216" w:lineRule="auto"/>
        <w:ind w:left="19"/>
        <w:textAlignment w:val="baseline"/>
      </w:pPr>
      <w:r>
        <w:rPr>
          <w:b/>
          <w:bCs/>
          <w:spacing w:val="-14"/>
        </w:rPr>
        <w:t>【对应知识库】第14条</w:t>
      </w:r>
    </w:p>
    <w:p>
      <w:pPr>
        <w:keepNext w:val="0"/>
        <w:keepLines w:val="0"/>
        <w:pageBreakBefore w:val="0"/>
        <w:widowControl w:val="0"/>
        <w:kinsoku w:val="0"/>
        <w:wordWrap/>
        <w:overflowPunct/>
        <w:topLinePunct w:val="0"/>
        <w:autoSpaceDE w:val="0"/>
        <w:autoSpaceDN w:val="0"/>
        <w:bidi w:val="0"/>
        <w:adjustRightInd w:val="0"/>
        <w:snapToGrid w:val="0"/>
        <w:spacing w:line="38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569" w:lineRule="exact"/>
        <w:ind w:left="5"/>
        <w:textAlignment w:val="baseline"/>
        <w:rPr>
          <w:rFonts w:ascii="Arial" w:hAnsi="Arial" w:eastAsia="Arial" w:cs="Arial"/>
        </w:rPr>
      </w:pPr>
      <w:r>
        <w:rPr>
          <w:b/>
          <w:bCs/>
          <w:spacing w:val="-22"/>
          <w:position w:val="5"/>
          <w:sz w:val="45"/>
          <w:szCs w:val="45"/>
        </w:rPr>
        <w:t>交易性质与准据法：</w:t>
      </w:r>
      <w:r>
        <w:rPr>
          <w:spacing w:val="-2"/>
          <w:position w:val="4"/>
        </w:rPr>
        <w:t>美国境内赊销买卖；</w:t>
      </w:r>
      <w:r>
        <w:rPr>
          <w:rFonts w:ascii="Arial" w:hAnsi="Arial" w:eastAsia="Arial" w:cs="Arial"/>
          <w:spacing w:val="-2"/>
          <w:position w:val="4"/>
        </w:rPr>
        <w:t xml:space="preserve">UCC </w:t>
      </w:r>
      <w:r>
        <w:rPr>
          <w:spacing w:val="-11"/>
        </w:rPr>
        <w:t>§</w:t>
      </w:r>
      <w:r>
        <w:rPr>
          <w:rFonts w:ascii="Arial" w:hAnsi="Arial" w:eastAsia="Arial" w:cs="Arial"/>
          <w:spacing w:val="-2"/>
          <w:position w:val="4"/>
        </w:rPr>
        <w:t>2-401(1)+Article 9</w:t>
      </w:r>
    </w:p>
    <w:p>
      <w:pPr>
        <w:keepNext w:val="0"/>
        <w:keepLines w:val="0"/>
        <w:pageBreakBefore w:val="0"/>
        <w:widowControl w:val="0"/>
        <w:kinsoku w:val="0"/>
        <w:wordWrap/>
        <w:overflowPunct/>
        <w:topLinePunct w:val="0"/>
        <w:autoSpaceDE w:val="0"/>
        <w:autoSpaceDN w:val="0"/>
        <w:bidi w:val="0"/>
        <w:adjustRightInd w:val="0"/>
        <w:snapToGrid w:val="0"/>
        <w:spacing w:line="418"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50" w:lineRule="auto"/>
        <w:ind w:right="256" w:firstLine="5"/>
        <w:textAlignment w:val="baseline"/>
      </w:pPr>
      <w:r>
        <w:rPr>
          <w:b/>
          <w:bCs/>
          <w:spacing w:val="-22"/>
          <w:position w:val="5"/>
          <w:sz w:val="45"/>
          <w:szCs w:val="45"/>
        </w:rPr>
        <w:t>当事人及营业地：</w:t>
      </w:r>
      <w:r>
        <w:t>卖方/融资方：</w:t>
      </w:r>
      <w:r>
        <w:rPr>
          <w:rFonts w:ascii="Arial" w:hAnsi="Arial" w:eastAsia="Arial" w:cs="Arial"/>
        </w:rPr>
        <w:t>James   Talcott,Inc.;</w:t>
      </w:r>
      <w:r>
        <w:rPr>
          <w:rFonts w:ascii="Arial" w:hAnsi="Arial" w:eastAsia="Arial" w:cs="Arial"/>
          <w:spacing w:val="42"/>
        </w:rPr>
        <w:t xml:space="preserve"> </w:t>
      </w:r>
      <w:r>
        <w:t>债务人：某经销商；担保权人：</w:t>
      </w:r>
      <w:r>
        <w:rPr>
          <w:rFonts w:ascii="Arial" w:hAnsi="Arial" w:eastAsia="Arial" w:cs="Arial"/>
        </w:rPr>
        <w:t>FranklinNational</w:t>
      </w:r>
      <w:r>
        <w:rPr>
          <w:rFonts w:ascii="Arial" w:hAnsi="Arial" w:eastAsia="Arial" w:cs="Arial"/>
          <w:spacing w:val="33"/>
        </w:rPr>
        <w:t xml:space="preserve"> </w:t>
      </w:r>
      <w:r>
        <w:rPr>
          <w:rFonts w:ascii="Arial" w:hAnsi="Arial" w:eastAsia="Arial" w:cs="Arial"/>
        </w:rPr>
        <w:t>Bank</w:t>
      </w:r>
      <w:r>
        <w:rPr>
          <w:rFonts w:ascii="Arial" w:hAnsi="Arial" w:eastAsia="Arial" w:cs="Arial"/>
          <w:spacing w:val="4"/>
        </w:rPr>
        <w:t xml:space="preserve"> </w:t>
      </w:r>
      <w:r>
        <w:rPr>
          <w:rFonts w:ascii="Arial" w:hAnsi="Arial" w:eastAsia="Arial" w:cs="Arial"/>
        </w:rPr>
        <w:t>of</w:t>
      </w:r>
      <w:r>
        <w:rPr>
          <w:rFonts w:ascii="Arial" w:hAnsi="Arial" w:eastAsia="Arial" w:cs="Arial"/>
          <w:spacing w:val="4"/>
        </w:rPr>
        <w:t xml:space="preserve"> </w:t>
      </w:r>
      <w:r>
        <w:rPr>
          <w:rFonts w:ascii="Arial" w:hAnsi="Arial" w:eastAsia="Arial" w:cs="Arial"/>
        </w:rPr>
        <w:t>Minneapolis</w:t>
      </w:r>
      <w:r>
        <w:rPr>
          <w:rFonts w:ascii="Arial" w:hAnsi="Arial" w:eastAsia="Arial" w:cs="Arial"/>
          <w:spacing w:val="4"/>
        </w:rPr>
        <w:t xml:space="preserve">  (</w:t>
      </w:r>
      <w:r>
        <w:rPr>
          <w:rFonts w:ascii="Arial" w:hAnsi="Arial" w:eastAsia="Arial" w:cs="Arial"/>
          <w:spacing w:val="-19"/>
        </w:rPr>
        <w:t xml:space="preserve"> </w:t>
      </w:r>
      <w:r>
        <w:rPr>
          <w:spacing w:val="4"/>
        </w:rPr>
        <w:t>明尼阿波利斯富兰克林国民银行)</w:t>
      </w:r>
    </w:p>
    <w:p>
      <w:pPr>
        <w:keepNext w:val="0"/>
        <w:keepLines w:val="0"/>
        <w:pageBreakBefore w:val="0"/>
        <w:widowControl w:val="0"/>
        <w:kinsoku w:val="0"/>
        <w:wordWrap/>
        <w:overflowPunct/>
        <w:topLinePunct w:val="0"/>
        <w:autoSpaceDE w:val="0"/>
        <w:autoSpaceDN w:val="0"/>
        <w:bidi w:val="0"/>
        <w:adjustRightInd w:val="0"/>
        <w:snapToGrid w:val="0"/>
        <w:spacing w:line="355"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16" w:lineRule="auto"/>
        <w:ind w:left="5"/>
        <w:textAlignment w:val="baseline"/>
      </w:pPr>
      <w:r>
        <w:rPr>
          <w:b/>
          <w:bCs/>
          <w:spacing w:val="-22"/>
          <w:position w:val="5"/>
          <w:sz w:val="45"/>
          <w:szCs w:val="45"/>
        </w:rPr>
        <w:t>合同关键条款：</w:t>
      </w:r>
      <w:r>
        <w:t>分期赊销合同，约定</w:t>
      </w:r>
      <w:r>
        <w:rPr>
          <w:rFonts w:hint="eastAsia"/>
          <w:lang w:eastAsia="zh-CN"/>
        </w:rPr>
        <w:t>“</w:t>
      </w:r>
      <w:r>
        <w:t>货款付清前所有权归卖方</w:t>
      </w:r>
      <w:r>
        <w:rPr>
          <w:rFonts w:hint="eastAsia"/>
          <w:lang w:eastAsia="zh-CN"/>
        </w:rPr>
        <w:t>”</w:t>
      </w:r>
      <w:r>
        <w:t>(所有权保留条款)</w:t>
      </w:r>
    </w:p>
    <w:p>
      <w:pPr>
        <w:keepNext w:val="0"/>
        <w:keepLines w:val="0"/>
        <w:pageBreakBefore w:val="0"/>
        <w:widowControl w:val="0"/>
        <w:kinsoku w:val="0"/>
        <w:wordWrap/>
        <w:overflowPunct/>
        <w:topLinePunct w:val="0"/>
        <w:autoSpaceDE w:val="0"/>
        <w:autoSpaceDN w:val="0"/>
        <w:bidi w:val="0"/>
        <w:adjustRightInd w:val="0"/>
        <w:snapToGrid w:val="0"/>
        <w:spacing w:line="379"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7" w:line="281" w:lineRule="auto"/>
        <w:ind w:right="253" w:firstLine="6"/>
        <w:textAlignment w:val="baseline"/>
        <w:rPr>
          <w:sz w:val="45"/>
          <w:szCs w:val="45"/>
        </w:rPr>
      </w:pPr>
      <w:r>
        <w:rPr>
          <w:b/>
          <w:bCs/>
          <w:spacing w:val="-22"/>
          <w:position w:val="5"/>
          <w:sz w:val="45"/>
          <w:szCs w:val="45"/>
        </w:rPr>
        <w:t>行为时间线：</w:t>
      </w:r>
      <w:r>
        <w:rPr>
          <w:spacing w:val="-24"/>
          <w:sz w:val="45"/>
          <w:szCs w:val="45"/>
        </w:rPr>
        <w:t>卖方发货→未办理</w:t>
      </w:r>
      <w:r>
        <w:rPr>
          <w:spacing w:val="-119"/>
          <w:sz w:val="45"/>
          <w:szCs w:val="45"/>
        </w:rPr>
        <w:t xml:space="preserve"> </w:t>
      </w:r>
      <w:r>
        <w:rPr>
          <w:rFonts w:ascii="Arial" w:hAnsi="Arial" w:eastAsia="Arial" w:cs="Arial"/>
          <w:spacing w:val="-24"/>
          <w:sz w:val="45"/>
          <w:szCs w:val="45"/>
        </w:rPr>
        <w:t>UCC-1</w:t>
      </w:r>
      <w:r>
        <w:rPr>
          <w:rFonts w:ascii="Arial" w:hAnsi="Arial" w:eastAsia="Arial" w:cs="Arial"/>
          <w:spacing w:val="-47"/>
          <w:sz w:val="45"/>
          <w:szCs w:val="45"/>
        </w:rPr>
        <w:t xml:space="preserve"> </w:t>
      </w:r>
      <w:r>
        <w:rPr>
          <w:spacing w:val="-24"/>
          <w:sz w:val="45"/>
          <w:szCs w:val="45"/>
        </w:rPr>
        <w:t>融资声明登记→经销商将货物/权益抵押给银行→经</w:t>
      </w:r>
      <w:r>
        <w:rPr>
          <w:sz w:val="45"/>
          <w:szCs w:val="45"/>
        </w:rPr>
        <w:t xml:space="preserve"> </w:t>
      </w:r>
      <w:r>
        <w:rPr>
          <w:spacing w:val="-19"/>
          <w:sz w:val="45"/>
          <w:szCs w:val="45"/>
        </w:rPr>
        <w:t>销商违约，卖方与银行就货物/价款优先权争</w:t>
      </w:r>
      <w:r>
        <w:rPr>
          <w:spacing w:val="-20"/>
          <w:sz w:val="45"/>
          <w:szCs w:val="45"/>
        </w:rPr>
        <w:t>执→1972年裁判</w:t>
      </w:r>
    </w:p>
    <w:p>
      <w:pPr>
        <w:pStyle w:val="5"/>
        <w:keepNext w:val="0"/>
        <w:keepLines w:val="0"/>
        <w:pageBreakBefore w:val="0"/>
        <w:widowControl w:val="0"/>
        <w:kinsoku w:val="0"/>
        <w:wordWrap/>
        <w:overflowPunct/>
        <w:topLinePunct w:val="0"/>
        <w:autoSpaceDE w:val="0"/>
        <w:autoSpaceDN w:val="0"/>
        <w:bidi w:val="0"/>
        <w:adjustRightInd w:val="0"/>
        <w:snapToGrid w:val="0"/>
        <w:spacing w:before="285" w:line="300" w:lineRule="auto"/>
        <w:ind w:right="259" w:firstLine="5"/>
        <w:textAlignment w:val="baseline"/>
      </w:pPr>
      <w:r>
        <w:rPr>
          <w:b/>
          <w:bCs/>
          <w:spacing w:val="-22"/>
          <w:position w:val="5"/>
          <w:sz w:val="45"/>
          <w:szCs w:val="45"/>
        </w:rPr>
        <w:t>证据情况：</w:t>
      </w:r>
      <w:r>
        <w:t>卖方有合同中的所有权保留条款；但无登记记录；银行有完善化(</w:t>
      </w:r>
      <w:r>
        <w:rPr>
          <w:spacing w:val="-110"/>
        </w:rPr>
        <w:t xml:space="preserve"> </w:t>
      </w:r>
      <w:r>
        <w:rPr>
          <w:rFonts w:ascii="Arial" w:hAnsi="Arial" w:eastAsia="Arial" w:cs="Arial"/>
        </w:rPr>
        <w:t>perfected)</w:t>
      </w:r>
      <w:r>
        <w:rPr>
          <w:rFonts w:ascii="Arial" w:hAnsi="Arial" w:eastAsia="Arial" w:cs="Arial"/>
          <w:spacing w:val="44"/>
        </w:rPr>
        <w:t xml:space="preserve"> </w:t>
      </w:r>
      <w:r>
        <w:t>的担</w:t>
      </w:r>
      <w:r>
        <w:rPr>
          <w:spacing w:val="10"/>
        </w:rPr>
        <w:t>保登记</w:t>
      </w:r>
    </w:p>
    <w:p>
      <w:pPr>
        <w:keepNext w:val="0"/>
        <w:keepLines w:val="0"/>
        <w:pageBreakBefore w:val="0"/>
        <w:widowControl w:val="0"/>
        <w:kinsoku w:val="0"/>
        <w:wordWrap/>
        <w:overflowPunct/>
        <w:topLinePunct w:val="0"/>
        <w:autoSpaceDE w:val="0"/>
        <w:autoSpaceDN w:val="0"/>
        <w:bidi w:val="0"/>
        <w:adjustRightInd w:val="0"/>
        <w:snapToGrid w:val="0"/>
        <w:spacing w:line="307"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6" w:lineRule="auto"/>
        <w:ind w:left="5"/>
        <w:textAlignment w:val="baseline"/>
      </w:pPr>
      <w:r>
        <w:rPr>
          <w:b/>
          <w:bCs/>
          <w:spacing w:val="-22"/>
          <w:position w:val="5"/>
          <w:sz w:val="45"/>
          <w:szCs w:val="45"/>
        </w:rPr>
        <w:t>损失构成与金额：</w:t>
      </w:r>
      <w:r>
        <w:t>货物价值及转售价款</w:t>
      </w:r>
    </w:p>
    <w:p>
      <w:pPr>
        <w:keepNext w:val="0"/>
        <w:keepLines w:val="0"/>
        <w:pageBreakBefore w:val="0"/>
        <w:widowControl w:val="0"/>
        <w:kinsoku w:val="0"/>
        <w:wordWrap/>
        <w:overflowPunct/>
        <w:topLinePunct w:val="0"/>
        <w:autoSpaceDE w:val="0"/>
        <w:autoSpaceDN w:val="0"/>
        <w:bidi w:val="0"/>
        <w:adjustRightInd w:val="0"/>
        <w:snapToGrid w:val="0"/>
        <w:spacing w:line="36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3" w:lineRule="auto"/>
        <w:ind w:left="21" w:right="62" w:hanging="21"/>
        <w:jc w:val="both"/>
        <w:textAlignment w:val="baseline"/>
      </w:pPr>
      <w:r>
        <w:rPr>
          <w:b/>
          <w:bCs/>
          <w:spacing w:val="-22"/>
          <w:position w:val="5"/>
          <w:sz w:val="45"/>
          <w:szCs w:val="45"/>
        </w:rPr>
        <w:t>裁判结果：</w:t>
      </w:r>
      <w:r>
        <w:t>卖方败诉：不得对抗已登记的银行担保权人</w:t>
      </w:r>
    </w:p>
    <w:p>
      <w:pPr>
        <w:keepNext w:val="0"/>
        <w:keepLines w:val="0"/>
        <w:pageBreakBefore w:val="0"/>
        <w:widowControl w:val="0"/>
        <w:kinsoku w:val="0"/>
        <w:wordWrap/>
        <w:overflowPunct/>
        <w:topLinePunct w:val="0"/>
        <w:autoSpaceDE w:val="0"/>
        <w:autoSpaceDN w:val="0"/>
        <w:bidi w:val="0"/>
        <w:adjustRightInd w:val="0"/>
        <w:snapToGrid w:val="0"/>
        <w:spacing w:line="271"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71" w:lineRule="auto"/>
        <w:ind w:right="154" w:firstLine="5"/>
        <w:jc w:val="both"/>
        <w:textAlignment w:val="baseline"/>
      </w:pPr>
      <w:r>
        <w:rPr>
          <w:b/>
          <w:bCs/>
          <w:spacing w:val="-22"/>
          <w:position w:val="5"/>
          <w:sz w:val="45"/>
          <w:szCs w:val="45"/>
        </w:rPr>
        <w:t>法官在这类案件中是怎么处理的：</w:t>
      </w:r>
      <w:r>
        <w:t>法官处理逻辑：UCC</w:t>
      </w:r>
      <w:r>
        <w:rPr>
          <w:rFonts w:hint="eastAsia"/>
          <w:lang w:val="en-US" w:eastAsia="zh-CN"/>
        </w:rPr>
        <w:t xml:space="preserve"> </w:t>
      </w:r>
      <w:r>
        <w:rPr>
          <w:spacing w:val="-11"/>
        </w:rPr>
        <w:t>§</w:t>
      </w:r>
      <w:r>
        <w:t>2-401(1)强制规定--卖方对已发运/  交付货物保留的所有权，</w:t>
      </w:r>
      <w:r>
        <w:rPr>
          <w:rFonts w:hint="eastAsia"/>
          <w:lang w:eastAsia="zh-CN"/>
        </w:rPr>
        <w:t>“</w:t>
      </w:r>
      <w:r>
        <w:t>在法律效果上仅限于担保权益的保留</w:t>
      </w:r>
      <w:r>
        <w:rPr>
          <w:rFonts w:hint="eastAsia"/>
          <w:lang w:eastAsia="zh-CN"/>
        </w:rPr>
        <w:t>”；</w:t>
      </w:r>
      <w:r>
        <w:t>当事人不能用合同文字真正实现所有权不转移；既然法律定性是担保权益，就必须按 Article 9办理融资声明登记才能对抗第三人；未登记的卖方担保权益劣后于已登记的银行</w:t>
      </w:r>
    </w:p>
    <w:p>
      <w:pPr>
        <w:keepNext w:val="0"/>
        <w:keepLines w:val="0"/>
        <w:pageBreakBefore w:val="0"/>
        <w:widowControl w:val="0"/>
        <w:kinsoku w:val="0"/>
        <w:wordWrap/>
        <w:overflowPunct/>
        <w:topLinePunct w:val="0"/>
        <w:autoSpaceDE w:val="0"/>
        <w:autoSpaceDN w:val="0"/>
        <w:bidi w:val="0"/>
        <w:adjustRightInd w:val="0"/>
        <w:snapToGrid w:val="0"/>
        <w:spacing w:line="329"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71" w:lineRule="auto"/>
        <w:ind w:right="154" w:firstLine="5"/>
        <w:jc w:val="both"/>
        <w:textAlignment w:val="baseline"/>
      </w:pPr>
      <w:r>
        <w:rPr>
          <w:b/>
          <w:bCs/>
          <w:spacing w:val="-22"/>
          <w:position w:val="5"/>
          <w:sz w:val="45"/>
          <w:szCs w:val="45"/>
        </w:rPr>
        <w:t>规则摘要：</w:t>
      </w:r>
      <w:r>
        <w:t>所有权保留≈担保权益：不登记=不能对抗第三人，条款写得再漂亮也没用</w:t>
      </w:r>
    </w:p>
    <w:p>
      <w:pPr>
        <w:pStyle w:val="5"/>
        <w:keepNext w:val="0"/>
        <w:keepLines w:val="0"/>
        <w:pageBreakBefore w:val="0"/>
        <w:widowControl w:val="0"/>
        <w:kinsoku w:val="0"/>
        <w:wordWrap/>
        <w:overflowPunct/>
        <w:topLinePunct w:val="0"/>
        <w:autoSpaceDE w:val="0"/>
        <w:autoSpaceDN w:val="0"/>
        <w:bidi w:val="0"/>
        <w:adjustRightInd w:val="0"/>
        <w:snapToGrid w:val="0"/>
        <w:spacing w:before="238" w:line="259" w:lineRule="auto"/>
        <w:ind w:left="23" w:right="220"/>
        <w:textAlignment w:val="baseline"/>
      </w:pPr>
      <w:r>
        <w:rPr>
          <w:b/>
          <w:bCs/>
          <w:spacing w:val="-22"/>
          <w:position w:val="5"/>
          <w:sz w:val="45"/>
          <w:szCs w:val="45"/>
        </w:rPr>
        <w:t>反面边界与例外情形：</w:t>
      </w:r>
      <w:r>
        <w:t>①2-401(1)是强制性规则，无法通过起草技巧规避；②功能上限就是担保一一要想拿回货只能靠登记的担保权+取回程序；③中国《民法典》第641条第2款</w:t>
      </w:r>
      <w:r>
        <w:rPr>
          <w:rFonts w:hint="eastAsia"/>
          <w:lang w:eastAsia="zh-CN"/>
        </w:rPr>
        <w:t>“</w:t>
      </w:r>
      <w:r>
        <w:t>未经登记不得对抗善意第三人</w:t>
      </w:r>
      <w:r>
        <w:rPr>
          <w:rFonts w:hint="eastAsia"/>
          <w:lang w:eastAsia="zh-CN"/>
        </w:rPr>
        <w:t>”</w:t>
      </w:r>
      <w:r>
        <w:t>与此同构</w:t>
      </w:r>
    </w:p>
    <w:p>
      <w:pPr>
        <w:keepNext w:val="0"/>
        <w:keepLines w:val="0"/>
        <w:pageBreakBefore w:val="0"/>
        <w:widowControl w:val="0"/>
        <w:kinsoku w:val="0"/>
        <w:wordWrap/>
        <w:overflowPunct/>
        <w:topLinePunct w:val="0"/>
        <w:autoSpaceDE w:val="0"/>
        <w:autoSpaceDN w:val="0"/>
        <w:bidi w:val="0"/>
        <w:adjustRightInd w:val="0"/>
        <w:snapToGrid w:val="0"/>
        <w:spacing w:line="29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238" w:line="259" w:lineRule="auto"/>
        <w:ind w:left="23" w:right="220"/>
        <w:textAlignment w:val="baseline"/>
      </w:pPr>
      <w:r>
        <w:rPr>
          <w:b/>
          <w:bCs/>
          <w:spacing w:val="-22"/>
          <w:position w:val="5"/>
          <w:sz w:val="45"/>
          <w:szCs w:val="45"/>
        </w:rPr>
        <w:t>中国卖方实务要点：</w:t>
      </w:r>
      <w:r>
        <w:t>出口美国：签合同时加所有权保留条款只是第一步，必须同步在美国州务 卿办公室提交UCC-1 融资声明(30天内),并在发票、箱单、提单批注</w:t>
      </w:r>
      <w:r>
        <w:rPr>
          <w:rFonts w:hint="eastAsia"/>
          <w:lang w:eastAsia="zh-CN"/>
        </w:rPr>
        <w:t>“</w:t>
      </w:r>
      <w:r>
        <w:t>Seller retains a</w:t>
      </w:r>
      <w:r>
        <w:rPr>
          <w:rFonts w:hint="eastAsia"/>
          <w:lang w:val="en-US" w:eastAsia="zh-CN"/>
        </w:rPr>
        <w:t xml:space="preserve"> </w:t>
      </w:r>
      <w:r>
        <w:t>security interest/title reserved until full payment</w:t>
      </w:r>
      <w:r>
        <w:rPr>
          <w:rFonts w:hint="eastAsia"/>
          <w:lang w:eastAsia="zh-CN"/>
        </w:rPr>
        <w:t>”；</w:t>
      </w:r>
      <w:r>
        <w:t>货物若已被买方转卖，只能向买方追偿，不能对抗善意后手</w:t>
      </w:r>
    </w:p>
    <w:p>
      <w:pPr>
        <w:pStyle w:val="5"/>
        <w:keepNext w:val="0"/>
        <w:keepLines w:val="0"/>
        <w:pageBreakBefore w:val="0"/>
        <w:widowControl w:val="0"/>
        <w:kinsoku w:val="0"/>
        <w:wordWrap/>
        <w:overflowPunct/>
        <w:topLinePunct w:val="0"/>
        <w:autoSpaceDE w:val="0"/>
        <w:autoSpaceDN w:val="0"/>
        <w:bidi w:val="0"/>
        <w:adjustRightInd w:val="0"/>
        <w:snapToGrid w:val="0"/>
        <w:spacing w:before="353" w:line="444" w:lineRule="auto"/>
        <w:ind w:left="23" w:right="2095" w:firstLine="14"/>
        <w:textAlignment w:val="baseline"/>
        <w:rPr>
          <w:sz w:val="43"/>
          <w:szCs w:val="43"/>
        </w:rPr>
      </w:pPr>
      <w:r>
        <w:rPr>
          <w:b/>
          <w:bCs/>
          <w:spacing w:val="-22"/>
          <w:position w:val="5"/>
          <w:sz w:val="45"/>
          <w:szCs w:val="45"/>
        </w:rPr>
        <w:t>FindLaw链接/站内检索词：</w:t>
      </w:r>
      <w:r>
        <w:rPr>
          <w:spacing w:val="-24"/>
          <w:sz w:val="43"/>
          <w:szCs w:val="43"/>
        </w:rPr>
        <w:t>站内检索：</w:t>
      </w:r>
      <w:r>
        <w:rPr>
          <w:rFonts w:ascii="Arial" w:hAnsi="Arial" w:eastAsia="Arial" w:cs="Arial"/>
          <w:spacing w:val="-24"/>
          <w:sz w:val="43"/>
          <w:szCs w:val="43"/>
        </w:rPr>
        <w:t>James TalcottFranklin Nati</w:t>
      </w:r>
      <w:r>
        <w:rPr>
          <w:rFonts w:ascii="Arial" w:hAnsi="Arial" w:eastAsia="Arial" w:cs="Arial"/>
          <w:spacing w:val="-25"/>
          <w:sz w:val="43"/>
          <w:szCs w:val="43"/>
        </w:rPr>
        <w:t>onal Bank</w:t>
      </w:r>
      <w:r>
        <w:rPr>
          <w:rFonts w:ascii="Arial" w:hAnsi="Arial" w:eastAsia="Arial" w:cs="Arial"/>
          <w:spacing w:val="28"/>
          <w:sz w:val="43"/>
          <w:szCs w:val="43"/>
        </w:rPr>
        <w:t xml:space="preserve"> </w:t>
      </w:r>
      <w:r>
        <w:rPr>
          <w:rFonts w:ascii="Arial" w:hAnsi="Arial" w:eastAsia="Arial" w:cs="Arial"/>
          <w:spacing w:val="-25"/>
          <w:sz w:val="43"/>
          <w:szCs w:val="43"/>
        </w:rPr>
        <w:t>194N.W.2d</w:t>
      </w:r>
      <w:r>
        <w:rPr>
          <w:rFonts w:ascii="Arial" w:hAnsi="Arial" w:eastAsia="Arial" w:cs="Arial"/>
          <w:sz w:val="43"/>
          <w:szCs w:val="43"/>
        </w:rPr>
        <w:t xml:space="preserve"> </w:t>
      </w:r>
      <w:r>
        <w:rPr>
          <w:b/>
          <w:bCs/>
          <w:spacing w:val="-22"/>
          <w:position w:val="5"/>
          <w:sz w:val="45"/>
          <w:szCs w:val="45"/>
        </w:rPr>
        <w:t>法律依据：</w:t>
      </w:r>
      <w:r>
        <w:rPr>
          <w:rFonts w:ascii="Arial" w:hAnsi="Arial" w:eastAsia="Arial" w:cs="Arial"/>
          <w:spacing w:val="-6"/>
          <w:sz w:val="43"/>
          <w:szCs w:val="43"/>
        </w:rPr>
        <w:t>UCC §2-401(1)</w:t>
      </w:r>
      <w:r>
        <w:rPr>
          <w:rFonts w:ascii="宋体" w:hAnsi="宋体" w:eastAsia="宋体" w:cs="宋体"/>
          <w:spacing w:val="-6"/>
          <w:sz w:val="43"/>
          <w:szCs w:val="43"/>
        </w:rPr>
        <w:t>、</w:t>
      </w:r>
      <w:r>
        <w:rPr>
          <w:rFonts w:ascii="Arial" w:hAnsi="Arial" w:eastAsia="Arial" w:cs="Arial"/>
          <w:spacing w:val="-6"/>
          <w:sz w:val="43"/>
          <w:szCs w:val="43"/>
        </w:rPr>
        <w:t>Article  9</w:t>
      </w:r>
      <w:r>
        <w:rPr>
          <w:rFonts w:ascii="Arial" w:hAnsi="Arial" w:eastAsia="Arial" w:cs="Arial"/>
          <w:spacing w:val="-7"/>
          <w:sz w:val="43"/>
          <w:szCs w:val="43"/>
        </w:rPr>
        <w:t>;</w:t>
      </w:r>
      <w:r>
        <w:rPr>
          <w:rFonts w:ascii="Arial" w:hAnsi="Arial" w:eastAsia="Arial" w:cs="Arial"/>
          <w:spacing w:val="66"/>
          <w:sz w:val="43"/>
          <w:szCs w:val="43"/>
        </w:rPr>
        <w:t xml:space="preserve"> </w:t>
      </w:r>
      <w:r>
        <w:rPr>
          <w:spacing w:val="-7"/>
          <w:sz w:val="43"/>
          <w:szCs w:val="43"/>
        </w:rPr>
        <w:t>中国《民法典》第641条</w:t>
      </w:r>
    </w:p>
    <w:p>
      <w:pPr>
        <w:pStyle w:val="5"/>
        <w:keepNext w:val="0"/>
        <w:keepLines w:val="0"/>
        <w:pageBreakBefore w:val="0"/>
        <w:widowControl w:val="0"/>
        <w:kinsoku w:val="0"/>
        <w:wordWrap/>
        <w:overflowPunct/>
        <w:topLinePunct w:val="0"/>
        <w:autoSpaceDE w:val="0"/>
        <w:autoSpaceDN w:val="0"/>
        <w:bidi w:val="0"/>
        <w:adjustRightInd w:val="0"/>
        <w:snapToGrid w:val="0"/>
        <w:spacing w:before="176" w:line="276" w:lineRule="auto"/>
        <w:ind w:right="1312" w:firstLine="7"/>
        <w:textAlignment w:val="baseline"/>
        <w:rPr>
          <w:rFonts w:ascii="Arial" w:hAnsi="Arial" w:eastAsia="Arial" w:cs="Arial"/>
          <w:b/>
          <w:bCs/>
          <w:snapToGrid w:val="0"/>
          <w:color w:val="3060A0"/>
          <w:spacing w:val="-22"/>
          <w:kern w:val="0"/>
          <w:position w:val="6"/>
          <w:sz w:val="51"/>
          <w:szCs w:val="51"/>
          <w:lang w:val="en-US" w:eastAsia="en-US" w:bidi="ar-SA"/>
        </w:rPr>
      </w:pPr>
      <w:r>
        <w:rPr>
          <w:rFonts w:ascii="Arial" w:hAnsi="Arial" w:eastAsia="Arial" w:cs="Arial"/>
          <w:b/>
          <w:bCs/>
          <w:snapToGrid w:val="0"/>
          <w:color w:val="3060A0"/>
          <w:spacing w:val="-22"/>
          <w:kern w:val="0"/>
          <w:position w:val="6"/>
          <w:sz w:val="51"/>
          <w:szCs w:val="51"/>
          <w:lang w:val="en-US" w:eastAsia="en-US" w:bidi="ar-SA"/>
        </w:rPr>
        <w:t>案例21 Nixdorf Computer,Inc.v. Jet Electronics &amp; Technology, Inc.,579 F.2d 1175(9th Cir.1978)</w:t>
      </w:r>
    </w:p>
    <w:p>
      <w:pPr>
        <w:pStyle w:val="5"/>
        <w:keepNext w:val="0"/>
        <w:keepLines w:val="0"/>
        <w:pageBreakBefore w:val="0"/>
        <w:widowControl w:val="0"/>
        <w:kinsoku w:val="0"/>
        <w:wordWrap/>
        <w:overflowPunct/>
        <w:topLinePunct w:val="0"/>
        <w:autoSpaceDE w:val="0"/>
        <w:autoSpaceDN w:val="0"/>
        <w:bidi w:val="0"/>
        <w:adjustRightInd w:val="0"/>
        <w:snapToGrid w:val="0"/>
        <w:spacing w:before="13" w:line="214" w:lineRule="auto"/>
        <w:textAlignment w:val="baseline"/>
        <w:rPr>
          <w:spacing w:val="179"/>
          <w:sz w:val="43"/>
          <w:szCs w:val="43"/>
        </w:rPr>
      </w:pPr>
      <w:r>
        <w:rPr>
          <w:b/>
          <w:bCs/>
          <w:spacing w:val="-35"/>
          <w:sz w:val="43"/>
          <w:szCs w:val="43"/>
        </w:rPr>
        <w:t>【主题】取回货物后只能按担保程序处理；未通知转售丧失差额</w:t>
      </w:r>
      <w:r>
        <w:rPr>
          <w:spacing w:val="179"/>
          <w:sz w:val="43"/>
          <w:szCs w:val="43"/>
        </w:rPr>
        <w:t xml:space="preserve"> </w:t>
      </w:r>
    </w:p>
    <w:p>
      <w:pPr>
        <w:pStyle w:val="5"/>
        <w:keepNext w:val="0"/>
        <w:keepLines w:val="0"/>
        <w:pageBreakBefore w:val="0"/>
        <w:widowControl w:val="0"/>
        <w:kinsoku w:val="0"/>
        <w:wordWrap/>
        <w:overflowPunct/>
        <w:topLinePunct w:val="0"/>
        <w:autoSpaceDE w:val="0"/>
        <w:autoSpaceDN w:val="0"/>
        <w:bidi w:val="0"/>
        <w:adjustRightInd w:val="0"/>
        <w:snapToGrid w:val="0"/>
        <w:spacing w:before="13" w:line="214" w:lineRule="auto"/>
        <w:textAlignment w:val="baseline"/>
        <w:rPr>
          <w:sz w:val="43"/>
          <w:szCs w:val="43"/>
        </w:rPr>
      </w:pPr>
      <w:r>
        <w:rPr>
          <w:b/>
          <w:bCs/>
          <w:spacing w:val="-35"/>
          <w:sz w:val="43"/>
          <w:szCs w:val="43"/>
        </w:rPr>
        <w:t>【对应知识库】第14条</w:t>
      </w:r>
    </w:p>
    <w:p>
      <w:pPr>
        <w:keepNext w:val="0"/>
        <w:keepLines w:val="0"/>
        <w:pageBreakBefore w:val="0"/>
        <w:widowControl w:val="0"/>
        <w:kinsoku w:val="0"/>
        <w:wordWrap/>
        <w:overflowPunct/>
        <w:topLinePunct w:val="0"/>
        <w:autoSpaceDE w:val="0"/>
        <w:autoSpaceDN w:val="0"/>
        <w:bidi w:val="0"/>
        <w:adjustRightInd w:val="0"/>
        <w:snapToGrid w:val="0"/>
        <w:spacing w:line="439"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9" w:line="214" w:lineRule="auto"/>
        <w:ind w:left="29"/>
        <w:textAlignment w:val="baseline"/>
      </w:pPr>
      <w:r>
        <w:rPr>
          <w:b/>
          <w:bCs/>
          <w:spacing w:val="-18"/>
          <w:sz w:val="43"/>
          <w:szCs w:val="43"/>
        </w:rPr>
        <w:t>交易性质与准据法：</w:t>
      </w:r>
      <w:r>
        <w:t>美国境内计算机买卖；UCC</w:t>
      </w:r>
      <w:r>
        <w:rPr>
          <w:spacing w:val="-11"/>
        </w:rPr>
        <w:t>§</w:t>
      </w:r>
      <w:r>
        <w:t>2-708 vs Article 9的救济路径选择</w:t>
      </w:r>
    </w:p>
    <w:p>
      <w:pPr>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238" w:line="259" w:lineRule="auto"/>
        <w:ind w:left="23" w:right="220"/>
        <w:textAlignment w:val="baseline"/>
      </w:pPr>
      <w:r>
        <w:rPr>
          <w:b/>
          <w:bCs/>
          <w:spacing w:val="-22"/>
          <w:position w:val="5"/>
          <w:sz w:val="45"/>
          <w:szCs w:val="45"/>
        </w:rPr>
        <w:t>当事人及营业地：</w:t>
      </w:r>
      <w:r>
        <w:t>卖方/原告：Nixdorf Computer,Inc.; 被告：Jet ( 公司)</w:t>
      </w:r>
    </w:p>
    <w:p>
      <w:pPr>
        <w:pStyle w:val="5"/>
        <w:keepNext w:val="0"/>
        <w:keepLines w:val="0"/>
        <w:pageBreakBefore w:val="0"/>
        <w:widowControl w:val="0"/>
        <w:kinsoku w:val="0"/>
        <w:wordWrap/>
        <w:overflowPunct/>
        <w:topLinePunct w:val="0"/>
        <w:autoSpaceDE w:val="0"/>
        <w:autoSpaceDN w:val="0"/>
        <w:bidi w:val="0"/>
        <w:adjustRightInd w:val="0"/>
        <w:snapToGrid w:val="0"/>
        <w:spacing w:before="238" w:line="259" w:lineRule="auto"/>
        <w:ind w:left="23" w:right="220"/>
        <w:textAlignment w:val="baseline"/>
      </w:pPr>
    </w:p>
    <w:p>
      <w:pPr>
        <w:pStyle w:val="5"/>
        <w:keepNext w:val="0"/>
        <w:keepLines w:val="0"/>
        <w:pageBreakBefore w:val="0"/>
        <w:widowControl w:val="0"/>
        <w:kinsoku w:val="0"/>
        <w:wordWrap/>
        <w:overflowPunct/>
        <w:topLinePunct w:val="0"/>
        <w:autoSpaceDE w:val="0"/>
        <w:autoSpaceDN w:val="0"/>
        <w:bidi w:val="0"/>
        <w:adjustRightInd w:val="0"/>
        <w:snapToGrid w:val="0"/>
        <w:spacing w:before="141" w:line="214" w:lineRule="auto"/>
        <w:ind w:left="23"/>
        <w:textAlignment w:val="baseline"/>
        <w:rPr>
          <w:sz w:val="43"/>
          <w:szCs w:val="43"/>
        </w:rPr>
      </w:pPr>
      <w:r>
        <w:rPr>
          <w:b/>
          <w:bCs/>
          <w:spacing w:val="-22"/>
          <w:position w:val="5"/>
          <w:sz w:val="45"/>
          <w:szCs w:val="45"/>
        </w:rPr>
        <w:t>合同关键条款：</w:t>
      </w:r>
      <w:r>
        <w:t>硬件+软件购买协议，含价款担保权益保留条款</w:t>
      </w:r>
    </w:p>
    <w:p>
      <w:pPr>
        <w:keepNext w:val="0"/>
        <w:keepLines w:val="0"/>
        <w:pageBreakBefore w:val="0"/>
        <w:widowControl w:val="0"/>
        <w:kinsoku w:val="0"/>
        <w:wordWrap/>
        <w:overflowPunct/>
        <w:topLinePunct w:val="0"/>
        <w:autoSpaceDE w:val="0"/>
        <w:autoSpaceDN w:val="0"/>
        <w:bidi w:val="0"/>
        <w:adjustRightInd w:val="0"/>
        <w:snapToGrid w:val="0"/>
        <w:spacing w:line="44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76" w:lineRule="auto"/>
        <w:ind w:left="37" w:right="233" w:hanging="14"/>
        <w:textAlignment w:val="baseline"/>
      </w:pPr>
      <w:r>
        <w:rPr>
          <w:b/>
          <w:bCs/>
          <w:spacing w:val="-22"/>
          <w:position w:val="5"/>
          <w:sz w:val="45"/>
          <w:szCs w:val="45"/>
        </w:rPr>
        <w:t>行为时间线：</w:t>
      </w:r>
      <w:r>
        <w:t>买方收货并使用后违约→卖方取回电脑→卖方按§2-708(2)索赔</w:t>
      </w:r>
      <w:r>
        <w:rPr>
          <w:rFonts w:hint="eastAsia"/>
          <w:lang w:eastAsia="zh-CN"/>
        </w:rPr>
        <w:t>“</w:t>
      </w:r>
      <w:r>
        <w:t>利润损失</w:t>
      </w:r>
      <w:r>
        <w:rPr>
          <w:rFonts w:hint="eastAsia"/>
          <w:lang w:eastAsia="zh-CN"/>
        </w:rPr>
        <w:t>”</w:t>
      </w:r>
      <w:r>
        <w:t>→买方主张卖方只能按担保权人规则(§9-504)处理，且转售未书面通知→1978年裁判</w:t>
      </w:r>
    </w:p>
    <w:p>
      <w:pPr>
        <w:keepNext w:val="0"/>
        <w:keepLines w:val="0"/>
        <w:pageBreakBefore w:val="0"/>
        <w:widowControl w:val="0"/>
        <w:kinsoku w:val="0"/>
        <w:wordWrap/>
        <w:overflowPunct/>
        <w:topLinePunct w:val="0"/>
        <w:autoSpaceDE w:val="0"/>
        <w:autoSpaceDN w:val="0"/>
        <w:bidi w:val="0"/>
        <w:adjustRightInd w:val="0"/>
        <w:snapToGrid w:val="0"/>
        <w:spacing w:line="247"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76" w:lineRule="auto"/>
        <w:ind w:left="23" w:right="185" w:firstLine="14"/>
        <w:textAlignment w:val="baseline"/>
      </w:pPr>
      <w:r>
        <w:rPr>
          <w:b/>
          <w:bCs/>
          <w:spacing w:val="-22"/>
          <w:position w:val="5"/>
          <w:sz w:val="45"/>
          <w:szCs w:val="45"/>
        </w:rPr>
        <w:t>证据情况：</w:t>
      </w:r>
      <w:r>
        <w:t>关键事实：货物已被买方接受并实际使用；卖方取回后转售未按Atlas Thrift规则向买方发出书面通知</w:t>
      </w:r>
    </w:p>
    <w:p>
      <w:pPr>
        <w:pStyle w:val="5"/>
        <w:keepNext w:val="0"/>
        <w:keepLines w:val="0"/>
        <w:pageBreakBefore w:val="0"/>
        <w:widowControl w:val="0"/>
        <w:kinsoku w:val="0"/>
        <w:wordWrap/>
        <w:overflowPunct/>
        <w:topLinePunct w:val="0"/>
        <w:autoSpaceDE w:val="0"/>
        <w:autoSpaceDN w:val="0"/>
        <w:bidi w:val="0"/>
        <w:adjustRightInd w:val="0"/>
        <w:snapToGrid w:val="0"/>
        <w:spacing w:before="238" w:line="259" w:lineRule="auto"/>
        <w:ind w:left="23" w:right="220"/>
        <w:textAlignment w:val="baseline"/>
      </w:pPr>
      <w:r>
        <w:rPr>
          <w:b/>
          <w:bCs/>
          <w:spacing w:val="-22"/>
          <w:position w:val="5"/>
          <w:sz w:val="45"/>
          <w:szCs w:val="45"/>
        </w:rPr>
        <w:t>损失构成与金额：</w:t>
      </w:r>
      <w:r>
        <w:t>合同价款与转售差额</w:t>
      </w:r>
    </w:p>
    <w:p>
      <w:pPr>
        <w:pStyle w:val="5"/>
        <w:keepNext w:val="0"/>
        <w:keepLines w:val="0"/>
        <w:pageBreakBefore w:val="0"/>
        <w:widowControl w:val="0"/>
        <w:kinsoku w:val="0"/>
        <w:wordWrap/>
        <w:overflowPunct/>
        <w:topLinePunct w:val="0"/>
        <w:autoSpaceDE w:val="0"/>
        <w:autoSpaceDN w:val="0"/>
        <w:bidi w:val="0"/>
        <w:adjustRightInd w:val="0"/>
        <w:snapToGrid w:val="0"/>
        <w:spacing w:before="238" w:line="259" w:lineRule="auto"/>
        <w:ind w:left="23" w:right="220"/>
        <w:textAlignment w:val="baseline"/>
      </w:pPr>
    </w:p>
    <w:p>
      <w:pPr>
        <w:pStyle w:val="5"/>
        <w:keepNext w:val="0"/>
        <w:keepLines w:val="0"/>
        <w:pageBreakBefore w:val="0"/>
        <w:widowControl w:val="0"/>
        <w:kinsoku w:val="0"/>
        <w:wordWrap/>
        <w:overflowPunct/>
        <w:topLinePunct w:val="0"/>
        <w:autoSpaceDE w:val="0"/>
        <w:autoSpaceDN w:val="0"/>
        <w:bidi w:val="0"/>
        <w:adjustRightInd w:val="0"/>
        <w:snapToGrid w:val="0"/>
        <w:spacing w:before="140" w:line="259" w:lineRule="auto"/>
        <w:ind w:left="23" w:right="370"/>
        <w:textAlignment w:val="baseline"/>
      </w:pPr>
      <w:r>
        <w:rPr>
          <w:b/>
          <w:bCs/>
          <w:spacing w:val="-22"/>
          <w:position w:val="5"/>
          <w:sz w:val="45"/>
          <w:szCs w:val="45"/>
        </w:rPr>
        <w:t>裁判结果：</w:t>
      </w:r>
      <w:r>
        <w:t>卖方败诉：被限定为担保权人救济路径，且因转售未书面通知丧失差额追偿，反被判支付买方律师费</w:t>
      </w:r>
    </w:p>
    <w:p>
      <w:pPr>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238" w:line="259" w:lineRule="auto"/>
        <w:ind w:left="23" w:right="220"/>
        <w:textAlignment w:val="baseline"/>
      </w:pPr>
      <w:r>
        <w:rPr>
          <w:b/>
          <w:bCs/>
          <w:spacing w:val="-22"/>
          <w:position w:val="5"/>
          <w:sz w:val="45"/>
          <w:szCs w:val="45"/>
        </w:rPr>
        <w:t>法官在这类案件中是怎么处理的：</w:t>
      </w:r>
      <w:r>
        <w:t>法官处理逻辑：①货物一旦被买方接受并占有，卖方事后的取回在法律性质上是担保权益的实现 ( realization on a security interest),而非撤销买卖</w:t>
      </w:r>
      <w:r>
        <w:rPr>
          <w:rFonts w:hint="eastAsia"/>
          <w:lang w:eastAsia="zh-CN"/>
        </w:rPr>
        <w:t>，</w:t>
      </w:r>
      <w:r>
        <w:t>救济路径由此切换：只能按 Article 9处理；②按加州法 ( Atlas Thrift v.Horan规则),担保权人处分担保物未向债务人书面通知转售的，丧失全部差额追偿 ( deficiency) 请求；③Nixdorf的§2-708利润损失主张与其担保权人地位冲突，且因通知瑕疵彻底落空</w:t>
      </w:r>
    </w:p>
    <w:p>
      <w:pPr>
        <w:pStyle w:val="5"/>
        <w:keepNext w:val="0"/>
        <w:keepLines w:val="0"/>
        <w:pageBreakBefore w:val="0"/>
        <w:widowControl w:val="0"/>
        <w:kinsoku w:val="0"/>
        <w:wordWrap/>
        <w:overflowPunct/>
        <w:topLinePunct w:val="0"/>
        <w:autoSpaceDE w:val="0"/>
        <w:autoSpaceDN w:val="0"/>
        <w:bidi w:val="0"/>
        <w:adjustRightInd w:val="0"/>
        <w:snapToGrid w:val="0"/>
        <w:spacing w:before="238" w:line="259" w:lineRule="auto"/>
        <w:ind w:left="23" w:right="220"/>
        <w:textAlignment w:val="baseline"/>
      </w:pPr>
    </w:p>
    <w:p>
      <w:pPr>
        <w:pStyle w:val="5"/>
        <w:keepNext w:val="0"/>
        <w:keepLines w:val="0"/>
        <w:pageBreakBefore w:val="0"/>
        <w:widowControl w:val="0"/>
        <w:kinsoku w:val="0"/>
        <w:wordWrap/>
        <w:overflowPunct/>
        <w:topLinePunct w:val="0"/>
        <w:autoSpaceDE w:val="0"/>
        <w:autoSpaceDN w:val="0"/>
        <w:bidi w:val="0"/>
        <w:adjustRightInd w:val="0"/>
        <w:snapToGrid w:val="0"/>
        <w:spacing w:before="141" w:line="214" w:lineRule="auto"/>
        <w:ind w:left="1"/>
        <w:textAlignment w:val="baseline"/>
      </w:pPr>
      <w:r>
        <w:rPr>
          <w:b/>
          <w:bCs/>
          <w:spacing w:val="-22"/>
          <w:position w:val="5"/>
          <w:sz w:val="45"/>
          <w:szCs w:val="45"/>
        </w:rPr>
        <w:t>规则摘要：</w:t>
      </w:r>
      <w:r>
        <w:t>货已被接受+被取回=担保权人：转售前书面通知，缺一美元差额都要不回来</w:t>
      </w:r>
    </w:p>
    <w:p>
      <w:pPr>
        <w:keepNext w:val="0"/>
        <w:keepLines w:val="0"/>
        <w:pageBreakBefore w:val="0"/>
        <w:widowControl w:val="0"/>
        <w:kinsoku w:val="0"/>
        <w:wordWrap/>
        <w:overflowPunct/>
        <w:topLinePunct w:val="0"/>
        <w:autoSpaceDE w:val="0"/>
        <w:autoSpaceDN w:val="0"/>
        <w:bidi w:val="0"/>
        <w:adjustRightInd w:val="0"/>
        <w:snapToGrid w:val="0"/>
        <w:spacing w:line="439"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238" w:line="259" w:lineRule="auto"/>
        <w:ind w:left="23" w:right="220"/>
        <w:textAlignment w:val="baseline"/>
      </w:pPr>
      <w:r>
        <w:rPr>
          <w:b/>
          <w:bCs/>
          <w:spacing w:val="-22"/>
          <w:position w:val="5"/>
          <w:sz w:val="45"/>
          <w:szCs w:val="45"/>
        </w:rPr>
        <w:t>反面边界与例外情形：</w:t>
      </w:r>
      <w:r>
        <w:t>①</w:t>
      </w:r>
      <w:r>
        <w:rPr>
          <w:rFonts w:hint="eastAsia"/>
          <w:lang w:eastAsia="zh-CN"/>
        </w:rPr>
        <w:t>“</w:t>
      </w:r>
      <w:r>
        <w:t>取回货物</w:t>
      </w:r>
      <w:r>
        <w:rPr>
          <w:rFonts w:hint="eastAsia"/>
          <w:lang w:eastAsia="zh-CN"/>
        </w:rPr>
        <w:t>”</w:t>
      </w:r>
      <w:r>
        <w:t>的瞬间，救济路径即被锁定为担保程序--这之前要算好账：按担保路径能拿回多少vs按违约路径主张价金/利润损失；②书面通知的送达凭证与转售的commercially reasonable 程序是差额追偿的生命线；③两条路径不可混搭</w:t>
      </w:r>
    </w:p>
    <w:p>
      <w:pPr>
        <w:pStyle w:val="5"/>
        <w:keepNext w:val="0"/>
        <w:keepLines w:val="0"/>
        <w:pageBreakBefore w:val="0"/>
        <w:widowControl w:val="0"/>
        <w:kinsoku w:val="0"/>
        <w:wordWrap/>
        <w:overflowPunct/>
        <w:topLinePunct w:val="0"/>
        <w:autoSpaceDE w:val="0"/>
        <w:autoSpaceDN w:val="0"/>
        <w:bidi w:val="0"/>
        <w:adjustRightInd w:val="0"/>
        <w:snapToGrid w:val="0"/>
        <w:spacing w:before="238" w:line="259" w:lineRule="auto"/>
        <w:ind w:left="23" w:right="220"/>
        <w:textAlignment w:val="baseline"/>
        <w:rPr>
          <w:rFonts w:hint="eastAsia" w:eastAsia="黑体"/>
          <w:lang w:eastAsia="zh-CN"/>
        </w:rPr>
      </w:pPr>
      <w:r>
        <w:rPr>
          <w:b/>
          <w:bCs/>
          <w:spacing w:val="-22"/>
          <w:position w:val="5"/>
          <w:sz w:val="45"/>
          <w:szCs w:val="45"/>
        </w:rPr>
        <w:t>中国卖方实务要点：</w:t>
      </w:r>
      <w:r>
        <w:t>对赊销给美国买方的中国卖方</w:t>
      </w:r>
      <w:r>
        <w:rPr>
          <w:rFonts w:hint="eastAsia"/>
          <w:lang w:eastAsia="zh-CN"/>
        </w:rPr>
        <w:t>：</w:t>
      </w:r>
      <w:r>
        <w:t>一旦对方收货使用后欠款，</w:t>
      </w:r>
      <w:r>
        <w:rPr>
          <w:rFonts w:hint="eastAsia"/>
          <w:lang w:eastAsia="zh-CN"/>
        </w:rPr>
        <w:t>“</w:t>
      </w:r>
      <w:r>
        <w:t>派人去把货拉回来</w:t>
      </w:r>
      <w:r>
        <w:rPr>
          <w:rFonts w:hint="eastAsia"/>
          <w:lang w:eastAsia="zh-CN"/>
        </w:rPr>
        <w:t>”</w:t>
      </w:r>
      <w:r>
        <w:t>未必是最优解。货物取回后卖方身份变为担保权人，受Article 9全套程序约束</w:t>
      </w:r>
      <w:r>
        <w:rPr>
          <w:rFonts w:hint="eastAsia"/>
          <w:lang w:eastAsia="zh-CN"/>
        </w:rPr>
        <w:t>；</w:t>
      </w:r>
      <w:r>
        <w:t>若转售未履行书面通知，不仅丧失全部差额追偿，还可能被判令承担买方律师费。更稳的路径经常是</w:t>
      </w:r>
      <w:r>
        <w:rPr>
          <w:rFonts w:hint="eastAsia"/>
          <w:lang w:eastAsia="zh-CN"/>
        </w:rPr>
        <w:t>：</w:t>
      </w:r>
      <w:r>
        <w:t>保留所有权(登记UCC-1)+控制提单/仓单，欠款发生时优先主张价金或依法停运、转售，而不是先交货再取回。UCC</w:t>
      </w:r>
      <w:r>
        <w:noBreakHyphen/>
      </w:r>
      <w:r>
        <w:t>1登记有期限，5年到期需要续登记</w:t>
      </w:r>
      <w:r>
        <w:rPr>
          <w:rFonts w:hint="eastAsia"/>
          <w:lang w:eastAsia="zh-CN"/>
        </w:rPr>
        <w:t>。</w:t>
      </w:r>
    </w:p>
    <w:p>
      <w:pPr>
        <w:keepNext w:val="0"/>
        <w:keepLines w:val="0"/>
        <w:pageBreakBefore w:val="0"/>
        <w:widowControl w:val="0"/>
        <w:kinsoku w:val="0"/>
        <w:wordWrap/>
        <w:overflowPunct/>
        <w:topLinePunct w:val="0"/>
        <w:autoSpaceDE w:val="0"/>
        <w:autoSpaceDN w:val="0"/>
        <w:bidi w:val="0"/>
        <w:adjustRightInd w:val="0"/>
        <w:snapToGrid w:val="0"/>
        <w:spacing w:line="33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420" w:lineRule="auto"/>
        <w:ind w:left="6" w:right="2888" w:hanging="6"/>
        <w:textAlignment w:val="baseline"/>
        <w:rPr>
          <w:sz w:val="45"/>
          <w:szCs w:val="45"/>
        </w:rPr>
      </w:pPr>
      <w:r>
        <w:rPr>
          <w:b/>
          <w:bCs/>
          <w:spacing w:val="-22"/>
          <w:position w:val="5"/>
          <w:sz w:val="45"/>
          <w:szCs w:val="45"/>
        </w:rPr>
        <w:t>FindLaw链接/站内检索词：</w:t>
      </w:r>
      <w:r>
        <w:rPr>
          <w:spacing w:val="-12"/>
        </w:rPr>
        <w:t>站内检索：</w:t>
      </w:r>
      <w:r>
        <w:rPr>
          <w:rFonts w:ascii="Arial" w:hAnsi="Arial" w:eastAsia="Arial" w:cs="Arial"/>
          <w:spacing w:val="-12"/>
        </w:rPr>
        <w:t>Nixdorf 579</w:t>
      </w:r>
      <w:r>
        <w:rPr>
          <w:rFonts w:ascii="Arial" w:hAnsi="Arial" w:eastAsia="Arial" w:cs="Arial"/>
          <w:spacing w:val="29"/>
        </w:rPr>
        <w:t xml:space="preserve"> </w:t>
      </w:r>
      <w:r>
        <w:rPr>
          <w:rFonts w:ascii="Arial" w:hAnsi="Arial" w:eastAsia="Arial" w:cs="Arial"/>
          <w:spacing w:val="-12"/>
        </w:rPr>
        <w:t>F.2d</w:t>
      </w:r>
      <w:r>
        <w:rPr>
          <w:rFonts w:ascii="Arial" w:hAnsi="Arial" w:eastAsia="Arial" w:cs="Arial"/>
          <w:spacing w:val="39"/>
        </w:rPr>
        <w:t xml:space="preserve"> </w:t>
      </w:r>
      <w:r>
        <w:rPr>
          <w:rFonts w:ascii="Arial" w:hAnsi="Arial" w:eastAsia="Arial" w:cs="Arial"/>
          <w:spacing w:val="-12"/>
        </w:rPr>
        <w:t>1175;Atlas Thrift v.Horan</w:t>
      </w:r>
      <w:r>
        <w:rPr>
          <w:rFonts w:ascii="Arial" w:hAnsi="Arial" w:eastAsia="Arial" w:cs="Arial"/>
        </w:rPr>
        <w:t xml:space="preserve"> </w:t>
      </w:r>
      <w:r>
        <w:rPr>
          <w:b/>
          <w:bCs/>
          <w:spacing w:val="-22"/>
          <w:position w:val="5"/>
          <w:sz w:val="45"/>
          <w:szCs w:val="45"/>
        </w:rPr>
        <w:t>法律依据：</w:t>
      </w:r>
      <w:r>
        <w:rPr>
          <w:rFonts w:ascii="Arial" w:hAnsi="Arial" w:eastAsia="Arial" w:cs="Arial"/>
          <w:spacing w:val="-23"/>
          <w:sz w:val="45"/>
          <w:szCs w:val="45"/>
        </w:rPr>
        <w:t>UCC</w:t>
      </w:r>
      <w:r>
        <w:rPr>
          <w:spacing w:val="-11"/>
        </w:rPr>
        <w:t>§</w:t>
      </w:r>
      <w:r>
        <w:rPr>
          <w:rFonts w:ascii="Arial" w:hAnsi="Arial" w:eastAsia="Arial" w:cs="Arial"/>
          <w:spacing w:val="-23"/>
          <w:sz w:val="45"/>
          <w:szCs w:val="45"/>
        </w:rPr>
        <w:t>2-708</w:t>
      </w:r>
      <w:r>
        <w:rPr>
          <w:rFonts w:ascii="宋体" w:hAnsi="宋体" w:eastAsia="宋体" w:cs="宋体"/>
          <w:spacing w:val="-23"/>
          <w:sz w:val="45"/>
          <w:szCs w:val="45"/>
        </w:rPr>
        <w:t>、</w:t>
      </w:r>
      <w:r>
        <w:rPr>
          <w:rFonts w:ascii="Arial" w:hAnsi="Arial" w:eastAsia="Arial" w:cs="Arial"/>
          <w:spacing w:val="-23"/>
          <w:sz w:val="45"/>
          <w:szCs w:val="45"/>
        </w:rPr>
        <w:t>§9-504</w:t>
      </w:r>
      <w:r>
        <w:rPr>
          <w:rFonts w:ascii="Arial" w:hAnsi="Arial" w:eastAsia="Arial" w:cs="Arial"/>
          <w:spacing w:val="78"/>
          <w:sz w:val="45"/>
          <w:szCs w:val="45"/>
        </w:rPr>
        <w:t xml:space="preserve"> </w:t>
      </w:r>
      <w:r>
        <w:rPr>
          <w:rFonts w:ascii="Arial" w:hAnsi="Arial" w:eastAsia="Arial" w:cs="Arial"/>
          <w:spacing w:val="-23"/>
          <w:sz w:val="45"/>
          <w:szCs w:val="45"/>
        </w:rPr>
        <w:t>(</w:t>
      </w:r>
      <w:r>
        <w:rPr>
          <w:rFonts w:ascii="Arial" w:hAnsi="Arial" w:eastAsia="Arial" w:cs="Arial"/>
          <w:spacing w:val="-61"/>
          <w:sz w:val="45"/>
          <w:szCs w:val="45"/>
        </w:rPr>
        <w:t xml:space="preserve"> </w:t>
      </w:r>
      <w:r>
        <w:rPr>
          <w:spacing w:val="-23"/>
          <w:sz w:val="45"/>
          <w:szCs w:val="45"/>
        </w:rPr>
        <w:t>现§9-610/61</w:t>
      </w:r>
      <w:r>
        <w:rPr>
          <w:spacing w:val="-24"/>
          <w:sz w:val="45"/>
          <w:szCs w:val="45"/>
        </w:rPr>
        <w:t>3/615)</w:t>
      </w:r>
    </w:p>
    <w:p>
      <w:pPr>
        <w:pStyle w:val="5"/>
        <w:keepNext w:val="0"/>
        <w:keepLines w:val="0"/>
        <w:pageBreakBefore w:val="0"/>
        <w:widowControl w:val="0"/>
        <w:kinsoku w:val="0"/>
        <w:wordWrap/>
        <w:overflowPunct/>
        <w:topLinePunct w:val="0"/>
        <w:autoSpaceDE w:val="0"/>
        <w:autoSpaceDN w:val="0"/>
        <w:bidi w:val="0"/>
        <w:adjustRightInd w:val="0"/>
        <w:snapToGrid w:val="0"/>
        <w:spacing w:before="233" w:line="223" w:lineRule="auto"/>
        <w:ind w:left="8"/>
        <w:textAlignment w:val="baseline"/>
        <w:rPr>
          <w:sz w:val="56"/>
          <w:szCs w:val="56"/>
        </w:rPr>
      </w:pPr>
      <w:r>
        <w:rPr>
          <w:b/>
          <w:bCs/>
          <w:color w:val="305070"/>
          <w:spacing w:val="-19"/>
          <w:sz w:val="56"/>
          <w:szCs w:val="56"/>
        </w:rPr>
        <w:t>十二、反面边界与中国卖方实务要点速查</w:t>
      </w:r>
    </w:p>
    <w:p>
      <w:pPr>
        <w:keepNext w:val="0"/>
        <w:keepLines w:val="0"/>
        <w:pageBreakBefore w:val="0"/>
        <w:widowControl w:val="0"/>
        <w:kinsoku w:val="0"/>
        <w:wordWrap/>
        <w:overflowPunct/>
        <w:topLinePunct w:val="0"/>
        <w:autoSpaceDE w:val="0"/>
        <w:autoSpaceDN w:val="0"/>
        <w:bidi w:val="0"/>
        <w:adjustRightInd w:val="0"/>
        <w:snapToGrid w:val="0"/>
        <w:spacing w:before="94" w:line="214" w:lineRule="auto"/>
        <w:ind w:left="5"/>
        <w:textAlignment w:val="baseline"/>
        <w:rPr>
          <w:rFonts w:ascii="Arial" w:hAnsi="Arial" w:eastAsia="Arial" w:cs="Arial"/>
          <w:sz w:val="43"/>
          <w:szCs w:val="43"/>
        </w:rPr>
      </w:pPr>
      <w:r>
        <w:rPr>
          <w:rFonts w:ascii="宋体" w:hAnsi="宋体" w:eastAsia="宋体" w:cs="宋体"/>
          <w:b/>
          <w:bCs/>
          <w:color w:val="3060A0"/>
          <w:spacing w:val="-19"/>
          <w:sz w:val="43"/>
          <w:szCs w:val="43"/>
        </w:rPr>
        <w:t>◆</w:t>
      </w:r>
      <w:r>
        <w:rPr>
          <w:rFonts w:ascii="宋体" w:hAnsi="宋体" w:eastAsia="宋体" w:cs="宋体"/>
          <w:color w:val="3060A0"/>
          <w:spacing w:val="-90"/>
          <w:sz w:val="43"/>
          <w:szCs w:val="43"/>
        </w:rPr>
        <w:t xml:space="preserve"> </w:t>
      </w:r>
      <w:r>
        <w:rPr>
          <w:rFonts w:ascii="Arial" w:hAnsi="Arial" w:eastAsia="Arial" w:cs="Arial"/>
          <w:b/>
          <w:bCs/>
          <w:color w:val="3060A0"/>
          <w:spacing w:val="-19"/>
          <w:sz w:val="43"/>
          <w:szCs w:val="43"/>
        </w:rPr>
        <w:t>TermoRio gloss</w:t>
      </w:r>
    </w:p>
    <w:p>
      <w:pPr>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8" w:lineRule="auto"/>
        <w:ind w:right="13"/>
        <w:textAlignment w:val="baseline"/>
        <w:rPr>
          <w:spacing w:val="1"/>
        </w:rPr>
      </w:pPr>
      <w:r>
        <w:rPr>
          <w:spacing w:val="-11"/>
        </w:rPr>
        <w:t>纽约公约</w:t>
      </w:r>
      <w:r>
        <w:rPr>
          <w:rFonts w:ascii="Arial" w:hAnsi="Arial" w:eastAsia="Arial" w:cs="Arial"/>
          <w:spacing w:val="-11"/>
        </w:rPr>
        <w:t>V(1)(e)</w:t>
      </w:r>
      <w:r>
        <w:rPr>
          <w:spacing w:val="-11"/>
        </w:rPr>
        <w:t>之上存在</w:t>
      </w:r>
      <w:r>
        <w:rPr>
          <w:rFonts w:hint="eastAsia"/>
          <w:spacing w:val="-11"/>
          <w:lang w:eastAsia="zh-CN"/>
        </w:rPr>
        <w:t>“</w:t>
      </w:r>
      <w:r>
        <w:rPr>
          <w:spacing w:val="-11"/>
        </w:rPr>
        <w:t>狭窄的公共政</w:t>
      </w:r>
      <w:r>
        <w:rPr>
          <w:spacing w:val="-12"/>
        </w:rPr>
        <w:t>策</w:t>
      </w:r>
      <w:r>
        <w:rPr>
          <w:rFonts w:ascii="Arial" w:hAnsi="Arial" w:eastAsia="Arial" w:cs="Arial"/>
          <w:spacing w:val="-12"/>
        </w:rPr>
        <w:t>gloss</w:t>
      </w:r>
      <w:r>
        <w:rPr>
          <w:rFonts w:hint="eastAsia" w:ascii="Arial" w:eastAsia="宋体" w:cs="Arial"/>
          <w:spacing w:val="-12"/>
          <w:lang w:eastAsia="zh-CN"/>
        </w:rPr>
        <w:t>”：</w:t>
      </w:r>
      <w:r>
        <w:rPr>
          <w:spacing w:val="-12"/>
        </w:rPr>
        <w:t>仅当起源国撤销裁决的程序本身违背美国关于正</w:t>
      </w:r>
      <w:r>
        <w:rPr>
          <w:spacing w:val="-17"/>
        </w:rPr>
        <w:t>派与正义的基本观念时才可例外执行。美国判例分野：</w:t>
      </w:r>
      <w:r>
        <w:rPr>
          <w:rFonts w:ascii="Arial" w:hAnsi="Arial" w:eastAsia="Arial" w:cs="Arial"/>
          <w:spacing w:val="-17"/>
        </w:rPr>
        <w:t>Chromalloy</w:t>
      </w:r>
      <w:r>
        <w:rPr>
          <w:rFonts w:ascii="Arial" w:hAnsi="Arial" w:eastAsia="Arial" w:cs="Arial"/>
          <w:spacing w:val="49"/>
        </w:rPr>
        <w:t xml:space="preserve"> </w:t>
      </w:r>
      <w:r>
        <w:rPr>
          <w:rFonts w:ascii="Arial" w:hAnsi="Arial" w:eastAsia="Arial" w:cs="Arial"/>
          <w:spacing w:val="-17"/>
        </w:rPr>
        <w:t>(</w:t>
      </w:r>
      <w:r>
        <w:rPr>
          <w:rFonts w:ascii="Arial" w:hAnsi="Arial" w:eastAsia="Arial" w:cs="Arial"/>
          <w:spacing w:val="-55"/>
        </w:rPr>
        <w:t xml:space="preserve"> </w:t>
      </w:r>
      <w:r>
        <w:rPr>
          <w:spacing w:val="-17"/>
        </w:rPr>
        <w:t>执行了被埃及撤销的裁决</w:t>
      </w:r>
      <w:r>
        <w:rPr>
          <w:spacing w:val="-18"/>
        </w:rPr>
        <w:t>，因</w:t>
      </w:r>
      <w:r>
        <w:t xml:space="preserve">  </w:t>
      </w:r>
      <w:r>
        <w:rPr>
          <w:spacing w:val="1"/>
        </w:rPr>
        <w:t>当事人约定不得上诉)→</w:t>
      </w:r>
      <w:r>
        <w:rPr>
          <w:spacing w:val="-119"/>
        </w:rPr>
        <w:t xml:space="preserve"> </w:t>
      </w:r>
      <w:r>
        <w:rPr>
          <w:rFonts w:ascii="Arial" w:hAnsi="Arial" w:eastAsia="Arial" w:cs="Arial"/>
        </w:rPr>
        <w:t>Baker</w:t>
      </w:r>
      <w:r>
        <w:rPr>
          <w:rFonts w:ascii="Arial" w:hAnsi="Arial" w:eastAsia="Arial" w:cs="Arial"/>
          <w:spacing w:val="1"/>
        </w:rPr>
        <w:t xml:space="preserve"> </w:t>
      </w:r>
      <w:r>
        <w:rPr>
          <w:rFonts w:ascii="Arial" w:hAnsi="Arial" w:eastAsia="Arial" w:cs="Arial"/>
        </w:rPr>
        <w:t>Marine</w:t>
      </w:r>
      <w:r>
        <w:rPr>
          <w:rFonts w:ascii="Arial" w:hAnsi="Arial" w:eastAsia="Arial" w:cs="Arial"/>
          <w:spacing w:val="35"/>
        </w:rPr>
        <w:t xml:space="preserve"> </w:t>
      </w:r>
      <w:r>
        <w:rPr>
          <w:rFonts w:ascii="Arial" w:hAnsi="Arial" w:eastAsia="Arial" w:cs="Arial"/>
          <w:spacing w:val="1"/>
        </w:rPr>
        <w:t>(</w:t>
      </w:r>
      <w:r>
        <w:rPr>
          <w:spacing w:val="1"/>
        </w:rPr>
        <w:t>回归尊重裁决地)→</w:t>
      </w:r>
      <w:r>
        <w:rPr>
          <w:spacing w:val="-136"/>
        </w:rPr>
        <w:t xml:space="preserve"> </w:t>
      </w:r>
      <w:r>
        <w:rPr>
          <w:rFonts w:ascii="Arial" w:hAnsi="Arial" w:eastAsia="Arial" w:cs="Arial"/>
        </w:rPr>
        <w:t>TermoRio</w:t>
      </w:r>
      <w:r>
        <w:rPr>
          <w:rFonts w:ascii="Arial" w:hAnsi="Arial" w:eastAsia="Arial" w:cs="Arial"/>
          <w:spacing w:val="80"/>
        </w:rPr>
        <w:t xml:space="preserve"> </w:t>
      </w:r>
      <w:r>
        <w:rPr>
          <w:rFonts w:ascii="Arial" w:hAnsi="Arial" w:eastAsia="Arial" w:cs="Arial"/>
          <w:spacing w:val="1"/>
        </w:rPr>
        <w:t>(</w:t>
      </w:r>
      <w:r>
        <w:rPr>
          <w:spacing w:val="1"/>
        </w:rPr>
        <w:t>维持拒绝执行)。</w:t>
      </w:r>
    </w:p>
    <w:p>
      <w:pPr>
        <w:pStyle w:val="5"/>
        <w:keepNext w:val="0"/>
        <w:keepLines w:val="0"/>
        <w:pageBreakBefore w:val="0"/>
        <w:widowControl w:val="0"/>
        <w:kinsoku w:val="0"/>
        <w:wordWrap/>
        <w:overflowPunct/>
        <w:topLinePunct w:val="0"/>
        <w:autoSpaceDE w:val="0"/>
        <w:autoSpaceDN w:val="0"/>
        <w:bidi w:val="0"/>
        <w:adjustRightInd w:val="0"/>
        <w:snapToGrid w:val="0"/>
        <w:spacing w:before="133" w:line="288" w:lineRule="auto"/>
        <w:ind w:right="13"/>
        <w:textAlignment w:val="baseline"/>
      </w:pPr>
      <w:r>
        <w:rPr>
          <w:spacing w:val="1"/>
        </w:rPr>
        <w:t>结论</w:t>
      </w:r>
      <w:r>
        <w:rPr>
          <w:rFonts w:hint="eastAsia"/>
          <w:spacing w:val="1"/>
          <w:lang w:eastAsia="zh-CN"/>
        </w:rPr>
        <w:t>：</w:t>
      </w:r>
      <w:r>
        <w:rPr>
          <w:spacing w:val="-14"/>
        </w:rPr>
        <w:t>不能对</w:t>
      </w:r>
      <w:r>
        <w:rPr>
          <w:rFonts w:ascii="Arial" w:hAnsi="Arial" w:eastAsia="Arial" w:cs="Arial"/>
          <w:spacing w:val="-14"/>
        </w:rPr>
        <w:t>AI</w:t>
      </w:r>
      <w:r>
        <w:rPr>
          <w:spacing w:val="-14"/>
        </w:rPr>
        <w:t>输出</w:t>
      </w:r>
      <w:r>
        <w:rPr>
          <w:rFonts w:hint="eastAsia"/>
          <w:spacing w:val="-14"/>
          <w:lang w:eastAsia="zh-CN"/>
        </w:rPr>
        <w:t>“</w:t>
      </w:r>
      <w:r>
        <w:rPr>
          <w:spacing w:val="-14"/>
        </w:rPr>
        <w:t>被撤销的裁决绝对无法执行</w:t>
      </w:r>
      <w:r>
        <w:rPr>
          <w:rFonts w:hint="eastAsia"/>
          <w:spacing w:val="-14"/>
          <w:lang w:eastAsia="zh-CN"/>
        </w:rPr>
        <w:t>”</w:t>
      </w:r>
      <w:r>
        <w:rPr>
          <w:spacing w:val="-14"/>
        </w:rPr>
        <w:t>,也不能输出</w:t>
      </w:r>
      <w:r>
        <w:rPr>
          <w:rFonts w:hint="eastAsia"/>
          <w:spacing w:val="-14"/>
          <w:lang w:eastAsia="zh-CN"/>
        </w:rPr>
        <w:t>“</w:t>
      </w:r>
      <w:r>
        <w:rPr>
          <w:spacing w:val="-14"/>
        </w:rPr>
        <w:t>一定能执行</w:t>
      </w:r>
      <w:r>
        <w:rPr>
          <w:rFonts w:hint="eastAsia"/>
          <w:spacing w:val="-14"/>
          <w:lang w:eastAsia="zh-CN"/>
        </w:rPr>
        <w:t>”，</w:t>
      </w:r>
      <w:r>
        <w:rPr>
          <w:spacing w:val="-14"/>
        </w:rPr>
        <w:t>须同时给出三个判例的区分要</w:t>
      </w:r>
      <w:r>
        <w:rPr>
          <w:spacing w:val="-8"/>
        </w:rPr>
        <w:t>件。</w:t>
      </w:r>
    </w:p>
    <w:p>
      <w:pPr>
        <w:keepNext w:val="0"/>
        <w:keepLines w:val="0"/>
        <w:pageBreakBefore w:val="0"/>
        <w:widowControl w:val="0"/>
        <w:kinsoku w:val="0"/>
        <w:wordWrap/>
        <w:overflowPunct/>
        <w:topLinePunct w:val="0"/>
        <w:autoSpaceDE w:val="0"/>
        <w:autoSpaceDN w:val="0"/>
        <w:bidi w:val="0"/>
        <w:adjustRightInd w:val="0"/>
        <w:snapToGrid w:val="0"/>
        <w:spacing w:line="310"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47" w:line="223" w:lineRule="auto"/>
        <w:textAlignment w:val="baseline"/>
        <w:rPr>
          <w:sz w:val="45"/>
          <w:szCs w:val="45"/>
        </w:rPr>
      </w:pPr>
      <w:r>
        <w:rPr>
          <w:color w:val="3060A0"/>
          <w:spacing w:val="-33"/>
          <w:sz w:val="45"/>
          <w:szCs w:val="45"/>
        </w:rPr>
        <w:t>◆</w:t>
      </w:r>
      <w:r>
        <w:rPr>
          <w:color w:val="3060A0"/>
          <w:spacing w:val="-98"/>
          <w:sz w:val="45"/>
          <w:szCs w:val="45"/>
        </w:rPr>
        <w:t xml:space="preserve"> </w:t>
      </w:r>
      <w:r>
        <w:rPr>
          <w:b/>
          <w:bCs/>
          <w:color w:val="3060A0"/>
          <w:spacing w:val="-33"/>
          <w:sz w:val="45"/>
          <w:szCs w:val="45"/>
        </w:rPr>
        <w:t>UCC §2-601 可被合同修改</w:t>
      </w:r>
    </w:p>
    <w:p>
      <w:pPr>
        <w:pStyle w:val="5"/>
        <w:keepNext w:val="0"/>
        <w:keepLines w:val="0"/>
        <w:pageBreakBefore w:val="0"/>
        <w:widowControl w:val="0"/>
        <w:kinsoku w:val="0"/>
        <w:wordWrap/>
        <w:overflowPunct/>
        <w:topLinePunct w:val="0"/>
        <w:autoSpaceDE w:val="0"/>
        <w:autoSpaceDN w:val="0"/>
        <w:bidi w:val="0"/>
        <w:adjustRightInd w:val="0"/>
        <w:snapToGrid w:val="0"/>
        <w:spacing w:before="341" w:line="264" w:lineRule="auto"/>
        <w:ind w:right="95"/>
        <w:textAlignment w:val="baseline"/>
      </w:pPr>
      <w:r>
        <w:rPr>
          <w:spacing w:val="-9"/>
        </w:rPr>
        <w:t>完美交付规则是默认规则。商事合同可约定实质相符 (</w:t>
      </w:r>
      <w:r>
        <w:rPr>
          <w:rFonts w:ascii="Arial" w:hAnsi="Arial" w:eastAsia="Arial" w:cs="Arial"/>
          <w:spacing w:val="-9"/>
        </w:rPr>
        <w:t>substantial conformity)'</w:t>
      </w:r>
      <w:r>
        <w:rPr>
          <w:spacing w:val="-9"/>
        </w:rPr>
        <w:t>标准、单证/</w:t>
      </w:r>
      <w:r>
        <w:rPr>
          <w:spacing w:val="-10"/>
        </w:rPr>
        <w:t>轻微瑕</w:t>
      </w:r>
      <w:r>
        <w:t xml:space="preserve"> </w:t>
      </w:r>
      <w:r>
        <w:rPr>
          <w:spacing w:val="-14"/>
        </w:rPr>
        <w:t>疵不构成拒收事由</w:t>
      </w:r>
      <w:r>
        <w:rPr>
          <w:rFonts w:hint="eastAsia"/>
          <w:spacing w:val="-14"/>
          <w:lang w:eastAsia="zh-CN"/>
        </w:rPr>
        <w:t>“</w:t>
      </w:r>
      <w:r>
        <w:rPr>
          <w:spacing w:val="-14"/>
        </w:rPr>
        <w:t>先修复后救济</w:t>
      </w:r>
      <w:r>
        <w:rPr>
          <w:rFonts w:hint="eastAsia"/>
          <w:spacing w:val="-14"/>
          <w:lang w:eastAsia="zh-CN"/>
        </w:rPr>
        <w:t>”</w:t>
      </w:r>
      <w:r>
        <w:rPr>
          <w:spacing w:val="-14"/>
        </w:rPr>
        <w:t>等条款予以排除 (</w:t>
      </w:r>
      <w:r>
        <w:rPr>
          <w:spacing w:val="-111"/>
        </w:rPr>
        <w:t xml:space="preserve"> </w:t>
      </w:r>
      <w:r>
        <w:rPr>
          <w:rFonts w:ascii="Arial" w:hAnsi="Arial" w:eastAsia="Arial" w:cs="Arial"/>
          <w:spacing w:val="-15"/>
        </w:rPr>
        <w:t>Ramirez</w:t>
      </w:r>
      <w:r>
        <w:rPr>
          <w:spacing w:val="-15"/>
        </w:rPr>
        <w:t>案为适用默认规则的消费者案件)。</w:t>
      </w:r>
    </w:p>
    <w:p>
      <w:pPr>
        <w:pStyle w:val="5"/>
        <w:keepNext w:val="0"/>
        <w:keepLines w:val="0"/>
        <w:pageBreakBefore w:val="0"/>
        <w:widowControl w:val="0"/>
        <w:kinsoku w:val="0"/>
        <w:wordWrap/>
        <w:overflowPunct/>
        <w:topLinePunct w:val="0"/>
        <w:autoSpaceDE w:val="0"/>
        <w:autoSpaceDN w:val="0"/>
        <w:bidi w:val="0"/>
        <w:adjustRightInd w:val="0"/>
        <w:snapToGrid w:val="0"/>
        <w:spacing w:before="2" w:line="274" w:lineRule="auto"/>
        <w:ind w:right="95"/>
        <w:textAlignment w:val="baseline"/>
      </w:pPr>
      <w:r>
        <w:rPr>
          <w:rFonts w:ascii="Arial" w:hAnsi="Arial" w:eastAsia="Arial" w:cs="Arial"/>
          <w:spacing w:val="-16"/>
        </w:rPr>
        <w:t>CISG</w:t>
      </w:r>
      <w:r>
        <w:rPr>
          <w:spacing w:val="-16"/>
        </w:rPr>
        <w:t>门槛更高：仅根本违约 (</w:t>
      </w:r>
      <w:r>
        <w:rPr>
          <w:rFonts w:ascii="Arial" w:hAnsi="Arial" w:eastAsia="Arial" w:cs="Arial"/>
          <w:spacing w:val="-16"/>
        </w:rPr>
        <w:t>Art.25)</w:t>
      </w:r>
      <w:r>
        <w:rPr>
          <w:spacing w:val="-16"/>
        </w:rPr>
        <w:t>方可解除。对中国卖方：能争取</w:t>
      </w:r>
      <w:r>
        <w:rPr>
          <w:spacing w:val="-78"/>
        </w:rPr>
        <w:t xml:space="preserve"> </w:t>
      </w:r>
      <w:r>
        <w:rPr>
          <w:rFonts w:ascii="Arial" w:hAnsi="Arial" w:eastAsia="Arial" w:cs="Arial"/>
          <w:spacing w:val="-16"/>
        </w:rPr>
        <w:t>CISG</w:t>
      </w:r>
      <w:r>
        <w:rPr>
          <w:spacing w:val="-16"/>
        </w:rPr>
        <w:t>适用或写入实质相符条</w:t>
      </w:r>
      <w:r>
        <w:t xml:space="preserve"> </w:t>
      </w:r>
      <w:r>
        <w:rPr>
          <w:spacing w:val="-14"/>
        </w:rPr>
        <w:t>款，就不要裸奔在</w:t>
      </w:r>
      <w:r>
        <w:rPr>
          <w:rFonts w:ascii="Arial" w:hAnsi="Arial" w:eastAsia="Arial" w:cs="Arial"/>
          <w:spacing w:val="-14"/>
        </w:rPr>
        <w:t>UCC</w:t>
      </w:r>
      <w:r>
        <w:rPr>
          <w:rFonts w:ascii="Arial" w:hAnsi="Arial" w:eastAsia="Arial" w:cs="Arial"/>
          <w:spacing w:val="-40"/>
        </w:rPr>
        <w:t xml:space="preserve"> </w:t>
      </w:r>
      <w:r>
        <w:rPr>
          <w:spacing w:val="-14"/>
        </w:rPr>
        <w:t>默认规则下。</w:t>
      </w:r>
    </w:p>
    <w:p>
      <w:pPr>
        <w:keepNext w:val="0"/>
        <w:keepLines w:val="0"/>
        <w:pageBreakBefore w:val="0"/>
        <w:widowControl w:val="0"/>
        <w:kinsoku w:val="0"/>
        <w:wordWrap/>
        <w:overflowPunct/>
        <w:topLinePunct w:val="0"/>
        <w:autoSpaceDE w:val="0"/>
        <w:autoSpaceDN w:val="0"/>
        <w:bidi w:val="0"/>
        <w:adjustRightInd w:val="0"/>
        <w:snapToGrid w:val="0"/>
        <w:spacing w:line="34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9" w:line="223" w:lineRule="auto"/>
        <w:ind w:left="5"/>
        <w:textAlignment w:val="baseline"/>
        <w:rPr>
          <w:sz w:val="43"/>
          <w:szCs w:val="43"/>
        </w:rPr>
      </w:pPr>
      <w:r>
        <w:rPr>
          <w:rFonts w:ascii="宋体" w:hAnsi="宋体" w:eastAsia="宋体" w:cs="宋体"/>
          <w:b/>
          <w:bCs/>
          <w:color w:val="3060A0"/>
          <w:spacing w:val="-19"/>
          <w:sz w:val="43"/>
          <w:szCs w:val="43"/>
        </w:rPr>
        <w:t>◆</w:t>
      </w:r>
      <w:r>
        <w:rPr>
          <w:rFonts w:ascii="Arial" w:hAnsi="Arial" w:eastAsia="Arial" w:cs="Arial"/>
          <w:b/>
          <w:bCs/>
          <w:color w:val="3060A0"/>
          <w:spacing w:val="-19"/>
          <w:sz w:val="43"/>
          <w:szCs w:val="43"/>
        </w:rPr>
        <w:t>CISG vs UCC</w:t>
      </w:r>
      <w:r>
        <w:rPr>
          <w:b/>
          <w:bCs/>
          <w:color w:val="3060A0"/>
          <w:spacing w:val="-19"/>
          <w:sz w:val="43"/>
          <w:szCs w:val="43"/>
        </w:rPr>
        <w:t>路径对比</w:t>
      </w:r>
    </w:p>
    <w:p>
      <w:pPr>
        <w:keepNext w:val="0"/>
        <w:keepLines w:val="0"/>
        <w:pageBreakBefore w:val="0"/>
        <w:widowControl w:val="0"/>
        <w:kinsoku w:val="0"/>
        <w:wordWrap/>
        <w:overflowPunct/>
        <w:topLinePunct w:val="0"/>
        <w:autoSpaceDE w:val="0"/>
        <w:autoSpaceDN w:val="0"/>
        <w:bidi w:val="0"/>
        <w:adjustRightInd w:val="0"/>
        <w:snapToGrid w:val="0"/>
        <w:spacing w:line="26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76" w:lineRule="auto"/>
        <w:ind w:right="87"/>
        <w:jc w:val="both"/>
        <w:textAlignment w:val="baseline"/>
      </w:pPr>
      <w:r>
        <w:rPr>
          <w:spacing w:val="-12"/>
        </w:rPr>
        <w:t>有利路径：适用</w:t>
      </w:r>
      <w:r>
        <w:rPr>
          <w:rFonts w:ascii="Arial" w:hAnsi="Arial" w:eastAsia="Arial" w:cs="Arial"/>
          <w:spacing w:val="-12"/>
        </w:rPr>
        <w:t>CISG(Art.39</w:t>
      </w:r>
      <w:r>
        <w:rPr>
          <w:rFonts w:ascii="Arial" w:hAnsi="Arial" w:eastAsia="Arial" w:cs="Arial"/>
          <w:spacing w:val="69"/>
        </w:rPr>
        <w:t xml:space="preserve"> </w:t>
      </w:r>
      <w:r>
        <w:rPr>
          <w:spacing w:val="-12"/>
        </w:rPr>
        <w:t>检验通知可因</w:t>
      </w:r>
      <w:r>
        <w:rPr>
          <w:rFonts w:hint="eastAsia"/>
          <w:spacing w:val="-12"/>
          <w:lang w:eastAsia="zh-CN"/>
        </w:rPr>
        <w:t>“</w:t>
      </w:r>
      <w:r>
        <w:rPr>
          <w:spacing w:val="-12"/>
        </w:rPr>
        <w:t>应当发</w:t>
      </w:r>
      <w:r>
        <w:rPr>
          <w:spacing w:val="-13"/>
        </w:rPr>
        <w:t>现</w:t>
      </w:r>
      <w:r>
        <w:rPr>
          <w:rFonts w:hint="eastAsia"/>
          <w:spacing w:val="-13"/>
          <w:lang w:eastAsia="zh-CN"/>
        </w:rPr>
        <w:t>”</w:t>
      </w:r>
      <w:r>
        <w:rPr>
          <w:spacing w:val="-13"/>
        </w:rPr>
        <w:t>提前固定；</w:t>
      </w:r>
      <w:r>
        <w:rPr>
          <w:rFonts w:ascii="Arial" w:hAnsi="Arial" w:eastAsia="Arial" w:cs="Arial"/>
          <w:spacing w:val="-13"/>
        </w:rPr>
        <w:t>Art.74</w:t>
      </w:r>
      <w:r>
        <w:rPr>
          <w:rFonts w:ascii="宋体" w:hAnsi="宋体" w:eastAsia="宋体" w:cs="宋体"/>
          <w:spacing w:val="-13"/>
        </w:rPr>
        <w:t>利</w:t>
      </w:r>
      <w:r>
        <w:rPr>
          <w:spacing w:val="-13"/>
        </w:rPr>
        <w:t>润损失明确可得；非根本</w:t>
      </w:r>
      <w:r>
        <w:rPr>
          <w:spacing w:val="-1"/>
        </w:rPr>
        <w:t>违约不得拒收全部)。不利路径：适用</w:t>
      </w:r>
      <w:r>
        <w:rPr>
          <w:rFonts w:ascii="Arial" w:hAnsi="Arial" w:eastAsia="Arial" w:cs="Arial"/>
          <w:spacing w:val="-1"/>
        </w:rPr>
        <w:t>UCC</w:t>
      </w:r>
      <w:r>
        <w:rPr>
          <w:spacing w:val="-11"/>
        </w:rPr>
        <w:t>§</w:t>
      </w:r>
      <w:r>
        <w:rPr>
          <w:rFonts w:ascii="Arial" w:hAnsi="Arial" w:eastAsia="Arial" w:cs="Arial"/>
          <w:spacing w:val="-1"/>
        </w:rPr>
        <w:t>2-601</w:t>
      </w:r>
      <w:r>
        <w:rPr>
          <w:rFonts w:ascii="Arial" w:hAnsi="Arial" w:eastAsia="Arial" w:cs="Arial"/>
          <w:spacing w:val="90"/>
        </w:rPr>
        <w:t xml:space="preserve"> </w:t>
      </w:r>
      <w:r>
        <w:rPr>
          <w:spacing w:val="-1"/>
        </w:rPr>
        <w:t>完美交付</w:t>
      </w:r>
      <w:r>
        <w:rPr>
          <w:spacing w:val="-2"/>
        </w:rPr>
        <w:t>；2-608撤销接受)+美国州法。合同</w:t>
      </w:r>
      <w:r>
        <w:rPr>
          <w:spacing w:val="-5"/>
        </w:rPr>
        <w:t>起草：写本合同适用</w:t>
      </w:r>
      <w:r>
        <w:rPr>
          <w:rFonts w:ascii="Arial" w:hAnsi="Arial" w:eastAsia="Arial" w:cs="Arial"/>
          <w:spacing w:val="-5"/>
        </w:rPr>
        <w:t>CISG,CISG</w:t>
      </w:r>
      <w:r>
        <w:rPr>
          <w:rFonts w:ascii="Arial" w:hAnsi="Arial" w:eastAsia="Arial" w:cs="Arial"/>
          <w:spacing w:val="-45"/>
        </w:rPr>
        <w:t xml:space="preserve"> </w:t>
      </w:r>
      <w:r>
        <w:rPr>
          <w:spacing w:val="-5"/>
        </w:rPr>
        <w:t>未规定事项适用中国</w:t>
      </w:r>
      <w:r>
        <w:rPr>
          <w:spacing w:val="-6"/>
        </w:rPr>
        <w:t>法</w:t>
      </w:r>
      <w:r>
        <w:rPr>
          <w:rFonts w:hint="eastAsia"/>
          <w:spacing w:val="-6"/>
          <w:lang w:eastAsia="zh-CN"/>
        </w:rPr>
        <w:t>；</w:t>
      </w:r>
      <w:r>
        <w:rPr>
          <w:spacing w:val="-6"/>
        </w:rPr>
        <w:t>避免写适用美国某州法(并不当然排除</w:t>
      </w:r>
      <w:r>
        <w:t xml:space="preserve"> </w:t>
      </w:r>
      <w:r>
        <w:rPr>
          <w:rFonts w:ascii="Arial" w:hAnsi="Arial" w:eastAsia="Arial" w:cs="Arial"/>
          <w:spacing w:val="-7"/>
        </w:rPr>
        <w:t>CISG</w:t>
      </w:r>
      <w:r>
        <w:rPr>
          <w:rFonts w:hint="eastAsia" w:ascii="Arial" w:eastAsia="宋体" w:cs="Arial"/>
          <w:spacing w:val="-7"/>
          <w:lang w:eastAsia="zh-CN"/>
        </w:rPr>
        <w:t>，</w:t>
      </w:r>
      <w:r>
        <w:rPr>
          <w:spacing w:val="-7"/>
        </w:rPr>
        <w:t xml:space="preserve">见 </w:t>
      </w:r>
      <w:r>
        <w:rPr>
          <w:rFonts w:ascii="Arial" w:hAnsi="Arial" w:eastAsia="Arial" w:cs="Arial"/>
          <w:spacing w:val="-7"/>
        </w:rPr>
        <w:t>BP Oil</w:t>
      </w:r>
      <w:r>
        <w:rPr>
          <w:spacing w:val="-7"/>
        </w:rPr>
        <w:t>案，但会增加解释争点)。</w:t>
      </w:r>
    </w:p>
    <w:p>
      <w:pPr>
        <w:keepNext w:val="0"/>
        <w:keepLines w:val="0"/>
        <w:pageBreakBefore w:val="0"/>
        <w:widowControl w:val="0"/>
        <w:kinsoku w:val="0"/>
        <w:wordWrap/>
        <w:overflowPunct/>
        <w:topLinePunct w:val="0"/>
        <w:autoSpaceDE w:val="0"/>
        <w:autoSpaceDN w:val="0"/>
        <w:bidi w:val="0"/>
        <w:adjustRightInd w:val="0"/>
        <w:snapToGrid w:val="0"/>
        <w:spacing w:line="386"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6" w:lineRule="auto"/>
        <w:ind w:left="5"/>
        <w:textAlignment w:val="baseline"/>
      </w:pPr>
      <w:r>
        <w:rPr>
          <w:b/>
          <w:bCs/>
          <w:color w:val="3060A0"/>
          <w:spacing w:val="5"/>
        </w:rPr>
        <w:t>◆所有权保留登记</w:t>
      </w:r>
    </w:p>
    <w:p>
      <w:pPr>
        <w:pStyle w:val="5"/>
        <w:keepNext w:val="0"/>
        <w:keepLines w:val="0"/>
        <w:pageBreakBefore w:val="0"/>
        <w:widowControl w:val="0"/>
        <w:kinsoku w:val="0"/>
        <w:wordWrap/>
        <w:overflowPunct/>
        <w:topLinePunct w:val="0"/>
        <w:autoSpaceDE w:val="0"/>
        <w:autoSpaceDN w:val="0"/>
        <w:bidi w:val="0"/>
        <w:adjustRightInd w:val="0"/>
        <w:snapToGrid w:val="0"/>
        <w:spacing w:before="328" w:line="288" w:lineRule="auto"/>
        <w:ind w:right="185"/>
        <w:textAlignment w:val="baseline"/>
      </w:pPr>
      <w:r>
        <w:rPr>
          <w:spacing w:val="-10"/>
        </w:rPr>
        <w:t>美国：所有权保留=担保权益 (</w:t>
      </w:r>
      <w:r>
        <w:rPr>
          <w:spacing w:val="-110"/>
        </w:rPr>
        <w:t xml:space="preserve"> </w:t>
      </w:r>
      <w:r>
        <w:rPr>
          <w:rFonts w:ascii="Arial" w:hAnsi="Arial" w:eastAsia="Arial" w:cs="Arial"/>
          <w:spacing w:val="-10"/>
        </w:rPr>
        <w:t>UCC</w:t>
      </w:r>
      <w:r>
        <w:rPr>
          <w:spacing w:val="-11"/>
        </w:rPr>
        <w:t>§</w:t>
      </w:r>
      <w:r>
        <w:rPr>
          <w:rFonts w:ascii="Arial" w:hAnsi="Arial" w:eastAsia="Arial" w:cs="Arial"/>
          <w:spacing w:val="-10"/>
        </w:rPr>
        <w:t xml:space="preserve"> 2-401(1), Jame</w:t>
      </w:r>
      <w:r>
        <w:rPr>
          <w:rFonts w:ascii="Arial" w:hAnsi="Arial" w:eastAsia="Arial" w:cs="Arial"/>
          <w:spacing w:val="-11"/>
        </w:rPr>
        <w:t>s Talcott</w:t>
      </w:r>
      <w:r>
        <w:rPr>
          <w:rFonts w:ascii="宋体" w:hAnsi="宋体" w:eastAsia="宋体" w:cs="宋体"/>
          <w:spacing w:val="-11"/>
        </w:rPr>
        <w:t>案 ) ,</w:t>
      </w:r>
      <w:r>
        <w:rPr>
          <w:spacing w:val="-11"/>
        </w:rPr>
        <w:t>必须提交</w:t>
      </w:r>
      <w:r>
        <w:rPr>
          <w:rFonts w:ascii="Arial" w:hAnsi="Arial" w:eastAsia="Arial" w:cs="Arial"/>
          <w:spacing w:val="-11"/>
        </w:rPr>
        <w:t>UCC-1</w:t>
      </w:r>
      <w:r>
        <w:rPr>
          <w:rFonts w:ascii="Arial" w:hAnsi="Arial" w:eastAsia="Arial" w:cs="Arial"/>
          <w:spacing w:val="-45"/>
        </w:rPr>
        <w:t xml:space="preserve"> </w:t>
      </w:r>
      <w:r>
        <w:rPr>
          <w:spacing w:val="-11"/>
        </w:rPr>
        <w:t>融资声明登</w:t>
      </w:r>
      <w:r>
        <w:t xml:space="preserve">   </w:t>
      </w:r>
      <w:r>
        <w:rPr>
          <w:spacing w:val="-15"/>
        </w:rPr>
        <w:t>记，否则不敌任何已登记担保权人；取回已交付货物后救济路径即切换为担保程序</w:t>
      </w:r>
      <w:r>
        <w:rPr>
          <w:spacing w:val="-42"/>
        </w:rPr>
        <w:t xml:space="preserve"> </w:t>
      </w:r>
      <w:r>
        <w:rPr>
          <w:spacing w:val="-15"/>
        </w:rPr>
        <w:t>(</w:t>
      </w:r>
      <w:r>
        <w:rPr>
          <w:rFonts w:ascii="Arial" w:hAnsi="Arial" w:eastAsia="Arial" w:cs="Arial"/>
          <w:spacing w:val="-15"/>
        </w:rPr>
        <w:t>Nixdorf</w:t>
      </w:r>
      <w:r>
        <w:rPr>
          <w:rFonts w:ascii="Arial" w:hAnsi="Arial" w:eastAsia="Arial" w:cs="Arial"/>
          <w:spacing w:val="-44"/>
        </w:rPr>
        <w:t xml:space="preserve"> </w:t>
      </w:r>
      <w:r>
        <w:rPr>
          <w:spacing w:val="-16"/>
        </w:rPr>
        <w:t>案</w:t>
      </w:r>
      <w:r>
        <w:rPr>
          <w:spacing w:val="-62"/>
        </w:rPr>
        <w:t xml:space="preserve"> </w:t>
      </w:r>
      <w:r>
        <w:rPr>
          <w:spacing w:val="-16"/>
        </w:rPr>
        <w:t>) ,</w:t>
      </w:r>
      <w:r>
        <w:t xml:space="preserve"> </w:t>
      </w:r>
      <w:r>
        <w:rPr>
          <w:spacing w:val="-3"/>
        </w:rPr>
        <w:t>转售前未书面通知=丧失全部差额追偿。中国：《民法典》641条第2款同构</w:t>
      </w:r>
      <w:r>
        <w:rPr>
          <w:rFonts w:hint="eastAsia"/>
          <w:spacing w:val="-3"/>
          <w:lang w:val="en-US" w:eastAsia="zh-CN"/>
        </w:rPr>
        <w:t>--</w:t>
      </w:r>
      <w:r>
        <w:rPr>
          <w:spacing w:val="-3"/>
        </w:rPr>
        <w:t>动产融资统一登记</w:t>
      </w:r>
      <w:r>
        <w:rPr>
          <w:spacing w:val="15"/>
        </w:rPr>
        <w:t xml:space="preserve"> </w:t>
      </w:r>
      <w:r>
        <w:rPr>
          <w:spacing w:val="-8"/>
        </w:rPr>
        <w:t>系统登记。两国共同要点：登记+单据批注(发票/箱单/提单注明所有权保留)。</w:t>
      </w:r>
    </w:p>
    <w:p>
      <w:pPr>
        <w:keepNext w:val="0"/>
        <w:keepLines w:val="0"/>
        <w:pageBreakBefore w:val="0"/>
        <w:widowControl w:val="0"/>
        <w:kinsoku w:val="0"/>
        <w:wordWrap/>
        <w:overflowPunct/>
        <w:topLinePunct w:val="0"/>
        <w:autoSpaceDE w:val="0"/>
        <w:autoSpaceDN w:val="0"/>
        <w:bidi w:val="0"/>
        <w:adjustRightInd w:val="0"/>
        <w:snapToGrid w:val="0"/>
        <w:spacing w:line="278"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26" w:lineRule="auto"/>
        <w:ind w:left="5"/>
        <w:textAlignment w:val="baseline"/>
      </w:pPr>
      <w:r>
        <w:rPr>
          <w:b/>
          <w:bCs/>
          <w:color w:val="3060A0"/>
          <w:spacing w:val="1"/>
        </w:rPr>
        <w:t>◆转售差价的证据链</w:t>
      </w:r>
    </w:p>
    <w:p>
      <w:pPr>
        <w:pStyle w:val="5"/>
        <w:keepNext w:val="0"/>
        <w:keepLines w:val="0"/>
        <w:pageBreakBefore w:val="0"/>
        <w:widowControl w:val="0"/>
        <w:kinsoku w:val="0"/>
        <w:wordWrap/>
        <w:overflowPunct/>
        <w:topLinePunct w:val="0"/>
        <w:autoSpaceDE w:val="0"/>
        <w:autoSpaceDN w:val="0"/>
        <w:bidi w:val="0"/>
        <w:adjustRightInd w:val="0"/>
        <w:snapToGrid w:val="0"/>
        <w:spacing w:before="364" w:line="286" w:lineRule="auto"/>
        <w:ind w:right="328"/>
        <w:textAlignment w:val="baseline"/>
      </w:pPr>
      <w:r>
        <w:rPr>
          <w:rFonts w:ascii="Arial" w:hAnsi="Arial" w:eastAsia="Arial" w:cs="Arial"/>
          <w:spacing w:val="-7"/>
        </w:rPr>
        <w:t>Apex Oil</w:t>
      </w:r>
      <w:r>
        <w:rPr>
          <w:rFonts w:ascii="Arial" w:hAnsi="Arial" w:eastAsia="Arial" w:cs="Arial"/>
          <w:spacing w:val="67"/>
        </w:rPr>
        <w:t xml:space="preserve"> </w:t>
      </w:r>
      <w:r>
        <w:rPr>
          <w:rFonts w:ascii="Arial" w:hAnsi="Arial" w:eastAsia="Arial" w:cs="Arial"/>
          <w:spacing w:val="-7"/>
        </w:rPr>
        <w:t>(</w:t>
      </w:r>
      <w:r>
        <w:rPr>
          <w:spacing w:val="-7"/>
        </w:rPr>
        <w:t>通知与及时性证据不足，二审撤销原</w:t>
      </w:r>
      <w:r>
        <w:rPr>
          <w:spacing w:val="-8"/>
        </w:rPr>
        <w:t>判)+</w:t>
      </w:r>
      <w:r>
        <w:rPr>
          <w:spacing w:val="-102"/>
        </w:rPr>
        <w:t xml:space="preserve"> </w:t>
      </w:r>
      <w:r>
        <w:rPr>
          <w:rFonts w:ascii="Arial" w:hAnsi="Arial" w:eastAsia="Arial" w:cs="Arial"/>
          <w:spacing w:val="-8"/>
        </w:rPr>
        <w:t>Sprague</w:t>
      </w:r>
      <w:r>
        <w:rPr>
          <w:rFonts w:ascii="Arial" w:hAnsi="Arial" w:eastAsia="Arial" w:cs="Arial"/>
          <w:spacing w:val="78"/>
        </w:rPr>
        <w:t xml:space="preserve"> </w:t>
      </w:r>
      <w:r>
        <w:rPr>
          <w:rFonts w:ascii="Arial" w:hAnsi="Arial" w:eastAsia="Arial" w:cs="Arial"/>
          <w:spacing w:val="-8"/>
        </w:rPr>
        <w:t>(</w:t>
      </w:r>
      <w:r>
        <w:rPr>
          <w:rFonts w:ascii="Arial" w:hAnsi="Arial" w:eastAsia="Arial" w:cs="Arial"/>
          <w:spacing w:val="-54"/>
        </w:rPr>
        <w:t xml:space="preserve"> </w:t>
      </w:r>
      <w:r>
        <w:rPr>
          <w:spacing w:val="-8"/>
        </w:rPr>
        <w:t>通知举证责任在卖方)共同构成失</w:t>
      </w:r>
      <w:r>
        <w:t xml:space="preserve"> </w:t>
      </w:r>
      <w:r>
        <w:rPr>
          <w:spacing w:val="-11"/>
        </w:rPr>
        <w:t>败结构：违约事实清楚≠差价到手。四件套缺一不</w:t>
      </w:r>
      <w:r>
        <w:rPr>
          <w:spacing w:val="-12"/>
        </w:rPr>
        <w:t>可：①合理时间内转售(货价波动大时按天计</w:t>
      </w:r>
    </w:p>
    <w:p>
      <w:pPr>
        <w:pStyle w:val="5"/>
        <w:keepNext w:val="0"/>
        <w:keepLines w:val="0"/>
        <w:pageBreakBefore w:val="0"/>
        <w:widowControl w:val="0"/>
        <w:kinsoku w:val="0"/>
        <w:wordWrap/>
        <w:overflowPunct/>
        <w:topLinePunct w:val="0"/>
        <w:autoSpaceDE w:val="0"/>
        <w:autoSpaceDN w:val="0"/>
        <w:bidi w:val="0"/>
        <w:adjustRightInd w:val="0"/>
        <w:snapToGrid w:val="0"/>
        <w:spacing w:before="2" w:line="276" w:lineRule="auto"/>
        <w:ind w:right="1"/>
        <w:textAlignment w:val="baseline"/>
      </w:pPr>
      <w:r>
        <w:rPr>
          <w:spacing w:val="11"/>
        </w:rPr>
        <w:t>算);②商业合理的方式与价格；③事先书面通知买方(送达凭证);④原货特</w:t>
      </w:r>
      <w:r>
        <w:rPr>
          <w:spacing w:val="10"/>
        </w:rPr>
        <w:t>定于合同的证据(替</w:t>
      </w:r>
      <w:r>
        <w:t xml:space="preserve"> </w:t>
      </w:r>
      <w:r>
        <w:rPr>
          <w:spacing w:val="-9"/>
        </w:rPr>
        <w:t>代货源转售时尤其要证明原货滞留或贬值)。</w:t>
      </w:r>
    </w:p>
    <w:p>
      <w:pPr>
        <w:pStyle w:val="5"/>
        <w:keepNext w:val="0"/>
        <w:keepLines w:val="0"/>
        <w:pageBreakBefore w:val="0"/>
        <w:widowControl w:val="0"/>
        <w:kinsoku w:val="0"/>
        <w:wordWrap/>
        <w:overflowPunct/>
        <w:topLinePunct w:val="0"/>
        <w:autoSpaceDE w:val="0"/>
        <w:autoSpaceDN w:val="0"/>
        <w:bidi w:val="0"/>
        <w:adjustRightInd w:val="0"/>
        <w:snapToGrid w:val="0"/>
        <w:spacing w:before="384" w:line="223" w:lineRule="auto"/>
        <w:ind w:left="5"/>
        <w:textAlignment w:val="baseline"/>
        <w:rPr>
          <w:sz w:val="45"/>
          <w:szCs w:val="45"/>
        </w:rPr>
      </w:pPr>
      <w:r>
        <w:rPr>
          <w:b/>
          <w:bCs/>
          <w:color w:val="3060A0"/>
          <w:spacing w:val="-34"/>
          <w:sz w:val="45"/>
          <w:szCs w:val="45"/>
        </w:rPr>
        <w:t>◆中国卖方举证难点</w:t>
      </w:r>
    </w:p>
    <w:p>
      <w:pPr>
        <w:keepNext w:val="0"/>
        <w:keepLines w:val="0"/>
        <w:pageBreakBefore w:val="0"/>
        <w:widowControl w:val="0"/>
        <w:kinsoku w:val="0"/>
        <w:wordWrap/>
        <w:overflowPunct/>
        <w:topLinePunct w:val="0"/>
        <w:autoSpaceDE w:val="0"/>
        <w:autoSpaceDN w:val="0"/>
        <w:bidi w:val="0"/>
        <w:adjustRightInd w:val="0"/>
        <w:snapToGrid w:val="0"/>
        <w:spacing w:line="37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3" w:line="223" w:lineRule="auto"/>
        <w:textAlignment w:val="baseline"/>
      </w:pPr>
      <w:r>
        <w:rPr>
          <w:spacing w:val="-2"/>
        </w:rPr>
        <w:t>①送达证据：境外形成的通知按美国证据标准固定(邮件发送记录+回执+律师函签收);②书面</w:t>
      </w:r>
    </w:p>
    <w:p>
      <w:pPr>
        <w:pStyle w:val="5"/>
        <w:keepNext w:val="0"/>
        <w:keepLines w:val="0"/>
        <w:pageBreakBefore w:val="0"/>
        <w:widowControl w:val="0"/>
        <w:tabs>
          <w:tab w:val="left" w:pos="266"/>
        </w:tabs>
        <w:kinsoku w:val="0"/>
        <w:wordWrap/>
        <w:overflowPunct/>
        <w:topLinePunct w:val="0"/>
        <w:autoSpaceDE w:val="0"/>
        <w:autoSpaceDN w:val="0"/>
        <w:bidi w:val="0"/>
        <w:adjustRightInd w:val="0"/>
        <w:snapToGrid w:val="0"/>
        <w:spacing w:before="71" w:line="254" w:lineRule="auto"/>
        <w:ind w:right="263"/>
        <w:textAlignment w:val="baseline"/>
      </w:pPr>
      <w:r>
        <w:rPr>
          <w:spacing w:val="-17"/>
        </w:rPr>
        <w:t>化：</w:t>
      </w:r>
      <w:r>
        <w:rPr>
          <w:rFonts w:hint="eastAsia"/>
          <w:spacing w:val="-17"/>
          <w:lang w:val="en-US" w:eastAsia="zh-CN"/>
        </w:rPr>
        <w:t>口</w:t>
      </w:r>
      <w:r>
        <w:rPr>
          <w:spacing w:val="-17"/>
        </w:rPr>
        <w:t>头变更、</w:t>
      </w:r>
      <w:r>
        <w:rPr>
          <w:rFonts w:hint="eastAsia"/>
          <w:spacing w:val="-17"/>
          <w:lang w:val="en-US" w:eastAsia="zh-CN"/>
        </w:rPr>
        <w:t>口</w:t>
      </w:r>
      <w:r>
        <w:rPr>
          <w:spacing w:val="-17"/>
        </w:rPr>
        <w:t>头催款在庭审中几乎无价值；</w:t>
      </w:r>
      <w:r>
        <w:rPr>
          <w:spacing w:val="-18"/>
        </w:rPr>
        <w:t>③损失证据：利润损失要落到历史订单/审计口径</w:t>
      </w:r>
      <w:r>
        <w:t xml:space="preserve">  </w:t>
      </w:r>
      <w:r>
        <w:tab/>
      </w:r>
      <w:r>
        <w:rPr>
          <w:spacing w:val="-10"/>
        </w:rPr>
        <w:t>(</w:t>
      </w:r>
      <w:r>
        <w:rPr>
          <w:rFonts w:ascii="Arial" w:hAnsi="Arial" w:eastAsia="Arial" w:cs="Arial"/>
          <w:spacing w:val="-10"/>
        </w:rPr>
        <w:t>Delchi</w:t>
      </w:r>
      <w:r>
        <w:rPr>
          <w:spacing w:val="-10"/>
        </w:rPr>
        <w:t>案推测性利润被驳回);④质检留痕：任何</w:t>
      </w:r>
      <w:r>
        <w:rPr>
          <w:rFonts w:hint="eastAsia"/>
          <w:spacing w:val="-10"/>
          <w:lang w:eastAsia="zh-CN"/>
        </w:rPr>
        <w:t>“</w:t>
      </w:r>
      <w:r>
        <w:rPr>
          <w:spacing w:val="-10"/>
        </w:rPr>
        <w:t>明知瑕疵仍发货</w:t>
      </w:r>
      <w:r>
        <w:rPr>
          <w:rFonts w:hint="eastAsia"/>
          <w:spacing w:val="-10"/>
          <w:lang w:eastAsia="zh-CN"/>
        </w:rPr>
        <w:t>”</w:t>
      </w:r>
      <w:r>
        <w:rPr>
          <w:spacing w:val="-10"/>
        </w:rPr>
        <w:t>的记录都会在</w:t>
      </w:r>
      <w:r>
        <w:rPr>
          <w:rFonts w:ascii="Arial" w:hAnsi="Arial" w:eastAsia="Arial" w:cs="Arial"/>
          <w:spacing w:val="-10"/>
        </w:rPr>
        <w:t>CISG Art.40</w:t>
      </w:r>
      <w:r>
        <w:rPr>
          <w:spacing w:val="-10"/>
        </w:rPr>
        <w:t>下</w:t>
      </w:r>
      <w:r>
        <w:rPr>
          <w:spacing w:val="-7"/>
        </w:rPr>
        <w:t>击穿检验期抗辩</w:t>
      </w:r>
      <w:r>
        <w:rPr>
          <w:spacing w:val="-54"/>
        </w:rPr>
        <w:t xml:space="preserve"> </w:t>
      </w:r>
      <w:r>
        <w:rPr>
          <w:spacing w:val="-7"/>
        </w:rPr>
        <w:t>(</w:t>
      </w:r>
      <w:r>
        <w:rPr>
          <w:rFonts w:ascii="Arial" w:hAnsi="Arial" w:eastAsia="Arial" w:cs="Arial"/>
          <w:spacing w:val="-7"/>
        </w:rPr>
        <w:t>BP Oil</w:t>
      </w:r>
      <w:r>
        <w:rPr>
          <w:rFonts w:ascii="Arial" w:hAnsi="Arial" w:eastAsia="Arial" w:cs="Arial"/>
          <w:spacing w:val="-48"/>
        </w:rPr>
        <w:t xml:space="preserve"> </w:t>
      </w:r>
      <w:r>
        <w:rPr>
          <w:spacing w:val="-7"/>
        </w:rPr>
        <w:t>案发回查明的问题)。</w:t>
      </w:r>
    </w:p>
    <w:p>
      <w:pPr>
        <w:keepNext w:val="0"/>
        <w:keepLines w:val="0"/>
        <w:pageBreakBefore w:val="0"/>
        <w:widowControl w:val="0"/>
        <w:kinsoku w:val="0"/>
        <w:wordWrap/>
        <w:overflowPunct/>
        <w:topLinePunct w:val="0"/>
        <w:autoSpaceDE w:val="0"/>
        <w:autoSpaceDN w:val="0"/>
        <w:bidi w:val="0"/>
        <w:adjustRightInd w:val="0"/>
        <w:snapToGrid w:val="0"/>
        <w:spacing w:line="394" w:lineRule="auto"/>
        <w:textAlignment w:val="baseline"/>
        <w:rPr>
          <w:rFonts w:ascii="Arial" w:hAnsi="Arial"/>
          <w:sz w:val="21"/>
        </w:rPr>
      </w:pPr>
    </w:p>
    <w:p>
      <w:pPr>
        <w:pStyle w:val="5"/>
        <w:keepNext w:val="0"/>
        <w:keepLines w:val="0"/>
        <w:pageBreakBefore w:val="0"/>
        <w:widowControl w:val="0"/>
        <w:kinsoku w:val="0"/>
        <w:wordWrap/>
        <w:overflowPunct/>
        <w:topLinePunct w:val="0"/>
        <w:autoSpaceDE w:val="0"/>
        <w:autoSpaceDN w:val="0"/>
        <w:bidi w:val="0"/>
        <w:adjustRightInd w:val="0"/>
        <w:snapToGrid w:val="0"/>
        <w:spacing w:before="134" w:line="223" w:lineRule="auto"/>
        <w:ind w:left="100"/>
        <w:textAlignment w:val="baseline"/>
      </w:pPr>
      <w:r>
        <w:rPr>
          <w:color w:val="3060A0"/>
          <w:position w:val="-1"/>
        </w:rPr>
        <w:drawing>
          <wp:inline distT="0" distB="0" distL="0" distR="0">
            <wp:extent cx="191770" cy="205740"/>
            <wp:effectExtent l="0" t="0" r="0" b="0"/>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6"/>
                    <a:stretch>
                      <a:fillRect/>
                    </a:stretch>
                  </pic:blipFill>
                  <pic:spPr>
                    <a:xfrm>
                      <a:off x="0" y="0"/>
                      <a:ext cx="191978" cy="205794"/>
                    </a:xfrm>
                    <a:prstGeom prst="rect">
                      <a:avLst/>
                    </a:prstGeom>
                    <a:noFill/>
                    <a:ln w="12700" cap="flat" cmpd="sng">
                      <a:noFill/>
                      <a:prstDash val="solid"/>
                      <a:miter/>
                    </a:ln>
                  </pic:spPr>
                </pic:pic>
              </a:graphicData>
            </a:graphic>
          </wp:inline>
        </w:drawing>
      </w:r>
      <w:r>
        <w:rPr>
          <w:color w:val="3060A0"/>
          <w:spacing w:val="-33"/>
        </w:rPr>
        <w:t xml:space="preserve"> </w:t>
      </w:r>
      <w:r>
        <w:rPr>
          <w:b/>
          <w:bCs/>
          <w:color w:val="3060A0"/>
          <w:spacing w:val="-3"/>
        </w:rPr>
        <w:t>执行端常识</w:t>
      </w:r>
    </w:p>
    <w:p>
      <w:pPr>
        <w:pStyle w:val="5"/>
        <w:keepNext w:val="0"/>
        <w:keepLines w:val="0"/>
        <w:pageBreakBefore w:val="0"/>
        <w:widowControl w:val="0"/>
        <w:kinsoku w:val="0"/>
        <w:wordWrap/>
        <w:overflowPunct/>
        <w:topLinePunct w:val="0"/>
        <w:autoSpaceDE w:val="0"/>
        <w:autoSpaceDN w:val="0"/>
        <w:bidi w:val="0"/>
        <w:adjustRightInd w:val="0"/>
        <w:snapToGrid w:val="0"/>
        <w:spacing w:before="162" w:line="269" w:lineRule="auto"/>
        <w:ind w:right="36" w:firstLine="35"/>
        <w:jc w:val="both"/>
        <w:textAlignment w:val="baseline"/>
        <w:rPr>
          <w:spacing w:val="-19"/>
        </w:rPr>
      </w:pPr>
      <w:r>
        <w:rPr>
          <w:spacing w:val="-9"/>
        </w:rPr>
        <w:t>①裁决被起源国撤销原则上无法执行(</w:t>
      </w:r>
      <w:r>
        <w:rPr>
          <w:spacing w:val="-110"/>
        </w:rPr>
        <w:t xml:space="preserve"> </w:t>
      </w:r>
      <w:r>
        <w:rPr>
          <w:rFonts w:ascii="Arial" w:hAnsi="Arial" w:eastAsia="Arial" w:cs="Arial"/>
          <w:spacing w:val="-9"/>
        </w:rPr>
        <w:t>TermoR</w:t>
      </w:r>
      <w:r>
        <w:rPr>
          <w:rFonts w:ascii="Arial" w:hAnsi="Arial" w:eastAsia="Arial" w:cs="Arial"/>
          <w:spacing w:val="-10"/>
        </w:rPr>
        <w:t>io),</w:t>
      </w:r>
      <w:r>
        <w:rPr>
          <w:spacing w:val="-10"/>
        </w:rPr>
        <w:t>预防在仲裁条款起草：选好仲裁地+约定放弃撤</w:t>
      </w:r>
      <w:r>
        <w:t xml:space="preserve"> </w:t>
      </w:r>
      <w:r>
        <w:rPr>
          <w:spacing w:val="-7"/>
        </w:rPr>
        <w:t>销程序；②执行不审实体 (</w:t>
      </w:r>
      <w:r>
        <w:rPr>
          <w:spacing w:val="-110"/>
        </w:rPr>
        <w:t xml:space="preserve"> </w:t>
      </w:r>
      <w:r>
        <w:rPr>
          <w:rFonts w:ascii="Arial" w:hAnsi="Arial" w:eastAsia="Arial" w:cs="Arial"/>
          <w:spacing w:val="-7"/>
        </w:rPr>
        <w:t>Karaha   B</w:t>
      </w:r>
      <w:r>
        <w:rPr>
          <w:rFonts w:ascii="Arial" w:hAnsi="Arial" w:eastAsia="Arial" w:cs="Arial"/>
          <w:spacing w:val="-8"/>
        </w:rPr>
        <w:t>odas),</w:t>
      </w:r>
      <w:r>
        <w:rPr>
          <w:rFonts w:ascii="Arial" w:hAnsi="Arial" w:eastAsia="Arial" w:cs="Arial"/>
          <w:spacing w:val="-36"/>
        </w:rPr>
        <w:t xml:space="preserve"> </w:t>
      </w:r>
      <w:r>
        <w:rPr>
          <w:spacing w:val="-8"/>
        </w:rPr>
        <w:t>但资产端有</w:t>
      </w:r>
      <w:r>
        <w:rPr>
          <w:rFonts w:ascii="Arial" w:hAnsi="Arial" w:eastAsia="Arial" w:cs="Arial"/>
          <w:spacing w:val="-8"/>
        </w:rPr>
        <w:t>FSIA</w:t>
      </w:r>
      <w:r>
        <w:rPr>
          <w:spacing w:val="-8"/>
        </w:rPr>
        <w:t>主权豁免问题(国企对手盘签约时就</w:t>
      </w:r>
      <w:r>
        <w:t xml:space="preserve"> </w:t>
      </w:r>
      <w:r>
        <w:rPr>
          <w:spacing w:val="1"/>
        </w:rPr>
        <w:t>要弃权+指定资产)</w:t>
      </w:r>
      <w:r>
        <w:rPr>
          <w:rFonts w:hint="eastAsia"/>
          <w:spacing w:val="1"/>
          <w:lang w:eastAsia="zh-CN"/>
        </w:rPr>
        <w:t>；</w:t>
      </w:r>
      <w:r>
        <w:rPr>
          <w:spacing w:val="1"/>
        </w:rPr>
        <w:t>③中国判决在美承认是个案路径</w:t>
      </w:r>
      <w:r>
        <w:rPr>
          <w:spacing w:val="-69"/>
        </w:rPr>
        <w:t xml:space="preserve"> </w:t>
      </w:r>
      <w:r>
        <w:rPr>
          <w:spacing w:val="1"/>
        </w:rPr>
        <w:t>(</w:t>
      </w:r>
      <w:r>
        <w:rPr>
          <w:spacing w:val="-110"/>
        </w:rPr>
        <w:t xml:space="preserve"> </w:t>
      </w:r>
      <w:r>
        <w:rPr>
          <w:rFonts w:ascii="Arial" w:hAnsi="Arial" w:eastAsia="Arial" w:cs="Arial"/>
        </w:rPr>
        <w:t>Hubei</w:t>
      </w:r>
      <w:r>
        <w:rPr>
          <w:rFonts w:ascii="Arial" w:hAnsi="Arial" w:eastAsia="Arial" w:cs="Arial"/>
          <w:spacing w:val="1"/>
        </w:rPr>
        <w:t xml:space="preserve"> </w:t>
      </w:r>
      <w:r>
        <w:rPr>
          <w:rFonts w:ascii="Arial" w:hAnsi="Arial" w:eastAsia="Arial" w:cs="Arial"/>
        </w:rPr>
        <w:t>Gezhouba</w:t>
      </w:r>
      <w:r>
        <w:rPr>
          <w:rFonts w:ascii="Arial" w:hAnsi="Arial" w:eastAsia="Arial" w:cs="Arial"/>
          <w:spacing w:val="1"/>
        </w:rPr>
        <w:t>:</w:t>
      </w:r>
      <w:r>
        <w:rPr>
          <w:rFonts w:ascii="Arial" w:hAnsi="Arial" w:eastAsia="Arial" w:cs="Arial"/>
          <w:spacing w:val="60"/>
        </w:rPr>
        <w:t xml:space="preserve"> </w:t>
      </w:r>
      <w:r>
        <w:rPr>
          <w:spacing w:val="1"/>
        </w:rPr>
        <w:t>依赖被告承诺禁反言),</w:t>
      </w:r>
      <w:r>
        <w:t xml:space="preserve"> </w:t>
      </w:r>
      <w:r>
        <w:rPr>
          <w:spacing w:val="-19"/>
        </w:rPr>
        <w:t>不可作常规预期，首选仍是仲裁。</w:t>
      </w:r>
    </w:p>
    <w:p>
      <w:pPr>
        <w:pStyle w:val="5"/>
        <w:keepNext w:val="0"/>
        <w:keepLines w:val="0"/>
        <w:pageBreakBefore w:val="0"/>
        <w:widowControl w:val="0"/>
        <w:kinsoku w:val="0"/>
        <w:wordWrap/>
        <w:overflowPunct/>
        <w:topLinePunct w:val="0"/>
        <w:autoSpaceDE w:val="0"/>
        <w:autoSpaceDN w:val="0"/>
        <w:bidi w:val="0"/>
        <w:adjustRightInd w:val="0"/>
        <w:snapToGrid w:val="0"/>
        <w:spacing w:before="162" w:line="269" w:lineRule="auto"/>
        <w:ind w:right="36" w:firstLine="35"/>
        <w:jc w:val="both"/>
        <w:textAlignment w:val="baseline"/>
        <w:rPr>
          <w:spacing w:val="-19"/>
        </w:rPr>
      </w:pPr>
    </w:p>
    <w:p>
      <w:pPr>
        <w:pStyle w:val="5"/>
        <w:keepNext w:val="0"/>
        <w:keepLines w:val="0"/>
        <w:pageBreakBefore w:val="0"/>
        <w:widowControl w:val="0"/>
        <w:kinsoku w:val="0"/>
        <w:wordWrap/>
        <w:overflowPunct/>
        <w:topLinePunct w:val="0"/>
        <w:autoSpaceDE w:val="0"/>
        <w:autoSpaceDN w:val="0"/>
        <w:bidi w:val="0"/>
        <w:adjustRightInd w:val="0"/>
        <w:snapToGrid w:val="0"/>
        <w:spacing w:before="233" w:line="223" w:lineRule="auto"/>
        <w:ind w:left="8"/>
        <w:textAlignment w:val="baseline"/>
        <w:rPr>
          <w:rFonts w:hint="eastAsia"/>
          <w:b/>
          <w:bCs/>
          <w:color w:val="305070"/>
          <w:spacing w:val="-19"/>
          <w:sz w:val="56"/>
          <w:szCs w:val="56"/>
          <w:lang w:val="en-US" w:eastAsia="zh-CN"/>
        </w:rPr>
      </w:pPr>
      <w:r>
        <w:rPr>
          <w:rFonts w:hint="eastAsia"/>
          <w:b/>
          <w:bCs/>
          <w:color w:val="305070"/>
          <w:spacing w:val="-19"/>
          <w:sz w:val="56"/>
          <w:szCs w:val="56"/>
          <w:lang w:val="en-US" w:eastAsia="zh-CN"/>
        </w:rPr>
        <w:t>风险提示：</w:t>
      </w:r>
    </w:p>
    <w:p>
      <w:pPr>
        <w:keepNext w:val="0"/>
        <w:keepLines w:val="0"/>
        <w:widowControl/>
        <w:numPr>
          <w:numId w:val="0"/>
        </w:numPr>
        <w:suppressLineNumbers w:val="0"/>
        <w:spacing w:before="0" w:beforeAutospacing="1" w:after="0" w:afterAutospacing="1"/>
        <w:rPr>
          <w:rFonts w:ascii="黑体" w:hAnsi="Arial" w:eastAsia="黑体" w:cs="黑体"/>
          <w:snapToGrid w:val="0"/>
          <w:color w:val="000000"/>
          <w:spacing w:val="-9"/>
          <w:kern w:val="0"/>
          <w:sz w:val="41"/>
          <w:szCs w:val="41"/>
          <w:lang w:val="en-US" w:eastAsia="en-US" w:bidi="ar-SA"/>
        </w:rPr>
      </w:pPr>
      <w:r>
        <w:rPr>
          <w:rFonts w:hint="eastAsia" w:ascii="黑体" w:eastAsia="黑体" w:cs="黑体"/>
          <w:snapToGrid w:val="0"/>
          <w:color w:val="000000"/>
          <w:spacing w:val="-9"/>
          <w:kern w:val="0"/>
          <w:sz w:val="41"/>
          <w:szCs w:val="41"/>
          <w:lang w:val="en-US" w:eastAsia="zh-CN" w:bidi="ar-SA"/>
        </w:rPr>
        <w:t>1.</w:t>
      </w:r>
      <w:r>
        <w:rPr>
          <w:rFonts w:ascii="黑体" w:hAnsi="Arial" w:eastAsia="黑体" w:cs="黑体"/>
          <w:snapToGrid w:val="0"/>
          <w:color w:val="000000"/>
          <w:spacing w:val="-9"/>
          <w:kern w:val="0"/>
          <w:sz w:val="41"/>
          <w:szCs w:val="41"/>
          <w:lang w:val="en-US" w:eastAsia="en-US" w:bidi="ar-SA"/>
        </w:rPr>
        <w:t>美国各州 UCC 判例存在解释分歧，文档是判例规则总结，正式合同</w:t>
      </w:r>
      <w:r>
        <w:rPr>
          <w:rFonts w:hint="eastAsia" w:ascii="黑体" w:eastAsia="黑体" w:cs="黑体"/>
          <w:snapToGrid w:val="0"/>
          <w:color w:val="000000"/>
          <w:spacing w:val="-9"/>
          <w:kern w:val="0"/>
          <w:sz w:val="41"/>
          <w:szCs w:val="41"/>
          <w:lang w:val="en-US" w:eastAsia="zh-CN" w:bidi="ar-SA"/>
        </w:rPr>
        <w:t>/</w:t>
      </w:r>
      <w:r>
        <w:rPr>
          <w:rFonts w:ascii="黑体" w:hAnsi="Arial" w:eastAsia="黑体" w:cs="黑体"/>
          <w:snapToGrid w:val="0"/>
          <w:color w:val="000000"/>
          <w:spacing w:val="-9"/>
          <w:kern w:val="0"/>
          <w:sz w:val="41"/>
          <w:szCs w:val="41"/>
          <w:lang w:val="en-US" w:eastAsia="en-US" w:bidi="ar-SA"/>
        </w:rPr>
        <w:t>诉讼必须对准管辖州的现行判例与成文法，不能直接照搬本案例库结论。</w:t>
      </w:r>
    </w:p>
    <w:p>
      <w:pPr>
        <w:keepNext w:val="0"/>
        <w:keepLines w:val="0"/>
        <w:widowControl/>
        <w:numPr>
          <w:numId w:val="0"/>
        </w:numPr>
        <w:suppressLineNumbers w:val="0"/>
        <w:spacing w:before="0" w:beforeAutospacing="1" w:after="0" w:afterAutospacing="1"/>
        <w:rPr>
          <w:rFonts w:ascii="黑体" w:hAnsi="Arial" w:eastAsia="黑体" w:cs="黑体"/>
          <w:snapToGrid w:val="0"/>
          <w:color w:val="000000"/>
          <w:spacing w:val="-9"/>
          <w:kern w:val="0"/>
          <w:sz w:val="41"/>
          <w:szCs w:val="41"/>
          <w:lang w:val="en-US" w:eastAsia="en-US" w:bidi="ar-SA"/>
        </w:rPr>
      </w:pPr>
      <w:r>
        <w:rPr>
          <w:rFonts w:hint="eastAsia" w:ascii="黑体" w:eastAsia="黑体" w:cs="黑体"/>
          <w:snapToGrid w:val="0"/>
          <w:color w:val="000000"/>
          <w:spacing w:val="-9"/>
          <w:kern w:val="0"/>
          <w:sz w:val="41"/>
          <w:szCs w:val="41"/>
          <w:lang w:val="en-US" w:eastAsia="zh-CN" w:bidi="ar-SA"/>
        </w:rPr>
        <w:t>2.</w:t>
      </w:r>
      <w:r>
        <w:rPr>
          <w:rFonts w:ascii="黑体" w:hAnsi="Arial" w:eastAsia="黑体" w:cs="黑体"/>
          <w:snapToGrid w:val="0"/>
          <w:color w:val="000000"/>
          <w:spacing w:val="-9"/>
          <w:kern w:val="0"/>
          <w:sz w:val="41"/>
          <w:szCs w:val="41"/>
          <w:lang w:val="en-US" w:eastAsia="en-US" w:bidi="ar-SA"/>
        </w:rPr>
        <w:t>CISG 各国裁判机构对于利润损失计算、沉默构成接受、减损义务的理解并不完全统一，案例库以美国联邦法院判例素材为主，不等于全球 CISG 统一解释。</w:t>
      </w:r>
    </w:p>
    <w:p>
      <w:pPr>
        <w:pStyle w:val="5"/>
        <w:keepNext w:val="0"/>
        <w:keepLines w:val="0"/>
        <w:pageBreakBefore w:val="0"/>
        <w:widowControl w:val="0"/>
        <w:kinsoku w:val="0"/>
        <w:wordWrap/>
        <w:overflowPunct/>
        <w:topLinePunct w:val="0"/>
        <w:autoSpaceDE w:val="0"/>
        <w:autoSpaceDN w:val="0"/>
        <w:bidi w:val="0"/>
        <w:adjustRightInd w:val="0"/>
        <w:snapToGrid w:val="0"/>
        <w:spacing w:before="162" w:line="269" w:lineRule="auto"/>
        <w:ind w:right="36" w:firstLine="35"/>
        <w:jc w:val="both"/>
        <w:textAlignment w:val="baseline"/>
        <w:rPr>
          <w:spacing w:val="-19"/>
        </w:rPr>
      </w:pPr>
    </w:p>
    <w:sectPr>
      <w:pgSz w:w="24480" w:h="31680"/>
      <w:pgMar w:top="2692" w:right="3672" w:bottom="0" w:left="3564" w:header="0" w:footer="0"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xi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BD0542"/>
    <w:multiLevelType w:val="singleLevel"/>
    <w:tmpl w:val="20BD0542"/>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isplayBackgroundShape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footnotePr>
    <w:footnote w:id="0"/>
    <w:footnote w:id="1"/>
  </w:footnotePr>
  <w:endnotePr>
    <w:endnote w:id="0"/>
    <w:endnote w:id="1"/>
  </w:endnotePr>
  <w:compat>
    <w:spaceForUL/>
    <w:ulTrailSpace/>
    <w:doNotExpandShiftReturn/>
    <w:doNotWrapTextWithPunct/>
    <w:doNotUseEastAsianBreakRules/>
    <w:growAutofit/>
    <w:useFELayout/>
    <w:doNotUseIndentAsNumberingTabStop/>
    <w:compatSetting w:name="compatibilityMode" w:uri="http://schemas.microsoft.com/office/word" w:val="14"/>
  </w:compat>
  <w:docVars>
    <w:docVar w:name="commondata" w:val="eyJoZGlkIjoiMzFhYTQ1Y2EwMzUwMjYwMjhhOWMwMzg0MTljNGViNjYifQ=="/>
  </w:docVars>
  <w:rsids>
    <w:rsidRoot w:val="00000000"/>
    <w:rsid w:val="265A6D6B"/>
    <w:rsid w:val="394C2E8B"/>
    <w:rsid w:val="3A0A6CD1"/>
    <w:rsid w:val="411311D9"/>
    <w:rsid w:val="41405083"/>
    <w:rsid w:val="48272AF9"/>
    <w:rsid w:val="5AA1673B"/>
    <w:rsid w:val="5C470CBF"/>
    <w:rsid w:val="61B256D1"/>
    <w:rsid w:val="6726565A"/>
    <w:rsid w:val="70F23B22"/>
    <w:rsid w:val="74D3353D"/>
    <w:rsid w:val="7A0B19CB"/>
    <w:rsid w:val="7A8B171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uiPriority w:val="0"/>
    <w:pPr>
      <w:keepNext/>
      <w:keepLines/>
      <w:spacing w:before="340" w:after="330" w:line="578" w:lineRule="auto"/>
      <w:outlineLvl w:val="0"/>
    </w:pPr>
    <w:rPr>
      <w:b/>
      <w:bCs/>
      <w:kern w:val="44"/>
      <w:sz w:val="44"/>
    </w:rPr>
  </w:style>
  <w:style w:type="paragraph" w:styleId="3">
    <w:name w:val="heading 2"/>
    <w:basedOn w:val="1"/>
    <w:next w:val="1"/>
    <w:uiPriority w:val="0"/>
    <w:pPr>
      <w:keepNext/>
      <w:keepLines/>
      <w:spacing w:before="260" w:after="260" w:line="415" w:lineRule="auto"/>
      <w:outlineLvl w:val="1"/>
    </w:pPr>
    <w:rPr>
      <w:rFonts w:ascii="Luxi Sans" w:hAnsi="Luxi Sans" w:eastAsia="黑体"/>
      <w:b/>
      <w:sz w:val="32"/>
    </w:rPr>
  </w:style>
  <w:style w:type="paragraph" w:styleId="4">
    <w:name w:val="heading 3"/>
    <w:basedOn w:val="1"/>
    <w:next w:val="1"/>
    <w:uiPriority w:val="0"/>
    <w:pPr>
      <w:keepNext/>
      <w:keepLines/>
      <w:spacing w:before="260" w:after="260" w:line="415" w:lineRule="auto"/>
      <w:outlineLvl w:val="2"/>
    </w:pPr>
    <w:rPr>
      <w:b/>
      <w:sz w:val="32"/>
    </w:rPr>
  </w:style>
  <w:style w:type="character" w:default="1" w:styleId="8">
    <w:name w:val="Default Paragraph Font"/>
    <w:uiPriority w:val="0"/>
  </w:style>
  <w:style w:type="table" w:default="1" w:styleId="7">
    <w:name w:val="Normal Table"/>
    <w:autoRedefine/>
    <w:semiHidden/>
    <w:uiPriority w:val="0"/>
    <w:tblPr>
      <w:tblCellMar>
        <w:top w:w="0" w:type="dxa"/>
        <w:left w:w="108" w:type="dxa"/>
        <w:bottom w:w="0" w:type="dxa"/>
        <w:right w:w="108" w:type="dxa"/>
      </w:tblCellMar>
    </w:tblPr>
  </w:style>
  <w:style w:type="paragraph" w:styleId="5">
    <w:name w:val="Body Text"/>
    <w:basedOn w:val="1"/>
    <w:uiPriority w:val="0"/>
    <w:rPr>
      <w:rFonts w:ascii="黑体" w:eastAsia="黑体" w:cs="黑体"/>
      <w:sz w:val="41"/>
      <w:szCs w:val="41"/>
      <w:lang w:val="en-US" w:eastAsia="en-US" w:bidi="ar-SA"/>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Normal.eit</Template>
  <Pages>21</Pages>
  <Words>14439</Words>
  <Characters>19461</Characters>
  <Lines>809</Lines>
  <Paragraphs>362</Paragraphs>
  <TotalTime>28</TotalTime>
  <ScaleCrop>false</ScaleCrop>
  <LinksUpToDate>false</LinksUpToDate>
  <CharactersWithSpaces>20469</CharactersWithSpaces>
  <Application>WPS Office_12.1.0.16120_F1E327BC-269C-435d-A152-05C5408002CA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2026-09-15T19:07:00Z</dcterms:created>
  <dc:creator>小猪</dc:creator>
  <cp:lastModifiedBy>WPS_1581987553</cp:lastModifiedBy>
  <dcterms:modified xsi:type="dcterms:W3CDTF">2026-09-16T06:05:11Z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2026-09-15T16:00:00Z</vt:filetime>
  </property>
  <property fmtid="{D5CDD505-2E9C-101B-9397-08002B2CF9AE}" pid="4" name="UsrData">
    <vt:lpwstr>6aa926dcf6884e000140d977wl</vt:lpwstr>
  </property>
  <property fmtid="{D5CDD505-2E9C-101B-9397-08002B2CF9AE}" pid="5" name="KSOProductBuildVer">
    <vt:lpwstr>2052-12.1.0.16120</vt:lpwstr>
  </property>
  <property fmtid="{D5CDD505-2E9C-101B-9397-08002B2CF9AE}" pid="6" name="ICV">
    <vt:lpwstr>C6B3D36B59574165BFE3E55277DE9B48_12</vt:lpwstr>
  </property>
</Properties>
</file>