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DB1" w:rsidRDefault="00CD07F5">
      <w:pPr>
        <w:rPr>
          <w:rFonts w:ascii="Helvetica" w:hAnsi="Helvetica" w:cs="Helvetica"/>
          <w:color w:val="000000"/>
          <w:spacing w:val="3"/>
          <w:sz w:val="26"/>
          <w:szCs w:val="26"/>
          <w:shd w:val="clear" w:color="auto" w:fill="FFFFFF"/>
        </w:rPr>
      </w:pPr>
      <w:r w:rsidRPr="00CD07F5">
        <w:rPr>
          <w:sz w:val="32"/>
          <w:szCs w:val="32"/>
        </w:rPr>
        <w:t>Report on</w:t>
      </w:r>
      <w:r>
        <w:rPr>
          <w:sz w:val="32"/>
          <w:szCs w:val="32"/>
        </w:rPr>
        <w:t xml:space="preserve">: </w:t>
      </w:r>
      <w:r w:rsidRPr="00CD07F5">
        <w:rPr>
          <w:sz w:val="32"/>
          <w:szCs w:val="32"/>
        </w:rPr>
        <w:t xml:space="preserve"> the</w:t>
      </w:r>
      <w:r>
        <w:t xml:space="preserve"> </w:t>
      </w:r>
      <w:r>
        <w:rPr>
          <w:rFonts w:ascii="Helvetica" w:hAnsi="Helvetica" w:cs="Helvetica"/>
          <w:color w:val="000000"/>
          <w:spacing w:val="3"/>
          <w:sz w:val="26"/>
          <w:szCs w:val="26"/>
          <w:shd w:val="clear" w:color="auto" w:fill="FFFFFF"/>
        </w:rPr>
        <w:t>Google Ireland Limited faced allegations of breaching GDPR regulations</w:t>
      </w:r>
    </w:p>
    <w:p w:rsidR="00CD07F5" w:rsidRDefault="00CD07F5">
      <w:pPr>
        <w:rPr>
          <w:rFonts w:ascii="Helvetica" w:hAnsi="Helvetica" w:cs="Helvetica"/>
          <w:color w:val="000000"/>
          <w:spacing w:val="3"/>
          <w:sz w:val="26"/>
          <w:szCs w:val="26"/>
          <w:shd w:val="clear" w:color="auto" w:fill="FFFFFF"/>
        </w:rPr>
      </w:pPr>
      <w:r>
        <w:rPr>
          <w:rFonts w:ascii="Helvetica" w:hAnsi="Helvetica" w:cs="Helvetica"/>
          <w:color w:val="000000"/>
          <w:spacing w:val="3"/>
          <w:sz w:val="26"/>
          <w:szCs w:val="26"/>
          <w:shd w:val="clear" w:color="auto" w:fill="FFFFFF"/>
        </w:rPr>
        <w:t xml:space="preserve">Submitted by: </w:t>
      </w:r>
      <w:proofErr w:type="spellStart"/>
      <w:r>
        <w:rPr>
          <w:rFonts w:ascii="Helvetica" w:hAnsi="Helvetica" w:cs="Helvetica"/>
          <w:color w:val="000000"/>
          <w:spacing w:val="3"/>
          <w:sz w:val="26"/>
          <w:szCs w:val="26"/>
          <w:shd w:val="clear" w:color="auto" w:fill="FFFFFF"/>
        </w:rPr>
        <w:t>Sujal</w:t>
      </w:r>
      <w:proofErr w:type="spellEnd"/>
      <w:r>
        <w:rPr>
          <w:rFonts w:ascii="Helvetica" w:hAnsi="Helvetica" w:cs="Helvetica"/>
          <w:color w:val="000000"/>
          <w:spacing w:val="3"/>
          <w:sz w:val="26"/>
          <w:szCs w:val="26"/>
          <w:shd w:val="clear" w:color="auto" w:fill="FFFFFF"/>
        </w:rPr>
        <w:t xml:space="preserve"> </w:t>
      </w:r>
      <w:proofErr w:type="spellStart"/>
      <w:r>
        <w:rPr>
          <w:rFonts w:ascii="Helvetica" w:hAnsi="Helvetica" w:cs="Helvetica"/>
          <w:color w:val="000000"/>
          <w:spacing w:val="3"/>
          <w:sz w:val="26"/>
          <w:szCs w:val="26"/>
          <w:shd w:val="clear" w:color="auto" w:fill="FFFFFF"/>
        </w:rPr>
        <w:t>Yadav</w:t>
      </w:r>
      <w:proofErr w:type="spellEnd"/>
      <w:r>
        <w:rPr>
          <w:rFonts w:ascii="Helvetica" w:hAnsi="Helvetica" w:cs="Helvetica"/>
          <w:color w:val="000000"/>
          <w:spacing w:val="3"/>
          <w:sz w:val="26"/>
          <w:szCs w:val="26"/>
          <w:shd w:val="clear" w:color="auto" w:fill="FFFFFF"/>
        </w:rPr>
        <w:t xml:space="preserve"> </w:t>
      </w:r>
    </w:p>
    <w:p w:rsidR="00CD07F5" w:rsidRDefault="00CD07F5">
      <w:pPr>
        <w:rPr>
          <w:rFonts w:ascii="Helvetica" w:hAnsi="Helvetica" w:cs="Helvetica"/>
          <w:color w:val="000000"/>
          <w:spacing w:val="3"/>
          <w:sz w:val="26"/>
          <w:szCs w:val="26"/>
          <w:shd w:val="clear" w:color="auto" w:fill="FFFFFF"/>
        </w:rPr>
      </w:pPr>
    </w:p>
    <w:p w:rsidR="00CD07F5" w:rsidRDefault="00CD07F5">
      <w:pPr>
        <w:rPr>
          <w:sz w:val="28"/>
          <w:szCs w:val="28"/>
        </w:rPr>
      </w:pPr>
      <w:r>
        <w:rPr>
          <w:rFonts w:ascii="Helvetica" w:hAnsi="Helvetica" w:cs="Helvetica"/>
          <w:color w:val="000000"/>
          <w:spacing w:val="3"/>
          <w:sz w:val="26"/>
          <w:szCs w:val="26"/>
          <w:shd w:val="clear" w:color="auto" w:fill="FFFFFF"/>
        </w:rPr>
        <w:t xml:space="preserve">Submitted to: </w:t>
      </w:r>
      <w:r w:rsidRPr="00CD07F5">
        <w:rPr>
          <w:sz w:val="28"/>
          <w:szCs w:val="28"/>
        </w:rPr>
        <w:t>PRATIK SHRESTHA</w:t>
      </w:r>
    </w:p>
    <w:p w:rsidR="00CD07F5" w:rsidRDefault="00CD07F5">
      <w:pPr>
        <w:rPr>
          <w:sz w:val="28"/>
          <w:szCs w:val="28"/>
        </w:rPr>
      </w:pPr>
    </w:p>
    <w:p w:rsidR="00CD07F5" w:rsidRDefault="00CD07F5">
      <w:pPr>
        <w:rPr>
          <w:rFonts w:ascii="Helvetica" w:hAnsi="Helvetica" w:cs="Helvetica"/>
          <w:color w:val="000000"/>
          <w:spacing w:val="3"/>
          <w:sz w:val="26"/>
          <w:szCs w:val="26"/>
          <w:shd w:val="clear" w:color="auto" w:fill="FFFFFF"/>
        </w:rPr>
      </w:pPr>
      <w:r>
        <w:rPr>
          <w:rFonts w:ascii="Helvetica" w:hAnsi="Helvetica" w:cs="Helvetica"/>
          <w:color w:val="000000"/>
          <w:spacing w:val="3"/>
          <w:sz w:val="26"/>
          <w:szCs w:val="26"/>
          <w:shd w:val="clear" w:color="auto" w:fill="FFFFFF"/>
        </w:rPr>
        <w:t>T</w:t>
      </w:r>
      <w:r>
        <w:rPr>
          <w:rFonts w:ascii="Helvetica" w:hAnsi="Helvetica" w:cs="Helvetica"/>
          <w:color w:val="000000"/>
          <w:spacing w:val="3"/>
          <w:sz w:val="26"/>
          <w:szCs w:val="26"/>
          <w:shd w:val="clear" w:color="auto" w:fill="FFFFFF"/>
        </w:rPr>
        <w:t>he specific incident or instances that led to these allegations</w:t>
      </w:r>
      <w:r>
        <w:rPr>
          <w:rFonts w:ascii="Helvetica" w:hAnsi="Helvetica" w:cs="Helvetica"/>
          <w:color w:val="000000"/>
          <w:spacing w:val="3"/>
          <w:sz w:val="26"/>
          <w:szCs w:val="26"/>
          <w:shd w:val="clear" w:color="auto" w:fill="FFFFFF"/>
        </w:rPr>
        <w:t xml:space="preserve"> are:</w:t>
      </w:r>
    </w:p>
    <w:p w:rsidR="00CD07F5" w:rsidRDefault="00CD07F5">
      <w:pPr>
        <w:rPr>
          <w:rFonts w:ascii="Arial" w:hAnsi="Arial" w:cs="Arial"/>
          <w:color w:val="0C0C0C"/>
          <w:spacing w:val="-3"/>
          <w:shd w:val="clear" w:color="auto" w:fill="FFFFFF"/>
        </w:rPr>
      </w:pPr>
      <w:r w:rsidRPr="00CD07F5">
        <w:rPr>
          <w:rFonts w:ascii="Arial" w:hAnsi="Arial" w:cs="Arial"/>
          <w:color w:val="0C0C0C"/>
          <w:spacing w:val="-3"/>
          <w:shd w:val="clear" w:color="auto" w:fill="FFFFFF"/>
        </w:rPr>
        <w:t>In June 2021, the CNIL carried out an online investigation on these websites and found that, while they offer a button allowing immediate acceptance of cookies, the sites do not implement an equivalent solution (button or other) enabling the user to refuse the deposit of cookies equally easily. Several clicks are required to refuse all cookies, against a single one to accept them.</w:t>
      </w:r>
    </w:p>
    <w:p w:rsidR="00CD07F5" w:rsidRDefault="00CD07F5">
      <w:pPr>
        <w:rPr>
          <w:rFonts w:ascii="Arial" w:hAnsi="Arial" w:cs="Arial"/>
          <w:color w:val="0C0C0C"/>
          <w:spacing w:val="-3"/>
          <w:shd w:val="clear" w:color="auto" w:fill="FFFFFF"/>
        </w:rPr>
      </w:pPr>
    </w:p>
    <w:p w:rsidR="00CD07F5" w:rsidRDefault="00CD07F5">
      <w:pPr>
        <w:rPr>
          <w:rFonts w:ascii="Helvetica" w:hAnsi="Helvetica" w:cs="Helvetica"/>
          <w:color w:val="1D2228"/>
          <w:sz w:val="27"/>
          <w:szCs w:val="27"/>
          <w:shd w:val="clear" w:color="auto" w:fill="FFFFFF"/>
        </w:rPr>
      </w:pPr>
      <w:r>
        <w:rPr>
          <w:rFonts w:ascii="Helvetica" w:hAnsi="Helvetica" w:cs="Helvetica"/>
          <w:color w:val="000000"/>
          <w:spacing w:val="3"/>
          <w:sz w:val="26"/>
          <w:szCs w:val="26"/>
          <w:shd w:val="clear" w:color="auto" w:fill="FFFFFF"/>
        </w:rPr>
        <w:t>Google respond to these accusations</w:t>
      </w:r>
      <w:r w:rsidR="003B5F05">
        <w:rPr>
          <w:rFonts w:ascii="Helvetica" w:hAnsi="Helvetica" w:cs="Helvetica"/>
          <w:color w:val="000000"/>
          <w:spacing w:val="3"/>
          <w:sz w:val="26"/>
          <w:szCs w:val="26"/>
          <w:shd w:val="clear" w:color="auto" w:fill="FFFFFF"/>
        </w:rPr>
        <w:t xml:space="preserve"> by stating that </w:t>
      </w:r>
      <w:r w:rsidR="003B5F05">
        <w:rPr>
          <w:rFonts w:ascii="Helvetica" w:hAnsi="Helvetica" w:cs="Helvetica"/>
          <w:color w:val="1D2228"/>
          <w:sz w:val="27"/>
          <w:szCs w:val="27"/>
          <w:shd w:val="clear" w:color="auto" w:fill="FFFFFF"/>
        </w:rPr>
        <w:t xml:space="preserve">Google says it deployed a global automatic deletion tool last year to “protect the privacy” of job applicants and candidates in </w:t>
      </w:r>
      <w:proofErr w:type="spellStart"/>
      <w:r w:rsidR="003B5F05">
        <w:rPr>
          <w:rFonts w:ascii="Helvetica" w:hAnsi="Helvetica" w:cs="Helvetica"/>
          <w:color w:val="1D2228"/>
          <w:sz w:val="27"/>
          <w:szCs w:val="27"/>
          <w:shd w:val="clear" w:color="auto" w:fill="FFFFFF"/>
        </w:rPr>
        <w:t>gHire</w:t>
      </w:r>
      <w:proofErr w:type="spellEnd"/>
      <w:r w:rsidR="003B5F05">
        <w:rPr>
          <w:rFonts w:ascii="Helvetica" w:hAnsi="Helvetica" w:cs="Helvetica"/>
          <w:color w:val="1D2228"/>
          <w:sz w:val="27"/>
          <w:szCs w:val="27"/>
          <w:shd w:val="clear" w:color="auto" w:fill="FFFFFF"/>
        </w:rPr>
        <w:t xml:space="preserve">, in line with GDPR demands. The rollout ended in the fall, after </w:t>
      </w:r>
      <w:proofErr w:type="spellStart"/>
      <w:r w:rsidR="003B5F05">
        <w:rPr>
          <w:rFonts w:ascii="Helvetica" w:hAnsi="Helvetica" w:cs="Helvetica"/>
          <w:color w:val="1D2228"/>
          <w:sz w:val="27"/>
          <w:szCs w:val="27"/>
          <w:shd w:val="clear" w:color="auto" w:fill="FFFFFF"/>
        </w:rPr>
        <w:t>Maslouh</w:t>
      </w:r>
      <w:proofErr w:type="spellEnd"/>
      <w:r w:rsidR="003B5F05">
        <w:rPr>
          <w:rFonts w:ascii="Helvetica" w:hAnsi="Helvetica" w:cs="Helvetica"/>
          <w:color w:val="1D2228"/>
          <w:sz w:val="27"/>
          <w:szCs w:val="27"/>
          <w:shd w:val="clear" w:color="auto" w:fill="FFFFFF"/>
        </w:rPr>
        <w:t xml:space="preserve"> raised his concerns with </w:t>
      </w:r>
      <w:proofErr w:type="spellStart"/>
      <w:r w:rsidR="003B5F05">
        <w:rPr>
          <w:rFonts w:ascii="Helvetica" w:hAnsi="Helvetica" w:cs="Helvetica"/>
          <w:color w:val="1D2228"/>
          <w:sz w:val="27"/>
          <w:szCs w:val="27"/>
          <w:shd w:val="clear" w:color="auto" w:fill="FFFFFF"/>
        </w:rPr>
        <w:t>Randstad</w:t>
      </w:r>
      <w:proofErr w:type="spellEnd"/>
      <w:r w:rsidR="003B5F05">
        <w:rPr>
          <w:rFonts w:ascii="Helvetica" w:hAnsi="Helvetica" w:cs="Helvetica"/>
          <w:color w:val="1D2228"/>
          <w:sz w:val="27"/>
          <w:szCs w:val="27"/>
          <w:shd w:val="clear" w:color="auto" w:fill="FFFFFF"/>
        </w:rPr>
        <w:t xml:space="preserve"> and Google, but Google says it announced the tool internally as early as 2021</w:t>
      </w:r>
    </w:p>
    <w:p w:rsidR="003B5F05" w:rsidRDefault="003B5F05">
      <w:pPr>
        <w:rPr>
          <w:rFonts w:ascii="Helvetica" w:hAnsi="Helvetica" w:cs="Helvetica"/>
          <w:color w:val="000000"/>
          <w:spacing w:val="3"/>
          <w:sz w:val="26"/>
          <w:szCs w:val="26"/>
          <w:shd w:val="clear" w:color="auto" w:fill="FFFFFF"/>
        </w:rPr>
      </w:pPr>
      <w:r>
        <w:rPr>
          <w:rFonts w:ascii="Helvetica" w:hAnsi="Helvetica" w:cs="Helvetica"/>
          <w:color w:val="000000"/>
          <w:spacing w:val="3"/>
          <w:sz w:val="26"/>
          <w:szCs w:val="26"/>
          <w:shd w:val="clear" w:color="auto" w:fill="FFFFFF"/>
        </w:rPr>
        <w:t xml:space="preserve">The repercussions were </w:t>
      </w:r>
      <w:r w:rsidRPr="003B5F05">
        <w:rPr>
          <w:rFonts w:ascii="Arial" w:hAnsi="Arial" w:cs="Arial"/>
          <w:color w:val="0D0D0D" w:themeColor="text1" w:themeTint="F2"/>
          <w:sz w:val="30"/>
          <w:szCs w:val="30"/>
        </w:rPr>
        <w:t>Google LLC and Google Ireland Limited were fined €90 million and €60 million</w:t>
      </w:r>
      <w:r w:rsidRPr="003B5F05">
        <w:rPr>
          <w:rFonts w:ascii="Arial" w:hAnsi="Arial" w:cs="Arial"/>
          <w:color w:val="FFFFFF" w:themeColor="background1"/>
          <w:sz w:val="30"/>
          <w:szCs w:val="30"/>
          <w:shd w:val="clear" w:color="auto" w:fill="202124"/>
        </w:rPr>
        <w:t xml:space="preserve">, respectively. The CNIL also issued an injunction requiring that the companies provide a means of refusing cookies as simple as accepting them </w:t>
      </w:r>
      <w:r>
        <w:rPr>
          <w:rFonts w:ascii="Arial" w:hAnsi="Arial" w:cs="Arial"/>
          <w:color w:val="E8EAED"/>
          <w:sz w:val="30"/>
          <w:szCs w:val="30"/>
          <w:shd w:val="clear" w:color="auto" w:fill="202124"/>
        </w:rPr>
        <w:t>within three months to guarantee freedom of consent.</w:t>
      </w:r>
    </w:p>
    <w:p w:rsidR="003B5F05" w:rsidRDefault="003B5F05">
      <w:pPr>
        <w:rPr>
          <w:rFonts w:ascii="Helvetica" w:hAnsi="Helvetica" w:cs="Helvetica"/>
          <w:color w:val="000000"/>
          <w:spacing w:val="3"/>
          <w:shd w:val="clear" w:color="auto" w:fill="FFFFFF"/>
        </w:rPr>
      </w:pPr>
      <w:r>
        <w:rPr>
          <w:rFonts w:ascii="Helvetica" w:hAnsi="Helvetica" w:cs="Helvetica"/>
          <w:color w:val="000000"/>
          <w:spacing w:val="3"/>
          <w:shd w:val="clear" w:color="auto" w:fill="FFFFFF"/>
        </w:rPr>
        <w:t xml:space="preserve"> </w:t>
      </w:r>
    </w:p>
    <w:p w:rsidR="003B5F05" w:rsidRDefault="003B5F05">
      <w:pPr>
        <w:rPr>
          <w:rFonts w:ascii="Helvetica" w:hAnsi="Helvetica" w:cs="Helvetica"/>
          <w:b/>
          <w:color w:val="000000"/>
          <w:spacing w:val="3"/>
          <w:sz w:val="40"/>
          <w:szCs w:val="40"/>
          <w:shd w:val="clear" w:color="auto" w:fill="FFFFFF"/>
        </w:rPr>
      </w:pPr>
      <w:r w:rsidRPr="003B5F05">
        <w:rPr>
          <w:rFonts w:ascii="Helvetica" w:hAnsi="Helvetica" w:cs="Helvetica"/>
          <w:b/>
          <w:color w:val="000000"/>
          <w:spacing w:val="3"/>
          <w:sz w:val="40"/>
          <w:szCs w:val="40"/>
          <w:shd w:val="clear" w:color="auto" w:fill="FFFFFF"/>
        </w:rPr>
        <w:t xml:space="preserve">Reference </w:t>
      </w:r>
    </w:p>
    <w:p w:rsidR="003B5F05" w:rsidRDefault="003B5F05">
      <w:proofErr w:type="gramStart"/>
      <w:r>
        <w:rPr>
          <w:rFonts w:ascii="Helvetica" w:hAnsi="Helvetica" w:cs="Helvetica"/>
          <w:color w:val="000000"/>
          <w:spacing w:val="3"/>
          <w:sz w:val="26"/>
          <w:szCs w:val="26"/>
          <w:shd w:val="clear" w:color="auto" w:fill="FFFFFF"/>
        </w:rPr>
        <w:t>the</w:t>
      </w:r>
      <w:proofErr w:type="gramEnd"/>
      <w:r>
        <w:rPr>
          <w:rFonts w:ascii="Helvetica" w:hAnsi="Helvetica" w:cs="Helvetica"/>
          <w:color w:val="000000"/>
          <w:spacing w:val="3"/>
          <w:sz w:val="26"/>
          <w:szCs w:val="26"/>
          <w:shd w:val="clear" w:color="auto" w:fill="FFFFFF"/>
        </w:rPr>
        <w:t xml:space="preserve"> specific incident or instances that led to these allegations</w:t>
      </w:r>
      <w:r>
        <w:rPr>
          <w:rFonts w:ascii="Helvetica" w:hAnsi="Helvetica" w:cs="Helvetica"/>
          <w:color w:val="000000"/>
          <w:spacing w:val="3"/>
          <w:sz w:val="26"/>
          <w:szCs w:val="26"/>
          <w:shd w:val="clear" w:color="auto" w:fill="FFFFFF"/>
        </w:rPr>
        <w:t>:</w:t>
      </w:r>
      <w:r w:rsidRPr="003B5F05">
        <w:t xml:space="preserve"> </w:t>
      </w:r>
    </w:p>
    <w:p w:rsidR="003B5F05" w:rsidRDefault="003B5F05">
      <w:pPr>
        <w:rPr>
          <w:rFonts w:ascii="Helvetica" w:hAnsi="Helvetica" w:cs="Helvetica"/>
          <w:color w:val="000000"/>
          <w:spacing w:val="3"/>
          <w:sz w:val="26"/>
          <w:szCs w:val="26"/>
          <w:shd w:val="clear" w:color="auto" w:fill="FFFFFF"/>
        </w:rPr>
      </w:pPr>
      <w:hyperlink r:id="rId4" w:history="1">
        <w:r w:rsidRPr="006629EC">
          <w:rPr>
            <w:rStyle w:val="Hyperlink"/>
            <w:rFonts w:ascii="Helvetica" w:hAnsi="Helvetica" w:cs="Helvetica"/>
            <w:spacing w:val="3"/>
            <w:sz w:val="26"/>
            <w:szCs w:val="26"/>
            <w:shd w:val="clear" w:color="auto" w:fill="FFFFFF"/>
          </w:rPr>
          <w:t>https://www.csoonline.com/article/567531/the-biggest-data-breach-fines-penalties-and-settlements-so-far.html</w:t>
        </w:r>
      </w:hyperlink>
    </w:p>
    <w:p w:rsidR="003B5F05" w:rsidRDefault="003B5F05">
      <w:pPr>
        <w:rPr>
          <w:rFonts w:ascii="Helvetica" w:hAnsi="Helvetica" w:cs="Helvetica"/>
          <w:color w:val="000000"/>
          <w:spacing w:val="3"/>
          <w:sz w:val="26"/>
          <w:szCs w:val="26"/>
          <w:shd w:val="clear" w:color="auto" w:fill="FFFFFF"/>
        </w:rPr>
      </w:pPr>
      <w:proofErr w:type="gramStart"/>
      <w:r>
        <w:rPr>
          <w:rFonts w:ascii="Helvetica" w:hAnsi="Helvetica" w:cs="Helvetica"/>
          <w:color w:val="000000"/>
          <w:spacing w:val="3"/>
          <w:sz w:val="26"/>
          <w:szCs w:val="26"/>
          <w:shd w:val="clear" w:color="auto" w:fill="FFFFFF"/>
        </w:rPr>
        <w:t>response</w:t>
      </w:r>
      <w:proofErr w:type="gramEnd"/>
      <w:r>
        <w:rPr>
          <w:rFonts w:ascii="Helvetica" w:hAnsi="Helvetica" w:cs="Helvetica"/>
          <w:color w:val="000000"/>
          <w:spacing w:val="3"/>
          <w:sz w:val="26"/>
          <w:szCs w:val="26"/>
          <w:shd w:val="clear" w:color="auto" w:fill="FFFFFF"/>
        </w:rPr>
        <w:t xml:space="preserve"> of </w:t>
      </w:r>
      <w:proofErr w:type="spellStart"/>
      <w:r>
        <w:rPr>
          <w:rFonts w:ascii="Helvetica" w:hAnsi="Helvetica" w:cs="Helvetica"/>
          <w:color w:val="000000"/>
          <w:spacing w:val="3"/>
          <w:sz w:val="26"/>
          <w:szCs w:val="26"/>
          <w:shd w:val="clear" w:color="auto" w:fill="FFFFFF"/>
        </w:rPr>
        <w:t>google</w:t>
      </w:r>
      <w:proofErr w:type="spellEnd"/>
      <w:r>
        <w:rPr>
          <w:rFonts w:ascii="Helvetica" w:hAnsi="Helvetica" w:cs="Helvetica"/>
          <w:color w:val="000000"/>
          <w:spacing w:val="3"/>
          <w:sz w:val="26"/>
          <w:szCs w:val="26"/>
          <w:shd w:val="clear" w:color="auto" w:fill="FFFFFF"/>
        </w:rPr>
        <w:t xml:space="preserve"> to these accusations :</w:t>
      </w:r>
    </w:p>
    <w:p w:rsidR="003B5F05" w:rsidRDefault="003B5F05">
      <w:pPr>
        <w:rPr>
          <w:rFonts w:ascii="Helvetica" w:hAnsi="Helvetica" w:cs="Helvetica"/>
          <w:b/>
          <w:color w:val="000000"/>
          <w:spacing w:val="3"/>
          <w:sz w:val="24"/>
          <w:szCs w:val="24"/>
          <w:shd w:val="clear" w:color="auto" w:fill="FFFFFF"/>
        </w:rPr>
      </w:pPr>
      <w:hyperlink r:id="rId5" w:history="1">
        <w:r w:rsidRPr="006629EC">
          <w:rPr>
            <w:rStyle w:val="Hyperlink"/>
            <w:rFonts w:ascii="Helvetica" w:hAnsi="Helvetica" w:cs="Helvetica"/>
            <w:b/>
            <w:spacing w:val="3"/>
            <w:sz w:val="24"/>
            <w:szCs w:val="24"/>
            <w:shd w:val="clear" w:color="auto" w:fill="FFFFFF"/>
          </w:rPr>
          <w:t>https://finance.yahoo.com/news/exclusive-google-accused-breaking-european-113453800.html</w:t>
        </w:r>
      </w:hyperlink>
    </w:p>
    <w:p w:rsidR="003B5F05" w:rsidRPr="003B5F05" w:rsidRDefault="003B5F05">
      <w:pPr>
        <w:rPr>
          <w:rFonts w:ascii="Helvetica" w:hAnsi="Helvetica" w:cs="Helvetica"/>
          <w:b/>
          <w:color w:val="000000"/>
          <w:spacing w:val="3"/>
          <w:sz w:val="24"/>
          <w:szCs w:val="24"/>
          <w:shd w:val="clear" w:color="auto" w:fill="FFFFFF"/>
        </w:rPr>
      </w:pPr>
      <w:bookmarkStart w:id="0" w:name="_GoBack"/>
      <w:bookmarkEnd w:id="0"/>
    </w:p>
    <w:sectPr w:rsidR="003B5F05" w:rsidRPr="003B5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7F5"/>
    <w:rsid w:val="003B5F05"/>
    <w:rsid w:val="00907DB1"/>
    <w:rsid w:val="00CD0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B4FC4D-753C-46A4-B726-A32E8607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5F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inance.yahoo.com/news/exclusive-google-accused-breaking-european-113453800.html" TargetMode="External"/><Relationship Id="rId4" Type="http://schemas.openxmlformats.org/officeDocument/2006/relationships/hyperlink" Target="https://www.csoonline.com/article/567531/the-biggest-data-breach-fines-penalties-and-settlements-so-f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2023-11-28T15:51:00Z</dcterms:created>
  <dcterms:modified xsi:type="dcterms:W3CDTF">2023-11-28T16:15:00Z</dcterms:modified>
</cp:coreProperties>
</file>