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Framework for Safe and Efficient Operation of Mine Vehicles in Low-Visibility Conditions: A Technology Roadmap for NMDC Bailadila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and Operational Context of the Bailadila Sector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Bailadila iron ore mining region, operated by NMDC Limited, forms the critical backbone of India’s domestic iron ore supply chain and steel production infrastructure. Comprising the fully mechanized BIOM-Bacheli and BIOM-Kirandul complexes in Chhattisgarh, alongside the Donimalai Complex in Karnataka, NMDC currently maintains a production capacity of approximately 53 Million Tonnes Per Annum (MTPA)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alignment with the National Steel Policy's aggressive industrialization mandates, NMDC has formalized a strategic objective to scale its cumulative production capacity to 100 MTPA by the year 2030, with an overwhelming 80 MTPA expected to be extracted directly from the Bailadila sector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Achieving this unprecedented volume requires maximizing the continuous operational uptime of Heavy Earth Moving Machinery (HEMM), primarily high-capacity haul dumpers, excavators, and loaders operating across complex hilltop topographies such as Deposit-5, Deposit-14, and Deposit-11C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geographic and climatological realities of the Bailadila range present extreme operational bottlenecks. Situated on the Deccan Plateau, the hilltop open-cast mining sites are subjected to severe monsoon conditions extending from June through October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Throughout this five-month window, the region experiences torrential rainfall, extreme humidity, dense cloud cover, and pervasive thick fog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Empirical operational data indicates that during periods of dense fog, horizontal visibility on the unpaved laterite haul roads frequently drops to between 3 and 5 meters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atmospheric occlusion fundamentally compromises the safe maneuvering of mining fleets.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visibility degrades beyond the safe stopping distance of a 150-ton dumper, operators are forced to drastically reduce vehicle speed or completely halt operations to prevent catastrophic vehicle-to-vehicle (V2V) and vehicle-to-pedestrian (V2P) collisions, as well as incidents of vehicles breaching safety berms and departing the haul road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financial and operational ramifications of these weather-induced disruptions are profound. The cessation of haulage cycles directly diminishes fleet productivity, restricts ore evacuation rates, and results in substantial production losses. Advanced modeling suggests that the implementation of intelligent vision enhancement and collision avoidance systems could recover millions of tonnes of lost annual production, generating immense financial savings and stabilizing the ore supply chain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deploying a scalable, technology-driven solution that ensures safe and efficient movement of mine vehicles in low-visibility conditions is no longer an optional safety enhancement, but a core strategic necessity.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Regulatory Frameworks and Collision Avoidance Standards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vehicular safety technologies within Indian mining jurisdictions is strictly governed by the Director General of Mines Safety (DGMS). Historically, the DGMS has enacted a series of regulatory circulars intended to mitigate the high frequency of reversing accidents and blind-spot collisions associated with HEMM in open-cast environments. Circular No. 1 of 2010 mandated the installation of Audio-Visual Alarms (AVA) on all surface transport machinery, while subsequent directives required the implementation of rear-view camera systems, automatic fire detection and suppression systems (AFDSS), and basic Proximity Warning Systems (PWS) operating on unlicensed radar frequencies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regulatory mandates, basic proximity warning systems are fundamentally inadequate for the complex, dynamic, and environmentally degraded conditions of the Bailadila monsoon. The global mining industry, spearheaded by the Earth Moving Equipment Safety Round Table (EMESRT) and the International Council on Mining and Metals (ICMM), has established a definitive nine-level framework for Vehicle Interaction Defensive Controls, recognizing that human operators are unreliable under extreme cognitive load and sensory deprivation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EMESRT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Mechanism and Control Logic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Limitations in Dense Fog Environments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Operator Awareness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detects nearby pedestrians, light vehicles, or other machinery and issues visual and audible warnings to the operator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false-positive rates generate severe "alarm fatigue." Operators cannot visually verify the hazard, leading to complacency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Advisory Controls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actively advises the operator on specific evasive actions or triggers soft vehicle de-rating (e.g., electronic engine speed restriction)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Relies heavily on human reaction time, which is significantly impaired when visibility is reduced to under 5 meters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Intervention Controls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automated machine intervention. The system bypasses the operator to apply retarders or emergency brakes to prevent an imminent collision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highly accurate, low-latency sensor fusion to prevent dangerous false-positive braking events on wet, steep slopes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deficiency of Level 7 and Level 8 systems in the Bailadila environment is the phenomenon of alarm fatigue coupled with visual deprivation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dense fog, if a basic proximity sensor detects a roadside berm or a non-threatening infrastructure element and triggers a Level 7 alarm, the operator is forced to halt the vehicle, as they cannot visually confirm the absence of a hazard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Repeated false alarms erode trust in the technology, prompting operators to ignore warnings or actively bypass the systems, thereby reintroducing extreme collision risks. Therefore, the implementation of a sophisticated, low-false-positive EMESRT Level 9 Collision Avoidance System (CAS), augmented with an intelligent Vision Enhancement System (VES), is imperative for ensuring continuous operations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Atmospheric Occlusion and Sensor Degradation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 reliable Level 9 CAS, the perception stack must utilize multiple sensor modalities to compensate for the physical limitations of individual wavelengths when interacting with dense atmospheric particulate matter. The physics of fog, heavy rain, and suspended laterite dust dictate the operational boundaries of optical, infrared, and microwave sensors.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 Scattering and Koschmieder's Law</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High-definition visible-spectrum cameras provide the highest angular resolution and dense semantic data, allowing for the precise classification of objects (e.g., distinguishing a pedestrian from a light utility vehicle)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visible light is severely scattered by fog droplets. The mathematical foundation of this visual degradation is defined by Koschmieder's Law, which models atmospheric scattering in hazy or foggy conditions. According to this model, a foggy image </w:t>
      </w:r>
      <w:r w:rsidDel="00000000" w:rsidR="00000000" w:rsidRPr="00000000">
        <w:rPr>
          <w:rFonts w:ascii="Google Sans" w:cs="Google Sans" w:eastAsia="Google Sans" w:hAnsi="Google Sans"/>
          <w:color w:val="1f1f1f"/>
        </w:rPr>
        <w:drawing>
          <wp:inline distB="19050" distT="19050" distL="19050" distR="19050">
            <wp:extent cx="366564" cy="250807"/>
            <wp:effectExtent b="0" l="0" r="0" t="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66564" cy="250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 specific pixel location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formed by two competing optical phenomena: the direct transmission of scene radiance and the in-scattering of ambient atmospheric light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relationship is expressed as: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6"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formulation, </w:t>
      </w:r>
      <w:r w:rsidDel="00000000" w:rsidR="00000000" w:rsidRPr="00000000">
        <w:rPr>
          <w:rFonts w:ascii="Google Sans" w:cs="Google Sans" w:eastAsia="Google Sans" w:hAnsi="Google Sans"/>
          <w:color w:val="1f1f1f"/>
        </w:rPr>
        <w:drawing>
          <wp:inline distB="19050" distT="19050" distL="19050" distR="19050">
            <wp:extent cx="392460" cy="248877"/>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2460" cy="2488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true scene radiance—the clear image that would be visible in a vacuum. The parameter </w:t>
      </w:r>
      <w:r w:rsidDel="00000000" w:rsidR="00000000" w:rsidRPr="00000000">
        <w:rPr>
          <w:rFonts w:ascii="Google Sans" w:cs="Google Sans" w:eastAsia="Google Sans" w:hAnsi="Google Sans"/>
          <w:color w:val="1f1f1f"/>
        </w:rPr>
        <w:drawing>
          <wp:inline distB="19050" distT="19050" distL="19050" distR="19050">
            <wp:extent cx="147042" cy="254873"/>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47042" cy="25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global atmospheric light, often termed "airlight," which is the ambient light scattered toward the camera by the fog, creating a characteristic luminous white veil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critical variable is the transmission map </w:t>
      </w:r>
      <w:r w:rsidDel="00000000" w:rsidR="00000000" w:rsidRPr="00000000">
        <w:rPr>
          <w:rFonts w:ascii="Google Sans" w:cs="Google Sans" w:eastAsia="Google Sans" w:hAnsi="Google Sans"/>
          <w:color w:val="1f1f1f"/>
        </w:rPr>
        <w:drawing>
          <wp:inline distB="19050" distT="19050" distL="19050" distR="19050">
            <wp:extent cx="335756" cy="249419"/>
            <wp:effectExtent b="0" l="0" r="0" t="0"/>
            <wp:docPr id="1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35756" cy="2494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dictates the exponential fraction of light that successfully traverses the scattering medium to reach the camera lens, defined by the extinction coefficient </w:t>
      </w:r>
      <w:r w:rsidDel="00000000" w:rsidR="00000000" w:rsidRPr="00000000">
        <w:rPr>
          <w:rFonts w:ascii="Google Sans" w:cs="Google Sans" w:eastAsia="Google Sans" w:hAnsi="Google Sans"/>
          <w:color w:val="1f1f1f"/>
        </w:rPr>
        <w:drawing>
          <wp:inline distB="19050" distT="19050" distL="19050" distR="19050">
            <wp:extent cx="121295" cy="24259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1295" cy="2425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depth of the object </w:t>
      </w:r>
      <w:r w:rsidDel="00000000" w:rsidR="00000000" w:rsidRPr="00000000">
        <w:rPr>
          <w:rFonts w:ascii="Google Sans" w:cs="Google Sans" w:eastAsia="Google Sans" w:hAnsi="Google Sans"/>
          <w:color w:val="1f1f1f"/>
        </w:rPr>
        <w:drawing>
          <wp:inline distB="19050" distT="19050" distL="19050" distR="19050">
            <wp:extent cx="101947" cy="240966"/>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1947" cy="240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960834" cy="247344"/>
            <wp:effectExtent b="0" l="0" r="0" t="0"/>
            <wp:docPr id="1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960834" cy="24734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Limitations of LiDAR and Mie Scattering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Detection and Ranging (LiDAR) provides highly accurate, direct 3D geometrical measurements regardless of ambient illumination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the efficacy of standard automotive LiDAR systems—which typically operate at wavelengths of 905 nm or 1550 nm in the near-infrared (NIR) spectrum—deteriorates catastrophically in dense fog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failure mode is governed by Mie scattering, a physical process that occurs when the diameter of the atmospheric particles is roughly equal to or slightly larger than the wavelength of the incident electromagnetic radiation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Fog droplets typically range from 1 to 10 </w:t>
      </w:r>
      <w:r w:rsidDel="00000000" w:rsidR="00000000" w:rsidRPr="00000000">
        <w:rPr>
          <w:rFonts w:ascii="Google Sans" w:cs="Google Sans" w:eastAsia="Google Sans" w:hAnsi="Google Sans"/>
          <w:color w:val="1f1f1f"/>
        </w:rPr>
        <w:drawing>
          <wp:inline distB="19050" distT="19050" distL="19050" distR="19050">
            <wp:extent cx="290215" cy="251520"/>
            <wp:effectExtent b="0" l="0" r="0" t="0"/>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0215"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diameter, perfectly matching the conditions for intense Mie scattering of NIR laser pulses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 attenuation models, specifically the Kruse and Kim models, quantify this signal loss. The Kruse model historically proposed that longer wavelengths experience less attenuation. However, the Kim model modifies the wavelength dependency factor </w:t>
      </w:r>
      <w:r w:rsidDel="00000000" w:rsidR="00000000" w:rsidRPr="00000000">
        <w:rPr>
          <w:rFonts w:ascii="Google Sans" w:cs="Google Sans" w:eastAsia="Google Sans" w:hAnsi="Google Sans"/>
          <w:color w:val="1f1f1f"/>
        </w:rPr>
        <w:drawing>
          <wp:inline distB="19050" distT="19050" distL="19050" distR="19050">
            <wp:extent cx="94506" cy="245715"/>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94506"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extreme conditions. Under the Kim model, when visibility drops below 0.5 km, the atmospheric attenuation coefficient becomes almost entirely wavelength-independent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Consequently, both 905 nm and 1550 nm LiDAR systems suffer massive signal attenuation—frequently exceeding 130 dB/km to 480 dB/km in dense continental and maritime fog equivalents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Thus, while LiDAR is exceptional for dry dust penetration, it cannot serve as the primary distance-measuring modality for Level 9 intervention during the Bailadila monsoon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Millimeter-Wave Radar and Rayleigh Scattering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stark contrast to optical and NIR sensors, millimeter-wave (mmWave) radar operates at a frequency of 77 GHz, corresponding to a wavelength of approximately 3.9 mm</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Because this wavelength is orders of magnitude larger than the diameter of fog droplets, the electromagnetic interaction is governed by Rayleigh scattering rather than Mie scattering. Rayleigh scattering results in negligible signal absorption and scattering, yielding an atmospheric attenuation rate of just 0.07 dB/km</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77 GHz Frequency-Modulated Continuous-Wave (FMCW) radar is the only sensor modality capable of providing guaranteed, all-weather, long-range detection (up to 300 meters) while simultaneously supplying direct radial velocity measurements via the Doppler shift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Modern 4D imaging radars overcome historical limitations in angular resolution by utilizing high-channel-count Multiple-Input Multiple-Output (MIMO) antenna arrays. These arrays create thousands of virtual channels, delivering sub-degree resolution in both azimuth and elevation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Elevation resolution is critical for mining CAS, as it allows the system to differentiate between a hazardous vehicle blocking the path and a safe overhead structure or a navigable ground undulation, thereby drastically reducing false-positive braking events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Sensor Modality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Strength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Weakness in Monsoon Mining Environments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Scattering Physics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Visible Spectrum HD Cameras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semantic resolution, color profiling, lane detection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Completely blinded by dense fog; requires intense computational dehazing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Koschmieder atmospheric attenuation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LiDAR (905nm / 1550nm)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3D centimeter-level accuracy, unaffected by ambient light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attenuation in dense fog (up to 480 dB/km); sparse point clouds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Intense Mie scattering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4D mmWave Radar (77 GHz)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All-weather penetration, long-range detection, direct Doppler velocity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semantic resolution compared to optical sensors; metallic multipath reflections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Rayleigh scattering (minimal attenuation)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Thermal Imaging (LWIR)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Detects thermal signatures (engines, tires, humans) through extreme weather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Lacks absolute depth measurement; low spatial resolution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Long-wave infrared emissivity differentials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and Real-Time Vision Enhancement (VES)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restore operator situational awareness before an automated intervention becomes necessary, the visual feeds from onboard cameras must be computationally enhanced in real-time. The Vision Enhancement System (VES) leverages advanced image processing algorithms to dynamically strip the atmospheric veil from the video stream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algorithm for single-image dehazing is the Dark Channel Prior (DCP). The DCP is based on the robust statistical observation that in most local, non-sky patches of outdoor, haze-free images, at least one color channel contains pixels with intensities approaching zero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a foggy image, the intensity of these theoretically "dark" pixels is artificially elevated by the airlight in-scattering. By calculating the dark channel of the degraded input image, the algorithm can accurately estimate the thickness of the haze (the transmission map </w:t>
      </w:r>
      <w:r w:rsidDel="00000000" w:rsidR="00000000" w:rsidRPr="00000000">
        <w:rPr>
          <w:rFonts w:ascii="Google Sans" w:cs="Google Sans" w:eastAsia="Google Sans" w:hAnsi="Google Sans"/>
          <w:color w:val="1f1f1f"/>
        </w:rPr>
        <w:drawing>
          <wp:inline distB="19050" distT="19050" distL="19050" distR="19050">
            <wp:extent cx="335756" cy="249419"/>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35756" cy="2494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global atmospheric light </w:t>
      </w:r>
      <w:r w:rsidDel="00000000" w:rsidR="00000000" w:rsidRPr="00000000">
        <w:rPr>
          <w:rFonts w:ascii="Google Sans" w:cs="Google Sans" w:eastAsia="Google Sans" w:hAnsi="Google Sans"/>
          <w:color w:val="1f1f1f"/>
        </w:rPr>
        <w:drawing>
          <wp:inline distB="19050" distT="19050" distL="19050" distR="19050">
            <wp:extent cx="147042" cy="254873"/>
            <wp:effectExtent b="0" l="0" r="0" t="0"/>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47042" cy="25487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inverted Koschmieder equation is then applied to recover the true scene radiance </w:t>
      </w:r>
      <w:r w:rsidDel="00000000" w:rsidR="00000000" w:rsidRPr="00000000">
        <w:rPr>
          <w:rFonts w:ascii="Google Sans" w:cs="Google Sans" w:eastAsia="Google Sans" w:hAnsi="Google Sans"/>
          <w:color w:val="1f1f1f"/>
        </w:rPr>
        <w:drawing>
          <wp:inline distB="19050" distT="19050" distL="19050" distR="19050">
            <wp:extent cx="392460" cy="248877"/>
            <wp:effectExtent b="0" l="0" r="0" t="0"/>
            <wp:docPr id="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2460" cy="2488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effectively removing the fog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enhance the recovered image, algorithms such as Contrast Limited Adaptive Histogram Equalization (CLAHE) are applied. In the context of the Bailadila VES, the RGB video feed is converted into the HSV (Hue, Saturation, Value) color space. The CLAHE filter is strictly applied to the Value (intensity) channel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targeted application ensures that local contrast and road edge definitions are sharply maximized without distorting the underlying Hue and Saturation, preserving the natural colorimetry of the scene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production deployment, three high-definition Internet Protocol (IP) cameras are mounted across the front fascia of the dumper. The continuous video frames are ingested, keypoints are extracted and matched, and homography matrices are generated to mosaic the frames into a seamless 180-degree panoramic projection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processed through the DCP and CLAHE pipelines on dedicated edge hardware, this stitched panorama increases the operator's effective visual range from a dangerous 5 meters to a navigable 30–40 meters, displayed on a dashboard-mounted touchscreen monitor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Object Detection and Sensor Fusion Architectures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VES restores human vision, the autonomous CAS must mathematically comprehend the environment. The system utilizes deep learning models to perform feature extraction, localization, and classification of dynamic obstacles. Early implementations relied on lightweight models like SSD MobileNet for 2D bounding box generation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for Level 9 automated braking, precise 3D object detection is mandatory.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industry-leading approach is middle-fusion, combining the semantic richness of cameras with the depth and velocity precision of radar. The </w:t>
      </w:r>
      <w:r w:rsidDel="00000000" w:rsidR="00000000" w:rsidRPr="00000000">
        <w:rPr>
          <w:rFonts w:ascii="Google Sans" w:cs="Google Sans" w:eastAsia="Google Sans" w:hAnsi="Google Sans"/>
          <w:b w:val="1"/>
          <w:bCs w:val="1"/>
          <w:color w:val="1f1f1f"/>
          <w:rtl w:val="0"/>
        </w:rPr>
        <w:t xml:space="preserve">CenterFusion</w:t>
      </w:r>
      <w:r w:rsidDel="00000000" w:rsidR="00000000" w:rsidRPr="00000000">
        <w:rPr>
          <w:rFonts w:ascii="Google Sans" w:cs="Google Sans" w:eastAsia="Google Sans" w:hAnsi="Google Sans"/>
          <w:color w:val="1f1f1f"/>
          <w:rtl w:val="0"/>
        </w:rPr>
        <w:t xml:space="preserve"> architecture represents a highly optimized methodology for this task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network first applies a center-point detection algorithm to the RGB image, identifying potential objects by their center pixels rather than relying on computationally heavy region proposal networks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primary challenge in camera-radar fusion is the data association problem—accurately matching a sparse radar point cloud to a 2D image pixel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CenterFusion resolves this by generating 3D frustums projecting outward from the 2D bounding boxes and associating any radar detections that fall within this defined volumetric space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associated radar data provides the crucial depth and radial velocity parameters, which are concatenated with the visual feature maps to regress highly accurate 3D bounding boxes comprising dimensions, distance, orientation, and speed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enhance robustness in the dynamic mining environment, models such as </w:t>
      </w:r>
      <w:r w:rsidDel="00000000" w:rsidR="00000000" w:rsidRPr="00000000">
        <w:rPr>
          <w:rFonts w:ascii="Google Sans" w:cs="Google Sans" w:eastAsia="Google Sans" w:hAnsi="Google Sans"/>
          <w:b w:val="1"/>
          <w:bCs w:val="1"/>
          <w:color w:val="1f1f1f"/>
          <w:rtl w:val="0"/>
        </w:rPr>
        <w:t xml:space="preserve">CRT-Fusion (Camera Radar Temporal Fusion)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DPFT (Dual Perspective Fusion Transformer)</w:t>
      </w:r>
      <w:r w:rsidDel="00000000" w:rsidR="00000000" w:rsidRPr="00000000">
        <w:rPr>
          <w:rFonts w:ascii="Google Sans" w:cs="Google Sans" w:eastAsia="Google Sans" w:hAnsi="Google Sans"/>
          <w:color w:val="1f1f1f"/>
          <w:rtl w:val="0"/>
        </w:rPr>
        <w:t xml:space="preserve"> are utilized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These models project the disparate sensor data into a unified Bird’s Eye View (BEV) grid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By operating in the BEV domain, the network can aggregate motion information across consecutive temporal frames, significantly improving tracking stability and effectively filtering out transient "ghost targets" generated by radar multipath reflections bouncing off metallic mining infrastructure and wet pit walls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Kinematic State Estimation and Autonomous Navigation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perception stack to accurately position detected objects in world coordinates, the ego-vehicle (the dumper) must maintain an absolute understanding of its own kinematic state, particularly when traversing deep pits where GNSS signals are blocked, multipathed, or denied entirely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achieved through advanced Bayesian filtering techniques, predominantly the </w:t>
      </w:r>
      <w:r w:rsidDel="00000000" w:rsidR="00000000" w:rsidRPr="00000000">
        <w:rPr>
          <w:rFonts w:ascii="Google Sans" w:cs="Google Sans" w:eastAsia="Google Sans" w:hAnsi="Google Sans"/>
          <w:b w:val="1"/>
          <w:bCs w:val="1"/>
          <w:color w:val="1f1f1f"/>
          <w:rtl w:val="0"/>
        </w:rPr>
        <w:t xml:space="preserve">Extended Kalman Filter (EKF)</w:t>
      </w:r>
      <w:r w:rsidDel="00000000" w:rsidR="00000000" w:rsidRPr="00000000">
        <w:rPr>
          <w:rFonts w:ascii="Google Sans" w:cs="Google Sans" w:eastAsia="Google Sans" w:hAnsi="Google Sans"/>
          <w:color w:val="1f1f1f"/>
          <w:rtl w:val="0"/>
        </w:rPr>
        <w:t xml:space="preserve">, which fuses high-frequency data from the Inertial Measurement Unit (IMU)—comprising 3-axis accelerometers and gyroscopes—with lower-frequency positional updates from GNSS and visual/radar odometry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state vector </w:t>
      </w:r>
      <w:r w:rsidDel="00000000" w:rsidR="00000000" w:rsidRPr="00000000">
        <w:rPr>
          <w:rFonts w:ascii="Google Sans" w:cs="Google Sans" w:eastAsia="Google Sans" w:hAnsi="Google Sans"/>
          <w:color w:val="1f1f1f"/>
        </w:rPr>
        <w:drawing>
          <wp:inline distB="19050" distT="19050" distL="19050" distR="19050">
            <wp:extent cx="178297" cy="243985"/>
            <wp:effectExtent b="0" l="0" r="0" t="0"/>
            <wp:docPr id="1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78297" cy="243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continuously tracks the vehicle’s position, velocity, orientation (represented as quaternions to prevent gimbal lock), and inherent sensor biases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EKF operates through a continuous prediction and update cycle. During the prediction phase, the non-linear kinematic model propagates the current state forward using IMU inputs: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9351"/>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05500" cy="46935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9351"/>
            <wp:effectExtent b="0" l="0" r="0" t="0"/>
            <wp:docPr id="2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05500" cy="46935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27409" cy="246360"/>
            <wp:effectExtent b="0" l="0" r="0" t="0"/>
            <wp:docPr id="2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27409" cy="246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Jacobian matrix of the state transition function, </w:t>
      </w:r>
      <w:r w:rsidDel="00000000" w:rsidR="00000000" w:rsidRPr="00000000">
        <w:rPr>
          <w:rFonts w:ascii="Google Sans" w:cs="Google Sans" w:eastAsia="Google Sans" w:hAnsi="Google Sans"/>
          <w:color w:val="1f1f1f"/>
        </w:rPr>
        <w:drawing>
          <wp:inline distB="19050" distT="19050" distL="19050" distR="19050">
            <wp:extent cx="154037" cy="250311"/>
            <wp:effectExtent b="0" l="0" r="0" t="0"/>
            <wp:docPr id="23"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54037" cy="250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covariance matrix, and </w:t>
      </w:r>
      <w:r w:rsidDel="00000000" w:rsidR="00000000" w:rsidRPr="00000000">
        <w:rPr>
          <w:rFonts w:ascii="Google Sans" w:cs="Google Sans" w:eastAsia="Google Sans" w:hAnsi="Google Sans"/>
          <w:color w:val="1f1f1f"/>
        </w:rPr>
        <w:drawing>
          <wp:inline distB="19050" distT="19050" distL="19050" distR="19050">
            <wp:extent cx="169366" cy="244640"/>
            <wp:effectExtent b="0" l="0" r="0" t="0"/>
            <wp:docPr id="2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69366" cy="244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process noise covariance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absolute measurement updates arrive from the GNSS or radar odometry (</w:t>
      </w:r>
      <w:r w:rsidDel="00000000" w:rsidR="00000000" w:rsidRPr="00000000">
        <w:rPr>
          <w:rFonts w:ascii="Google Sans" w:cs="Google Sans" w:eastAsia="Google Sans" w:hAnsi="Google Sans"/>
          <w:color w:val="1f1f1f"/>
        </w:rPr>
        <w:drawing>
          <wp:inline distB="19050" distT="19050" distL="19050" distR="19050">
            <wp:extent cx="185589" cy="253964"/>
            <wp:effectExtent b="0" l="0" r="0" t="0"/>
            <wp:docPr id="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185589" cy="253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filter corrects the predicted state using the Kalman Gain </w:t>
      </w:r>
      <w:r w:rsidDel="00000000" w:rsidR="00000000" w:rsidRPr="00000000">
        <w:rPr>
          <w:rFonts w:ascii="Google Sans" w:cs="Google Sans" w:eastAsia="Google Sans" w:hAnsi="Google Sans"/>
          <w:color w:val="1f1f1f"/>
        </w:rPr>
        <w:drawing>
          <wp:inline distB="19050" distT="19050" distL="19050" distR="19050">
            <wp:extent cx="262086" cy="243366"/>
            <wp:effectExtent b="0" l="0" r="0" t="0"/>
            <wp:docPr id="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62086" cy="243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9351"/>
            <wp:effectExtent b="0" l="0" r="0" t="0"/>
            <wp:docPr id="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05500" cy="46935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9351"/>
            <wp:effectExtent b="0" l="0" r="0" t="0"/>
            <wp:docPr id="4"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05500" cy="46935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Mining dumpers subjected to severe terrain-induced vibrations and aggressive maneuvering introduce extreme non-linearities that can cause a standard EKF to diverge. To ensure fail-safe state estimation, the architecture incorporates an </w:t>
      </w:r>
      <w:r w:rsidDel="00000000" w:rsidR="00000000" w:rsidRPr="00000000">
        <w:rPr>
          <w:rFonts w:ascii="Google Sans" w:cs="Google Sans" w:eastAsia="Google Sans" w:hAnsi="Google Sans"/>
          <w:b w:val="1"/>
          <w:bCs w:val="1"/>
          <w:color w:val="1f1f1f"/>
          <w:rtl w:val="0"/>
        </w:rPr>
        <w:t xml:space="preserve">Error-State Kinematic Filter (ESKF)</w:t>
      </w:r>
      <w:r w:rsidDel="00000000" w:rsidR="00000000" w:rsidRPr="00000000">
        <w:rPr>
          <w:rFonts w:ascii="Google Sans" w:cs="Google Sans" w:eastAsia="Google Sans" w:hAnsi="Google Sans"/>
          <w:color w:val="1f1f1f"/>
          <w:rtl w:val="0"/>
        </w:rPr>
        <w:t xml:space="preserve"> operating in parallel within an Interacting Multiple Model (IMM) framework</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ESKF estimates the </w:t>
      </w:r>
      <w:r w:rsidDel="00000000" w:rsidR="00000000" w:rsidRPr="00000000">
        <w:rPr>
          <w:rFonts w:ascii="Google Sans" w:cs="Google Sans" w:eastAsia="Google Sans" w:hAnsi="Google Sans"/>
          <w:i w:val="1"/>
          <w:iCs w:val="1"/>
          <w:color w:val="1f1f1f"/>
          <w:rtl w:val="0"/>
        </w:rPr>
        <w:t xml:space="preserve">error</w:t>
      </w:r>
      <w:r w:rsidDel="00000000" w:rsidR="00000000" w:rsidRPr="00000000">
        <w:rPr>
          <w:rFonts w:ascii="Google Sans" w:cs="Google Sans" w:eastAsia="Google Sans" w:hAnsi="Google Sans"/>
          <w:color w:val="1f1f1f"/>
          <w:rtl w:val="0"/>
        </w:rPr>
        <w:t xml:space="preserve"> within the state rather than the total state itself, ensuring that variables remain small and close to the origin, thereby minimizing linearization errors and avoiding the singularities associated with quaternion covariance updates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IMM dynamically switches between the EKF and ESKF based on the aggressiveness of the vehicle's maneuvers, guaranteeing uninterrupted localization precision regardless of GNSS availability</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Computing: Hardware Acceleration and Low-Latency Pipelines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EMESRT Level 9 autonomous intervention requires that the entire perception, sensor fusion, and state estimation pipeline operates with sub-100 millisecond latency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Relying on centralized cloud infrastructure for safety-critical braking decisions is unviable due to variable network latency and the potential for total communication loss deep within the mine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Consequently, heavy computational workloads must be processed on the edge, directly aboard the vehicle.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NVIDIA Jetson AGX Orin Platform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hardware solution for this extreme workload is the NVIDIA Jetson AGX Orin embedded computing platform. Operating within a ruggedized, power-efficient thermal envelope of 15W to 60W, the Jetson AGX Orin delivers up to 275 Tera Operations Per Second (TOPS) of AI inference compute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Built on the NVIDIA Ampere GPU architecture and featuring dedicated Tensor Cores alongside Programmable Vision Accelerators (PVAs), the Orin module can simultaneously ingest, decode, and run inference on multiple high-definition optical streams, thermal feeds, and massive 4D radar point clouds without dropping frames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Optimization via TensorRT and DeepStream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complex neural networks like CenterFusion or Transformer-based models using standard Python frameworks introduces unacceptable memory management overhead and execution latency</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To achieve real-time performance, the deep learning models are optimized using the </w:t>
      </w:r>
      <w:r w:rsidDel="00000000" w:rsidR="00000000" w:rsidRPr="00000000">
        <w:rPr>
          <w:rFonts w:ascii="Google Sans" w:cs="Google Sans" w:eastAsia="Google Sans" w:hAnsi="Google Sans"/>
          <w:b w:val="1"/>
          <w:bCs w:val="1"/>
          <w:color w:val="1f1f1f"/>
          <w:rtl w:val="0"/>
        </w:rPr>
        <w:t xml:space="preserve">NVIDIA TensorRT</w:t>
      </w:r>
      <w:r w:rsidDel="00000000" w:rsidR="00000000" w:rsidRPr="00000000">
        <w:rPr>
          <w:rFonts w:ascii="Google Sans" w:cs="Google Sans" w:eastAsia="Google Sans" w:hAnsi="Google Sans"/>
          <w:color w:val="1f1f1f"/>
          <w:rtl w:val="0"/>
        </w:rPr>
        <w:t xml:space="preserve"> SDK. TensorRT performs layer fusion, optimizes kernel selection for the specific Ampere architecture, and quantizes the network weights from 32-bit floating-point (FP32) precision down to 16-bit (FP16) or 8-bit integer (INT8) formats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This aggressive quantization slashes memory bandwidth bottlenecks and accelerates inference times with negligible degradation in Mean Average Precision (mAP)</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data transport pipeline must be meticulously engineered to eliminate CPU-GPU memory copy operations. The </w:t>
      </w:r>
      <w:r w:rsidDel="00000000" w:rsidR="00000000" w:rsidRPr="00000000">
        <w:rPr>
          <w:rFonts w:ascii="Google Sans" w:cs="Google Sans" w:eastAsia="Google Sans" w:hAnsi="Google Sans"/>
          <w:b w:val="1"/>
          <w:bCs w:val="1"/>
          <w:color w:val="1f1f1f"/>
          <w:rtl w:val="0"/>
        </w:rPr>
        <w:t xml:space="preserve">NVIDIA DeepStream SDK</w:t>
      </w:r>
      <w:r w:rsidDel="00000000" w:rsidR="00000000" w:rsidRPr="00000000">
        <w:rPr>
          <w:rFonts w:ascii="Google Sans" w:cs="Google Sans" w:eastAsia="Google Sans" w:hAnsi="Google Sans"/>
          <w:color w:val="1f1f1f"/>
          <w:rtl w:val="0"/>
        </w:rPr>
        <w:t xml:space="preserve"> provides a highly optimized, GStreamer-based framework that utilizes the NvBufSurface API</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This architecture allows raw video frames decoded by the hardware engine (e.g., nvv4l2decoder) to be allocated directly into Direct Memory Access (DMA) buffers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The GPU directly accesses these buffers for preprocessing tasks (such as scaling and color space conversion) and subsequent AI inference, bypassing the CPU entirely. This "zero-copy" architecture ensures that the time elapsed from a photon striking the camera sensor to the generation of a 3D bounding box remains tightly bounded, enabling the CAS to issue braking commands well within the mechanical reaction limits of the dumper</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V2X Communication and Connected Fleet Infrastructure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onboard sensor fusion establishes a highly reliable line-of-sight safety perimeter, the topology of open-cast mines introduces severe blind spots. Dumpers navigating ascending bench ramps, traversing tight hairpin turns, or approaching complex haul road intersections cannot detect crossing traffic using optical or radar sensors due to physical rock wall obstructions.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non-line-of-sight (NLOS) collision risks, the CAS integrates </w:t>
      </w:r>
      <w:r w:rsidDel="00000000" w:rsidR="00000000" w:rsidRPr="00000000">
        <w:rPr>
          <w:rFonts w:ascii="Google Sans" w:cs="Google Sans" w:eastAsia="Google Sans" w:hAnsi="Google Sans"/>
          <w:b w:val="1"/>
          <w:bCs w:val="1"/>
          <w:color w:val="1f1f1f"/>
          <w:rtl w:val="0"/>
        </w:rPr>
        <w:t xml:space="preserve">Cellular Vehicle-to-Everything (C-V2X)</w:t>
      </w:r>
      <w:r w:rsidDel="00000000" w:rsidR="00000000" w:rsidRPr="00000000">
        <w:rPr>
          <w:rFonts w:ascii="Google Sans" w:cs="Google Sans" w:eastAsia="Google Sans" w:hAnsi="Google Sans"/>
          <w:color w:val="1f1f1f"/>
          <w:rtl w:val="0"/>
        </w:rPr>
        <w:t xml:space="preserve"> communication technology operating over a localized Private 5G or advanced LTE network</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C-V2X leverages the 3GPP PC5 Mode 4 sidelink standard, which enables vehicles to communicate directly with one another (V2V) and with roadside infrastructure (V2I) without relying on a centralized cellular base station (eNodeB) for signal routing</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in the dedicated 5.9 GHz Intelligent Transport Systems (ITS) spectrum, the PC5 Mode 4 interface provides Ultra-Reliable Low-Latency Communication (URLLC), achieving end-to-end transmission latencies of under 20 milliseconds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Vehicles continuously broadcast Basic Safety Messages (BSMs) at a frequency of 10 Hz</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These BSMs contain critical kinematic data, including the vehicle's exact GNSS coordinates, heading, speed, acceleration profile, and unique identifier</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Dumper A, ascending a blind ramp, receives a BSM from Dumper B, descending the same ramp, the onboard CAS rules engine projects their respective trajectories. If a collision intersection is predicted, the CAS can proactively initiate a Level 8 advisory derating or a Level 9 intervention long before the vehicles establish visual or radar contact, effectively neutralizing blind-spot collision scenarios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Actuation, Control Protocols, and Vehicle Dynamics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defining characteristic of an EMESRT Level 9 system is its ability to physically assume control of the vehicle's propulsion and braking systems when human intervention is absent or inadequate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ISO 21815-2 CAN Interface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an automated deceleration maneuver, the Collision Warning and Avoidance System Device (CxD) must securely interface with the vehicle's internal electronic control units via the Machine Controller Interface (MCI)</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This critical communication link is standardized under </w:t>
      </w:r>
      <w:r w:rsidDel="00000000" w:rsidR="00000000" w:rsidRPr="00000000">
        <w:rPr>
          <w:rFonts w:ascii="Google Sans" w:cs="Google Sans" w:eastAsia="Google Sans" w:hAnsi="Google Sans"/>
          <w:b w:val="1"/>
          <w:bCs w:val="1"/>
          <w:color w:val="1f1f1f"/>
          <w:rtl w:val="0"/>
        </w:rPr>
        <w:t xml:space="preserve">ISO 21815-2</w:t>
      </w:r>
      <w:r w:rsidDel="00000000" w:rsidR="00000000" w:rsidRPr="00000000">
        <w:rPr>
          <w:rFonts w:ascii="Google Sans" w:cs="Google Sans" w:eastAsia="Google Sans" w:hAnsi="Google Sans"/>
          <w:color w:val="1f1f1f"/>
          <w:rtl w:val="0"/>
        </w:rPr>
        <w:t xml:space="preserve">, which specifies the protocol for transmitting intervention commands over the heavy-duty SAE J1939 Controller Area Network (CAN) bus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CAS determines that a collision is imminent, it transmits specific Parameter Group Numbers (PGNs) across the J1939 CAN network to override the operator's inputs:</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PGN 61444 (Electronic Engine Controller 1 - EEC1)</w:t>
      </w:r>
      <w:r w:rsidDel="00000000" w:rsidR="00000000" w:rsidRPr="00000000">
        <w:rPr>
          <w:rFonts w:ascii="Google Sans" w:cs="Google Sans" w:eastAsia="Google Sans" w:hAnsi="Google Sans"/>
          <w:color w:val="1f1f1f"/>
          <w:rtl w:val="0"/>
        </w:rPr>
        <w:t xml:space="preserve">: This message allows the CAS to broadcast strict engine speed and torque limits. By manipulating the Torque Limit parameter, the system immediately cuts engine power, preventing the dumper from accelerating into the hazard</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PGN 61443 (Electronic Engine Controller 2 - EEC2)</w:t>
      </w:r>
      <w:r w:rsidDel="00000000" w:rsidR="00000000" w:rsidRPr="00000000">
        <w:rPr>
          <w:rFonts w:ascii="Google Sans" w:cs="Google Sans" w:eastAsia="Google Sans" w:hAnsi="Google Sans"/>
          <w:color w:val="1f1f1f"/>
          <w:rtl w:val="0"/>
        </w:rPr>
        <w:t xml:space="preserve">: This message structure handles override commands for the accelerator pedal position and controls the activation of the engine retarder and exhaust brakes</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precise manipulation of these PGNs, the CAS systematically severs the throttle command and initiates hydrodynamic retardation and, if necessary, the mechanical service brakes, bringing the machinery to a controlled halt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Braking on Wet Laterite Slopes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a Level 9 intervention on a 150-ton dumper carrying a full payload of iron ore requires sophisticated dynamic control. During the monsoon, the unpaved laterite haul roads at Bailadila become highly saturated and slick, significantly reducing the coefficient of friction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the CAS issues an aggressive emergency braking command (potentially due to a false positive radar return) while the dumper is navigating a 10% downward gradient or a horizontal curve, the sudden deceleration will cause the vehicle to lock its wheels, skid, jackknife, or roll over, precipitating a severe accident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loss of control, the CAS rules engine must continuously monitor the vehicle's dynamic state using data from the EKF, steering angle sensors, and individual wheel speed sensors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intervention strategy utilizes a graduated, multi-stage escalation protocol:</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Level 7 Warning Phase</w:t>
      </w:r>
      <w:r w:rsidDel="00000000" w:rsidR="00000000" w:rsidRPr="00000000">
        <w:rPr>
          <w:rFonts w:ascii="Google Sans" w:cs="Google Sans" w:eastAsia="Google Sans" w:hAnsi="Google Sans"/>
          <w:color w:val="1f1f1f"/>
          <w:rtl w:val="0"/>
        </w:rPr>
        <w:t xml:space="preserve">: At approximately 5 seconds to the predicted Time-To-Collision (TTC), the system issues intense auditory and visual alarms, utilizing localized voice prompts to prevent alarm fatigue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Level 8 Advisory / Soft Intervention Phase</w:t>
      </w:r>
      <w:r w:rsidDel="00000000" w:rsidR="00000000" w:rsidRPr="00000000">
        <w:rPr>
          <w:rFonts w:ascii="Google Sans" w:cs="Google Sans" w:eastAsia="Google Sans" w:hAnsi="Google Sans"/>
          <w:color w:val="1f1f1f"/>
          <w:rtl w:val="0"/>
        </w:rPr>
        <w:t xml:space="preserve">: At 3 seconds to TTC, the system begins soft intervention. Engine torque is smoothly derated via PGN 61444, and the hydrodynamic retarder is progressively applied to shed kinetic energy without unbalancing the chassis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Level 9 Hard Intervention Phase</w:t>
      </w:r>
      <w:r w:rsidDel="00000000" w:rsidR="00000000" w:rsidRPr="00000000">
        <w:rPr>
          <w:rFonts w:ascii="Google Sans" w:cs="Google Sans" w:eastAsia="Google Sans" w:hAnsi="Google Sans"/>
          <w:color w:val="1f1f1f"/>
          <w:rtl w:val="0"/>
        </w:rPr>
        <w:t xml:space="preserve">: At 1.5 seconds to TTC, if the operator remains unresponsive and soft intervention is insufficient, the system commands the application of the mechanical service brakes. The braking force is electronically modulated to maximize deceleration while remaining just below the threshold of traction loss, ensuring the vehicle stops safely regardless of the slope or weather conditions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 Digital Twins, and Centralized Command and Control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scalable solution for a sprawling complex like NMDC Bailadila requires that individual vehicle safety systems feed into a macroscopic, centralized command and control infrastructure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leveraging Industrial Internet of Things (IIoT) architectures, the telemetry data generated by the onboard Jetson Orin modules—including GPS trajectories, localized weather data, sensor health status, and recorded near-miss intervention events—is continuously streamed via the Private 5G network to a central server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aggregated data powers a </w:t>
      </w:r>
      <w:r w:rsidDel="00000000" w:rsidR="00000000" w:rsidRPr="00000000">
        <w:rPr>
          <w:rFonts w:ascii="Google Sans" w:cs="Google Sans" w:eastAsia="Google Sans" w:hAnsi="Google Sans"/>
          <w:b w:val="1"/>
          <w:bCs w:val="1"/>
          <w:color w:val="1f1f1f"/>
          <w:rtl w:val="0"/>
        </w:rPr>
        <w:t xml:space="preserve">Digital Twin</w:t>
      </w:r>
      <w:r w:rsidDel="00000000" w:rsidR="00000000" w:rsidRPr="00000000">
        <w:rPr>
          <w:rFonts w:ascii="Google Sans" w:cs="Google Sans" w:eastAsia="Google Sans" w:hAnsi="Google Sans"/>
          <w:color w:val="1f1f1f"/>
          <w:rtl w:val="0"/>
        </w:rPr>
        <w:t xml:space="preserve"> of the mining operation. The Digital Twin consists of a 3D geo-tagged digital mine map, continuously updated with the real-time positions, speeds, and payload statuses of all active HEMM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platform enables dispatch controllers to actively monitor the fleet during dense fog events. If a specific section of the haul road experiences a localized deterioration in visibility, or if the digital twin detects a cluster of V2X near-miss warnings at a particular intersection, the control room can dynamically reroute traffic, adjust speed limits via over-the-air CAN commands, or deploy maintenance crews to repair degraded road surfaces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the continuous logging of machine intervention data allows for advanced predictive analytics, enabling management to identify operators who frequently trigger CAS interventions and provide targeted training to correct unsafe driving behaviors before accidents occur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and Operational Outcomes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this comprehensive technology stack directly addresses the core problem statement, yielding transformative operational and financial outcomes for the Bailadila sector:</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Elimination of Weather-Induced Downtime</w:t>
      </w:r>
      <w:r w:rsidDel="00000000" w:rsidR="00000000" w:rsidRPr="00000000">
        <w:rPr>
          <w:rFonts w:ascii="Google Sans" w:cs="Google Sans" w:eastAsia="Google Sans" w:hAnsi="Google Sans"/>
          <w:color w:val="1f1f1f"/>
          <w:rtl w:val="0"/>
        </w:rPr>
        <w:t xml:space="preserve">: By restoring visibility through the VES and ensuring fail-safe collision avoidance via the radar/camera fusion CAS, dumpers can maintain safe operating speeds through the densest monsoon fog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Optimization of Haulage Efficiency</w:t>
      </w:r>
      <w:r w:rsidDel="00000000" w:rsidR="00000000" w:rsidRPr="00000000">
        <w:rPr>
          <w:rFonts w:ascii="Google Sans" w:cs="Google Sans" w:eastAsia="Google Sans" w:hAnsi="Google Sans"/>
          <w:color w:val="1f1f1f"/>
          <w:rtl w:val="0"/>
        </w:rPr>
        <w:t xml:space="preserve">: Removing the necessity for operators to crawl or halt during low visibility drastically reduces haul cycle times. Efficient, uninterrupted cycle times maximize fleet utilization and ensure a continuous flow of ore to the crushing plants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Financial Recovery and Production Gains</w:t>
      </w:r>
      <w:r w:rsidDel="00000000" w:rsidR="00000000" w:rsidRPr="00000000">
        <w:rPr>
          <w:rFonts w:ascii="Google Sans" w:cs="Google Sans" w:eastAsia="Google Sans" w:hAnsi="Google Sans"/>
          <w:color w:val="1f1f1f"/>
          <w:rtl w:val="0"/>
        </w:rPr>
        <w:t xml:space="preserve">: Empirical studies within similar Indian open-cast environments demonstrate that implementing intelligent vision and collision avoidance systems can recover massive production volumes. Enhancing cycle times by eliminating fog delays can recover millions of tonnes of iron ore annually, translating to millions of dollars in preserved revenue and operational savings per active dumper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Zero-Harm Safety Culture</w:t>
      </w:r>
      <w:r w:rsidDel="00000000" w:rsidR="00000000" w:rsidRPr="00000000">
        <w:rPr>
          <w:rFonts w:ascii="Google Sans" w:cs="Google Sans" w:eastAsia="Google Sans" w:hAnsi="Google Sans"/>
          <w:color w:val="1f1f1f"/>
          <w:rtl w:val="0"/>
        </w:rPr>
        <w:t xml:space="preserve">: The transition to EMESRT Level 9 intervention fundamentally removes the reliance on human reaction time during critical safety events, drastically reducing the statistical probability of fatal collisions and asset destruction, aligning NMDC with global "Zero-Harm" mining mandates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severe monsoon conditions at the NMDC Bailadila Iron Ore Mines present a fundamental barrier to achieving the National Steel Policy’s ambitious production targets. Relying on human vision, augmented only by basic alarms and rudimentary proximity sensors, is an untenable strategy in environments where visibility regularly drops below 5 meters.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technology roadmap detailed herein represents a paradigm shift from reactive alarms to predictive, autonomous safety. By leveraging the physical properties of Rayleigh scattering through 77 GHz 4D radar, extracting thermal signatures via LWIR cameras, and mathematically reversing atmospheric occlusion using Dark Channel Prior and CLAHE algorithms, the system pierces the fog. Unifying these multimodal data streams through advanced neural networks like CenterFusion, and stabilizing the output with Extended Kalman Filters running on high-performance NVIDIA Jetson edge compute, creates an infallible perception engine.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Coupled with the ultra-low latency of C-V2X communication and the deterministic control authority of the ISO 21815-2 CAN interface, this architecture guarantees EMESRT Level 9 autonomous intervention. Deploying this deeply integrated, AI-driven digital twin framework will safeguard NMDC’s workforce, optimize fleet utilization, and ensure continuous, highly efficient iron ore evacuation throughout the harshest monsoon seasons.</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NMDC Ltd - Arihant Capital, </w:t>
      </w:r>
      <w:hyperlink r:id="rId27">
        <w:r w:rsidDel="00000000" w:rsidR="00000000" w:rsidRPr="00000000">
          <w:rPr>
            <w:rFonts w:ascii="Google Sans" w:cs="Google Sans" w:eastAsia="Google Sans" w:hAnsi="Google Sans"/>
            <w:color w:val="0000ee"/>
            <w:sz w:val="24"/>
            <w:szCs w:val="24"/>
            <w:u w:val="single"/>
            <w:rtl w:val="0"/>
          </w:rPr>
          <w:t xml:space="preserve">https://www.arihantcapital.com/company-information/directors-report/12059</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Bailadila Iron Ore Mine, Bacheli Complex - NMDC Limited, </w:t>
      </w:r>
      <w:hyperlink r:id="rId28">
        <w:r w:rsidDel="00000000" w:rsidR="00000000" w:rsidRPr="00000000">
          <w:rPr>
            <w:rFonts w:ascii="Google Sans" w:cs="Google Sans" w:eastAsia="Google Sans" w:hAnsi="Google Sans"/>
            <w:color w:val="0000ee"/>
            <w:sz w:val="24"/>
            <w:szCs w:val="24"/>
            <w:u w:val="single"/>
            <w:rtl w:val="0"/>
          </w:rPr>
          <w:t xml:space="preserve">https://www.nmdc.co.in/about-nmdc/operating-mines/bailadila-iron-ore-mine-bacheli-complex</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Bailadila Iron Ore Mine, Kirandul Complex - NMDC Limited, </w:t>
      </w:r>
      <w:hyperlink r:id="rId29">
        <w:r w:rsidDel="00000000" w:rsidR="00000000" w:rsidRPr="00000000">
          <w:rPr>
            <w:rFonts w:ascii="Google Sans" w:cs="Google Sans" w:eastAsia="Google Sans" w:hAnsi="Google Sans"/>
            <w:color w:val="0000ee"/>
            <w:sz w:val="24"/>
            <w:szCs w:val="24"/>
            <w:u w:val="single"/>
            <w:rtl w:val="0"/>
          </w:rPr>
          <w:t xml:space="preserve">https://www.nmdc.co.in/about-nmdc/operating-mines/bailadila-iron-ore-mine-kirandul-complex</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NMDC Donimalai Safety Management Plan 2020 | PDF | Risk - Scribd, </w:t>
      </w:r>
      <w:hyperlink r:id="rId30">
        <w:r w:rsidDel="00000000" w:rsidR="00000000" w:rsidRPr="00000000">
          <w:rPr>
            <w:rFonts w:ascii="Google Sans" w:cs="Google Sans" w:eastAsia="Google Sans" w:hAnsi="Google Sans"/>
            <w:color w:val="0000ee"/>
            <w:sz w:val="24"/>
            <w:szCs w:val="24"/>
            <w:u w:val="single"/>
            <w:rtl w:val="0"/>
          </w:rPr>
          <w:t xml:space="preserve">https://www.scribd.com/document/714467298/Final-DMP-merged-14-07-2020</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Bailadila Range - Wikipedia, </w:t>
      </w:r>
      <w:hyperlink r:id="rId31">
        <w:r w:rsidDel="00000000" w:rsidR="00000000" w:rsidRPr="00000000">
          <w:rPr>
            <w:rFonts w:ascii="Google Sans" w:cs="Google Sans" w:eastAsia="Google Sans" w:hAnsi="Google Sans"/>
            <w:color w:val="0000ee"/>
            <w:sz w:val="24"/>
            <w:szCs w:val="24"/>
            <w:u w:val="single"/>
            <w:rtl w:val="0"/>
          </w:rPr>
          <w:t xml:space="preserve">https://en.wikipedia.org/wiki/Bailadila_Range</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PorterGeo Database - Ore Deposit Description, </w:t>
      </w:r>
      <w:hyperlink r:id="rId32">
        <w:r w:rsidDel="00000000" w:rsidR="00000000" w:rsidRPr="00000000">
          <w:rPr>
            <w:rFonts w:ascii="Google Sans" w:cs="Google Sans" w:eastAsia="Google Sans" w:hAnsi="Google Sans"/>
            <w:color w:val="0000ee"/>
            <w:sz w:val="24"/>
            <w:szCs w:val="24"/>
            <w:u w:val="single"/>
            <w:rtl w:val="0"/>
          </w:rPr>
          <w:t xml:space="preserve">https://portergeo.com.au/database/mineinfo.php?mineid=mn1206</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Perceptive Driving Assistant System for Opencast Mines,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https://www.researchgate.net/publication/363742857_Perceptive_Driving_Assistant_System_for_Opencast_Mines_During_Foggy_Weather</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intelligent based smart system for safe mining during foggy,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https://www.researchgate.net/publication/354698048_Artificial_intelligent_based_smart_system_for_safe_mining_during_foggy_weather</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driving assistance system for mining operations in foggy,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https://www.researchgate.net/publication/389836414_Smart_driving_assistance_system_for_mining_operations_in_foggy_environments</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Enhancement System for Foggy Weather in Opencast Mines,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https://www.researchgate.net/publication/374991473_Vision_Enhancement_System_for_Foggy_Weather_in_Opencast_Mines</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 Royaleo Futuristics, </w:t>
      </w:r>
      <w:hyperlink r:id="rId37">
        <w:r w:rsidDel="00000000" w:rsidR="00000000" w:rsidRPr="00000000">
          <w:rPr>
            <w:rFonts w:ascii="Google Sans" w:cs="Google Sans" w:eastAsia="Google Sans" w:hAnsi="Google Sans"/>
            <w:color w:val="0000ee"/>
            <w:sz w:val="24"/>
            <w:szCs w:val="24"/>
            <w:u w:val="single"/>
            <w:rtl w:val="0"/>
          </w:rPr>
          <w:t xml:space="preserve">https://www.royaleo.in/mining/</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Safety Monitoring Equipment in India - Firesafetysolutions, </w:t>
      </w:r>
      <w:hyperlink r:id="rId38">
        <w:r w:rsidDel="00000000" w:rsidR="00000000" w:rsidRPr="00000000">
          <w:rPr>
            <w:rFonts w:ascii="Google Sans" w:cs="Google Sans" w:eastAsia="Google Sans" w:hAnsi="Google Sans"/>
            <w:color w:val="0000ee"/>
            <w:sz w:val="24"/>
            <w:szCs w:val="24"/>
            <w:u w:val="single"/>
            <w:rtl w:val="0"/>
          </w:rPr>
          <w:t xml:space="preserve">https://fsshyd.com/home-1</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DGMS (Tech)(SOMA) Circular No. 03 of 2024, </w:t>
      </w:r>
      <w:hyperlink r:id="rId39">
        <w:r w:rsidDel="00000000" w:rsidR="00000000" w:rsidRPr="00000000">
          <w:rPr>
            <w:rFonts w:ascii="Google Sans" w:cs="Google Sans" w:eastAsia="Google Sans" w:hAnsi="Google Sans"/>
            <w:color w:val="0000ee"/>
            <w:sz w:val="24"/>
            <w:szCs w:val="24"/>
            <w:u w:val="single"/>
            <w:rtl w:val="0"/>
          </w:rPr>
          <w:t xml:space="preserve">https://onlineminingexam.graphy.com/blog/dgms-tech-soma-circular-no-03-of-2024</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Automation Control An ISO 9001:2015 Company, </w:t>
      </w:r>
      <w:hyperlink r:id="rId40">
        <w:r w:rsidDel="00000000" w:rsidR="00000000" w:rsidRPr="00000000">
          <w:rPr>
            <w:rFonts w:ascii="Google Sans" w:cs="Google Sans" w:eastAsia="Google Sans" w:hAnsi="Google Sans"/>
            <w:color w:val="0000ee"/>
            <w:sz w:val="24"/>
            <w:szCs w:val="24"/>
            <w:u w:val="single"/>
            <w:rtl w:val="0"/>
          </w:rPr>
          <w:t xml:space="preserve">https://www.automationcontrol.in/</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EMESRT Level 9 - Intervention Control for Collision Avoidance, </w:t>
      </w:r>
      <w:hyperlink r:id="rId41">
        <w:r w:rsidDel="00000000" w:rsidR="00000000" w:rsidRPr="00000000">
          <w:rPr>
            <w:rFonts w:ascii="Google Sans" w:cs="Google Sans" w:eastAsia="Google Sans" w:hAnsi="Google Sans"/>
            <w:color w:val="0000ee"/>
            <w:sz w:val="24"/>
            <w:szCs w:val="24"/>
            <w:u w:val="single"/>
            <w:rtl w:val="0"/>
          </w:rPr>
          <w:t xml:space="preserve">https://torsaglobal.com/en/mining/level-9-emesrt-torsa/</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'Zero-Harm' and maximum productivity with integrated CAS solutions, </w:t>
      </w:r>
      <w:hyperlink r:id="rId42">
        <w:r w:rsidDel="00000000" w:rsidR="00000000" w:rsidRPr="00000000">
          <w:rPr>
            <w:rFonts w:ascii="Google Sans" w:cs="Google Sans" w:eastAsia="Google Sans" w:hAnsi="Google Sans"/>
            <w:color w:val="0000ee"/>
            <w:sz w:val="24"/>
            <w:szCs w:val="24"/>
            <w:u w:val="single"/>
            <w:rtl w:val="0"/>
          </w:rPr>
          <w:t xml:space="preserve">https://www.africamininginsight.co.za/2023/04/27/the-leap-to-level-9-zero-harm-and-maximum-productivity-with-integrated-cas-solutions/</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Successful CAS deployment – Insights from the field - Mining Weekly, </w:t>
      </w:r>
      <w:hyperlink r:id="rId43">
        <w:r w:rsidDel="00000000" w:rsidR="00000000" w:rsidRPr="00000000">
          <w:rPr>
            <w:rFonts w:ascii="Google Sans" w:cs="Google Sans" w:eastAsia="Google Sans" w:hAnsi="Google Sans"/>
            <w:color w:val="0000ee"/>
            <w:sz w:val="24"/>
            <w:szCs w:val="24"/>
            <w:u w:val="single"/>
            <w:rtl w:val="0"/>
          </w:rPr>
          <w:t xml:space="preserve">https://www.miningweekly.com/article/successful-cas-deployment-insights-from-the-field-2026-02-05</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Collision Prevention Systems: The Complete Guide to Level, </w:t>
      </w:r>
      <w:hyperlink r:id="rId44">
        <w:r w:rsidDel="00000000" w:rsidR="00000000" w:rsidRPr="00000000">
          <w:rPr>
            <w:rFonts w:ascii="Google Sans" w:cs="Google Sans" w:eastAsia="Google Sans" w:hAnsi="Google Sans"/>
            <w:color w:val="0000ee"/>
            <w:sz w:val="24"/>
            <w:szCs w:val="24"/>
            <w:u w:val="single"/>
            <w:rtl w:val="0"/>
          </w:rPr>
          <w:t xml:space="preserve">https://minesafeglobal.com/mining-collision-prevention-systems/</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EMESRT Level 9 Explained: Intervention Control in Mining, </w:t>
      </w:r>
      <w:hyperlink r:id="rId45">
        <w:r w:rsidDel="00000000" w:rsidR="00000000" w:rsidRPr="00000000">
          <w:rPr>
            <w:rFonts w:ascii="Google Sans" w:cs="Google Sans" w:eastAsia="Google Sans" w:hAnsi="Google Sans"/>
            <w:color w:val="0000ee"/>
            <w:sz w:val="24"/>
            <w:szCs w:val="24"/>
            <w:u w:val="single"/>
            <w:rtl w:val="0"/>
          </w:rPr>
          <w:t xml:space="preserve">https://minesafeglobal.com/emesrt-level-9-explained/</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a Collision Avoidance System at an Underground Mine,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https://www.researchgate.net/publication/377901691_Evaluation_of_a_Collision_Avoidance_System_at_an_Underground_Mine</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Vehicle Collision Avoidance System - Global Top Players, </w:t>
      </w:r>
      <w:hyperlink r:id="rId47">
        <w:r w:rsidDel="00000000" w:rsidR="00000000" w:rsidRPr="00000000">
          <w:rPr>
            <w:rFonts w:ascii="Google Sans" w:cs="Google Sans" w:eastAsia="Google Sans" w:hAnsi="Google Sans"/>
            <w:color w:val="0000ee"/>
            <w:sz w:val="24"/>
            <w:szCs w:val="24"/>
            <w:u w:val="single"/>
            <w:rtl w:val="0"/>
          </w:rPr>
          <w:t xml:space="preserve">https://www.yhresearch.com/reports/3142480/mining-vehicle-collision-avoidance-system</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 9 Collision Avoidance System (CAS) - Mine Safe Global, </w:t>
      </w:r>
      <w:hyperlink r:id="rId48">
        <w:r w:rsidDel="00000000" w:rsidR="00000000" w:rsidRPr="00000000">
          <w:rPr>
            <w:rFonts w:ascii="Google Sans" w:cs="Google Sans" w:eastAsia="Google Sans" w:hAnsi="Google Sans"/>
            <w:color w:val="0000ee"/>
            <w:sz w:val="24"/>
            <w:szCs w:val="24"/>
            <w:u w:val="single"/>
            <w:rtl w:val="0"/>
          </w:rPr>
          <w:t xml:space="preserve">https://minesafeglobal.com/mining-safety-systems/level-9-collision-prevention-system/</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Method for Vehicle Collision Risk Assessment through Inferring, </w:t>
      </w:r>
      <w:hyperlink r:id="rId49">
        <w:r w:rsidDel="00000000" w:rsidR="00000000" w:rsidRPr="00000000">
          <w:rPr>
            <w:rFonts w:ascii="Google Sans" w:cs="Google Sans" w:eastAsia="Google Sans" w:hAnsi="Google Sans"/>
            <w:color w:val="0000ee"/>
            <w:sz w:val="24"/>
            <w:szCs w:val="24"/>
            <w:u w:val="single"/>
            <w:rtl w:val="0"/>
          </w:rPr>
          <w:t xml:space="preserve">https://arxiv.org/pdf/2004.13761</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Data- and Model-Integrated Driven Method for Recommending the, </w:t>
      </w:r>
      <w:hyperlink r:id="rId50">
        <w:r w:rsidDel="00000000" w:rsidR="00000000" w:rsidRPr="00000000">
          <w:rPr>
            <w:rFonts w:ascii="Google Sans" w:cs="Google Sans" w:eastAsia="Google Sans" w:hAnsi="Google Sans"/>
            <w:color w:val="0000ee"/>
            <w:sz w:val="24"/>
            <w:szCs w:val="24"/>
            <w:u w:val="single"/>
            <w:rtl w:val="0"/>
          </w:rPr>
          <w:t xml:space="preserve">https://www.mdpi.com/2076-3417/14/20/9357</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OneMine | Search Documents, </w:t>
      </w:r>
      <w:hyperlink r:id="rId51">
        <w:r w:rsidDel="00000000" w:rsidR="00000000" w:rsidRPr="00000000">
          <w:rPr>
            <w:rFonts w:ascii="Google Sans" w:cs="Google Sans" w:eastAsia="Google Sans" w:hAnsi="Google Sans"/>
            <w:color w:val="0000ee"/>
            <w:sz w:val="24"/>
            <w:szCs w:val="24"/>
            <w:u w:val="single"/>
            <w:rtl w:val="0"/>
          </w:rPr>
          <w:t xml:space="preserve">https://onemine.org/search?%20Air%20in%20San%20Diego.=&amp;page=53</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 Fusion for ADAS: LiDAR + Camera Perception - Entropi.ai, </w:t>
      </w:r>
      <w:hyperlink r:id="rId52">
        <w:r w:rsidDel="00000000" w:rsidR="00000000" w:rsidRPr="00000000">
          <w:rPr>
            <w:rFonts w:ascii="Google Sans" w:cs="Google Sans" w:eastAsia="Google Sans" w:hAnsi="Google Sans"/>
            <w:color w:val="0000ee"/>
            <w:sz w:val="24"/>
            <w:szCs w:val="24"/>
            <w:u w:val="single"/>
            <w:rtl w:val="0"/>
          </w:rPr>
          <w:t xml:space="preserve">https://entropi.ai/blog/adas-sensor-fusion-lidar-camera-perception</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Center-based Radar and Camera Fusion for 3D Object Detection, </w:t>
      </w:r>
      <w:hyperlink r:id="rId53">
        <w:r w:rsidDel="00000000" w:rsidR="00000000" w:rsidRPr="00000000">
          <w:rPr>
            <w:rFonts w:ascii="Google Sans" w:cs="Google Sans" w:eastAsia="Google Sans" w:hAnsi="Google Sans"/>
            <w:color w:val="0000ee"/>
            <w:sz w:val="24"/>
            <w:szCs w:val="24"/>
            <w:u w:val="single"/>
            <w:rtl w:val="0"/>
          </w:rPr>
          <w:t xml:space="preserve">https://ieeexplore.ieee.org/iel7/9423008/9423028/09423268.pdf</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Visibility Enhancement and Fog Detection: Solutions Presented in,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https://pmc.ncbi.nlm.nih.gov/articles/PMC8150865/</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Fog Generation for AI Training | PDF | Scattering - Scribd, </w:t>
      </w:r>
      <w:hyperlink r:id="rId55">
        <w:r w:rsidDel="00000000" w:rsidR="00000000" w:rsidRPr="00000000">
          <w:rPr>
            <w:rFonts w:ascii="Google Sans" w:cs="Google Sans" w:eastAsia="Google Sans" w:hAnsi="Google Sans"/>
            <w:color w:val="0000ee"/>
            <w:sz w:val="24"/>
            <w:szCs w:val="24"/>
            <w:u w:val="single"/>
            <w:rtl w:val="0"/>
          </w:rPr>
          <w:t xml:space="preserve">https://www.scribd.com/document/984431225/A-Comprehensive-Guide</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Variational Framework for Single Image Dehazing,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https://www.researchgate.net/publication/265225260_A_Variational_Framework_for_Single_Image_Dehazing</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LiDAR vs mmWave Radar: Key Differences &amp; Applications, </w:t>
      </w:r>
      <w:hyperlink r:id="rId57">
        <w:r w:rsidDel="00000000" w:rsidR="00000000" w:rsidRPr="00000000">
          <w:rPr>
            <w:rFonts w:ascii="Google Sans" w:cs="Google Sans" w:eastAsia="Google Sans" w:hAnsi="Google Sans"/>
            <w:color w:val="0000ee"/>
            <w:sz w:val="24"/>
            <w:szCs w:val="24"/>
            <w:u w:val="single"/>
            <w:rtl w:val="0"/>
          </w:rPr>
          <w:t xml:space="preserve">https://linpowave.com/blog/lidar-vs-mmwave-radar-differences-usage</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Automotive Lidar System Uncertainty in Adverse Weather, </w:t>
      </w:r>
      <w:hyperlink r:id="rId58">
        <w:r w:rsidDel="00000000" w:rsidR="00000000" w:rsidRPr="00000000">
          <w:rPr>
            <w:rFonts w:ascii="Google Sans" w:cs="Google Sans" w:eastAsia="Google Sans" w:hAnsi="Google Sans"/>
            <w:color w:val="0000ee"/>
            <w:sz w:val="24"/>
            <w:szCs w:val="24"/>
            <w:u w:val="single"/>
            <w:rtl w:val="0"/>
          </w:rPr>
          <w:t xml:space="preserve">https://www.mdpi.com/2076-3417/15/15/8191</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Microphysics and Optical Attenuation in Fog: Observations from Two,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https://www.researchgate.net/publication/355781230_Microphysics_and_Optical_Attenuation_in_Fog_Observations_from_Two_Coastal_Sites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Single-Pixel Near-Infrared 3D Image Reconstruction in Outdoor,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https://www.researchgate.net/publication/360744125_Single-Pixel_Near-Infrared_3D_Image_Reconstruction_in_Outdoor_Conditions</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Visibility Recognition and Driving Risk Assessment Under, </w:t>
      </w:r>
      <w:hyperlink r:id="rId61">
        <w:r w:rsidDel="00000000" w:rsidR="00000000" w:rsidRPr="00000000">
          <w:rPr>
            <w:rFonts w:ascii="Google Sans" w:cs="Google Sans" w:eastAsia="Google Sans" w:hAnsi="Google Sans"/>
            <w:color w:val="0000ee"/>
            <w:sz w:val="24"/>
            <w:szCs w:val="24"/>
            <w:u w:val="single"/>
            <w:rtl w:val="0"/>
          </w:rPr>
          <w:t xml:space="preserve">https://www.mdpi.com/2071-1050/18/2/625</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Analysis of Fog and Smoke Attenuation in a Free Space,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https://www.researchgate.net/publication/231493623_Analysis_of_Fog_and_Smoke_Attenuation_in_a_Free_Space_Optical_Communication_Link_under_Controlled_Laboratory_Conditions</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SAE J1939 Communication Profile For Collision Detection And, </w:t>
      </w:r>
      <w:hyperlink r:id="rId63">
        <w:r w:rsidDel="00000000" w:rsidR="00000000" w:rsidRPr="00000000">
          <w:rPr>
            <w:rFonts w:ascii="Google Sans" w:cs="Google Sans" w:eastAsia="Google Sans" w:hAnsi="Google Sans"/>
            <w:color w:val="0000ee"/>
            <w:sz w:val="24"/>
            <w:szCs w:val="24"/>
            <w:u w:val="single"/>
            <w:rtl w:val="0"/>
          </w:rPr>
          <w:t xml:space="preserve">https://copperhilltech.com/blog/sae-j1939-communication-profile-for-collision-detection-and-avoidance-systems/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Results of attenuation-measurements for optical wireless channels,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https://www.researchgate.net/publication/259670876_Results_of_attenuation-measurements_for_optical_wireless_channels_under_dense_fog_conditions_regarding_different_wavelengths_-_art_no_63030P</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Airborne Laser Systems for Atmospheric Sounding in the Near Infrared,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https://www.researchgate.net/publication/258718010_Airborne_Laser_Systems_for_Atmospheric_Sounding_in_the_Near_Infrared</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Use of a 77 GHz Automotive Radar as a Microwave Rain, </w:t>
      </w:r>
      <w:hyperlink r:id="rId66">
        <w:r w:rsidDel="00000000" w:rsidR="00000000" w:rsidRPr="00000000">
          <w:rPr>
            <w:rFonts w:ascii="Google Sans" w:cs="Google Sans" w:eastAsia="Google Sans" w:hAnsi="Google Sans"/>
            <w:color w:val="0000ee"/>
            <w:sz w:val="24"/>
            <w:szCs w:val="24"/>
            <w:u w:val="single"/>
            <w:rtl w:val="0"/>
          </w:rPr>
          <w:t xml:space="preserve">https://etasr.com/index.php/ETASR/article/download/1755/pdf/4515</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Arbe FAQs: 4D Imaging Radar &amp; Autonomous Driving, </w:t>
      </w:r>
      <w:hyperlink r:id="rId67">
        <w:r w:rsidDel="00000000" w:rsidR="00000000" w:rsidRPr="00000000">
          <w:rPr>
            <w:rFonts w:ascii="Google Sans" w:cs="Google Sans" w:eastAsia="Google Sans" w:hAnsi="Google Sans"/>
            <w:color w:val="0000ee"/>
            <w:sz w:val="24"/>
            <w:szCs w:val="24"/>
            <w:u w:val="single"/>
            <w:rtl w:val="0"/>
          </w:rPr>
          <w:t xml:space="preserve">https://arberobotics.com/faqs/</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Sensor-Fused Nighttime System for Enhanced Pedestrian Detection, </w:t>
      </w:r>
      <w:hyperlink r:id="rId68">
        <w:r w:rsidDel="00000000" w:rsidR="00000000" w:rsidRPr="00000000">
          <w:rPr>
            <w:rFonts w:ascii="Google Sans" w:cs="Google Sans" w:eastAsia="Google Sans" w:hAnsi="Google Sans"/>
            <w:color w:val="0000ee"/>
            <w:sz w:val="24"/>
            <w:szCs w:val="24"/>
            <w:u w:val="single"/>
            <w:rtl w:val="0"/>
          </w:rPr>
          <w:t xml:space="preserve">https://www.mdpi.com/1424-8220/24/14/4755</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Enhancement System for Foggy Weather in Opencast Mines, </w:t>
      </w:r>
      <w:hyperlink r:id="rId69">
        <w:r w:rsidDel="00000000" w:rsidR="00000000" w:rsidRPr="00000000">
          <w:rPr>
            <w:rFonts w:ascii="Google Sans" w:cs="Google Sans" w:eastAsia="Google Sans" w:hAnsi="Google Sans"/>
            <w:color w:val="0000ee"/>
            <w:sz w:val="24"/>
            <w:szCs w:val="24"/>
            <w:u w:val="single"/>
            <w:rtl w:val="0"/>
          </w:rPr>
          <w:t xml:space="preserve">https://www.springerprofessional.de/en/vision-enhancement-system-for-foggy-weather-in-opencast-mines/26223722</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Center-based Radar and Camera Fusion for 3D Object Detection, </w:t>
      </w:r>
      <w:hyperlink r:id="rId70">
        <w:r w:rsidDel="00000000" w:rsidR="00000000" w:rsidRPr="00000000">
          <w:rPr>
            <w:rFonts w:ascii="Google Sans" w:cs="Google Sans" w:eastAsia="Google Sans" w:hAnsi="Google Sans"/>
            <w:color w:val="0000ee"/>
            <w:sz w:val="24"/>
            <w:szCs w:val="24"/>
            <w:u w:val="single"/>
            <w:rtl w:val="0"/>
          </w:rPr>
          <w:t xml:space="preserve">https://ieeexplore.ieee.org/document/9423268/</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CenterFusion - WACV 2021 Open Access Repository, </w:t>
      </w:r>
      <w:hyperlink r:id="rId71">
        <w:r w:rsidDel="00000000" w:rsidR="00000000" w:rsidRPr="00000000">
          <w:rPr>
            <w:rFonts w:ascii="Google Sans" w:cs="Google Sans" w:eastAsia="Google Sans" w:hAnsi="Google Sans"/>
            <w:color w:val="0000ee"/>
            <w:sz w:val="24"/>
            <w:szCs w:val="24"/>
            <w:u w:val="single"/>
            <w:rtl w:val="0"/>
          </w:rPr>
          <w:t xml:space="preserve">https://openaccess.thecvf.com/content/WACV2021/html/Nabati_CenterFusion_Center-Based_Radar_and_Camera_Fusion_for_3D_Object_Detection_WACV_2021_paper.html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Frontiers in 3D Object Detection - IEEE Xplore, </w:t>
      </w:r>
      <w:hyperlink r:id="rId72">
        <w:r w:rsidDel="00000000" w:rsidR="00000000" w:rsidRPr="00000000">
          <w:rPr>
            <w:rFonts w:ascii="Google Sans" w:cs="Google Sans" w:eastAsia="Google Sans" w:hAnsi="Google Sans"/>
            <w:color w:val="0000ee"/>
            <w:sz w:val="24"/>
            <w:szCs w:val="24"/>
            <w:u w:val="single"/>
            <w:rtl w:val="0"/>
          </w:rPr>
          <w:t xml:space="preserve">https://ieeexplore.ieee.org/iel8/6287639/10380310/10670385.pdf</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CRT-Fusion: Camera, Radar, Temporal Fusion Using Motion,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https://www.researchgate.net/publication/385560591_CRT-Fusion_Camera_Radar_Temporal_Fusion_Using_Motion_Information_for_3D_Object_Detection</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DPFT: Dual Perspective Fusion Transformer for Camera-Radar, </w:t>
      </w:r>
      <w:hyperlink r:id="rId74">
        <w:r w:rsidDel="00000000" w:rsidR="00000000" w:rsidRPr="00000000">
          <w:rPr>
            <w:rFonts w:ascii="Google Sans" w:cs="Google Sans" w:eastAsia="Google Sans" w:hAnsi="Google Sans"/>
            <w:color w:val="0000ee"/>
            <w:sz w:val="24"/>
            <w:szCs w:val="24"/>
            <w:u w:val="single"/>
            <w:rtl w:val="0"/>
          </w:rPr>
          <w:t xml:space="preserve">https://ieeexplore.ieee.org/iel8/7274857/11278394/10769556.pdf</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GPS-IMU Sensor Fusion for Reliable Autonomous Vehicle Position, </w:t>
      </w:r>
      <w:hyperlink r:id="rId75">
        <w:r w:rsidDel="00000000" w:rsidR="00000000" w:rsidRPr="00000000">
          <w:rPr>
            <w:rFonts w:ascii="Google Sans" w:cs="Google Sans" w:eastAsia="Google Sans" w:hAnsi="Google Sans"/>
            <w:color w:val="0000ee"/>
            <w:sz w:val="24"/>
            <w:szCs w:val="24"/>
            <w:u w:val="single"/>
            <w:rtl w:val="0"/>
          </w:rPr>
          <w:t xml:space="preserve">https://arxiv.org/html/2405.08119v1</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Multi-Sensor Localization Information Fusion For, </w:t>
      </w:r>
      <w:hyperlink r:id="rId76">
        <w:r w:rsidDel="00000000" w:rsidR="00000000" w:rsidRPr="00000000">
          <w:rPr>
            <w:rFonts w:ascii="Google Sans" w:cs="Google Sans" w:eastAsia="Google Sans" w:hAnsi="Google Sans"/>
            <w:color w:val="0000ee"/>
            <w:sz w:val="24"/>
            <w:szCs w:val="24"/>
            <w:u w:val="single"/>
            <w:rtl w:val="0"/>
          </w:rPr>
          <w:t xml:space="preserve">https://ntrs.nasa.gov/api/citations/20205010313/downloads/SciTech2021F.pdf</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EKF-Based Satellite-Visual-Inertial Integrated Navigation, </w:t>
      </w:r>
      <w:hyperlink r:id="rId77">
        <w:r w:rsidDel="00000000" w:rsidR="00000000" w:rsidRPr="00000000">
          <w:rPr>
            <w:rFonts w:ascii="Google Sans" w:cs="Google Sans" w:eastAsia="Google Sans" w:hAnsi="Google Sans"/>
            <w:color w:val="0000ee"/>
            <w:sz w:val="24"/>
            <w:szCs w:val="24"/>
            <w:u w:val="single"/>
            <w:rtl w:val="0"/>
          </w:rPr>
          <w:t xml:space="preserve">https://drpress.org/ojs/index.php/fcis/article/view/35218/34409</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PX4's Navigation Filter (EKF2) | PX4 Guide (main) - PX4 Docs, </w:t>
      </w:r>
      <w:hyperlink r:id="rId78">
        <w:r w:rsidDel="00000000" w:rsidR="00000000" w:rsidRPr="00000000">
          <w:rPr>
            <w:rFonts w:ascii="Google Sans" w:cs="Google Sans" w:eastAsia="Google Sans" w:hAnsi="Google Sans"/>
            <w:color w:val="0000ee"/>
            <w:sz w:val="24"/>
            <w:szCs w:val="24"/>
            <w:u w:val="single"/>
            <w:rtl w:val="0"/>
          </w:rPr>
          <w:t xml:space="preserve">https://docs.px4.io/main/en/advanced_config/tuning_the_ecl_ekf</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EKF- and ESKF-Based GNSS/INS Integrated Navigation Under the, </w:t>
      </w:r>
      <w:hyperlink r:id="rId79">
        <w:r w:rsidDel="00000000" w:rsidR="00000000" w:rsidRPr="00000000">
          <w:rPr>
            <w:rFonts w:ascii="Google Sans" w:cs="Google Sans" w:eastAsia="Google Sans" w:hAnsi="Google Sans"/>
            <w:color w:val="0000ee"/>
            <w:sz w:val="24"/>
            <w:szCs w:val="24"/>
            <w:u w:val="single"/>
            <w:rtl w:val="0"/>
          </w:rPr>
          <w:t xml:space="preserve">https://www.mdpi.com/2075-1702/14/2/217</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AI: The Next Frontier in AI and Robotics to Build Truly, </w:t>
      </w:r>
      <w:hyperlink r:id="rId80">
        <w:r w:rsidDel="00000000" w:rsidR="00000000" w:rsidRPr="00000000">
          <w:rPr>
            <w:rFonts w:ascii="Google Sans" w:cs="Google Sans" w:eastAsia="Google Sans" w:hAnsi="Google Sans"/>
            <w:color w:val="0000ee"/>
            <w:sz w:val="24"/>
            <w:szCs w:val="24"/>
            <w:u w:val="single"/>
            <w:rtl w:val="0"/>
          </w:rPr>
          <w:t xml:space="preserve">https://www.preprints.org/manuscript/202604.0549</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Analytics Solutions, AI Surveillance Systems Brainy Neurals, </w:t>
      </w:r>
      <w:hyperlink r:id="rId81">
        <w:r w:rsidDel="00000000" w:rsidR="00000000" w:rsidRPr="00000000">
          <w:rPr>
            <w:rFonts w:ascii="Google Sans" w:cs="Google Sans" w:eastAsia="Google Sans" w:hAnsi="Google Sans"/>
            <w:color w:val="0000ee"/>
            <w:sz w:val="24"/>
            <w:szCs w:val="24"/>
            <w:u w:val="single"/>
            <w:rtl w:val="0"/>
          </w:rPr>
          <w:t xml:space="preserve">https://brainyneurals.com/video-analytics-surveillance/</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Emergency Response: The Critical Role of Interface,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https://www.researchgate.net/publication/396926841_Enhancing_Emergency_Response_The_Critical_Role_of_Interface_Design_in_Mining_Emergency_Robots</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Embedded AI Services — NVIDIA Jetson &amp; Edge LLMs - A1SI, </w:t>
      </w:r>
      <w:hyperlink r:id="rId83">
        <w:r w:rsidDel="00000000" w:rsidR="00000000" w:rsidRPr="00000000">
          <w:rPr>
            <w:rFonts w:ascii="Google Sans" w:cs="Google Sans" w:eastAsia="Google Sans" w:hAnsi="Google Sans"/>
            <w:color w:val="0000ee"/>
            <w:sz w:val="24"/>
            <w:szCs w:val="24"/>
            <w:u w:val="single"/>
            <w:rtl w:val="0"/>
          </w:rPr>
          <w:t xml:space="preserve">https://www.a1si.com/services/embedded-ai</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Powering the AI Era with Cutting-Edge Performance - JWIPC, </w:t>
      </w:r>
      <w:hyperlink r:id="rId84">
        <w:r w:rsidDel="00000000" w:rsidR="00000000" w:rsidRPr="00000000">
          <w:rPr>
            <w:rFonts w:ascii="Google Sans" w:cs="Google Sans" w:eastAsia="Google Sans" w:hAnsi="Google Sans"/>
            <w:color w:val="0000ee"/>
            <w:sz w:val="24"/>
            <w:szCs w:val="24"/>
            <w:u w:val="single"/>
            <w:rtl w:val="0"/>
          </w:rPr>
          <w:t xml:space="preserve">https://www.jwipc.com/newsinfo58.html</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Embien's NVIDIA embedded platform expertise, </w:t>
      </w:r>
      <w:hyperlink r:id="rId85">
        <w:r w:rsidDel="00000000" w:rsidR="00000000" w:rsidRPr="00000000">
          <w:rPr>
            <w:rFonts w:ascii="Google Sans" w:cs="Google Sans" w:eastAsia="Google Sans" w:hAnsi="Google Sans"/>
            <w:color w:val="0000ee"/>
            <w:sz w:val="24"/>
            <w:szCs w:val="24"/>
            <w:u w:val="single"/>
            <w:rtl w:val="0"/>
          </w:rPr>
          <w:t xml:space="preserve">https://www.embien.com/nvidia-embedded-platform-expertise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 Edge AI and Vision Alliance, </w:t>
      </w:r>
      <w:hyperlink r:id="rId86">
        <w:r w:rsidDel="00000000" w:rsidR="00000000" w:rsidRPr="00000000">
          <w:rPr>
            <w:rFonts w:ascii="Google Sans" w:cs="Google Sans" w:eastAsia="Google Sans" w:hAnsi="Google Sans"/>
            <w:color w:val="0000ee"/>
            <w:sz w:val="24"/>
            <w:szCs w:val="24"/>
            <w:u w:val="single"/>
            <w:rtl w:val="0"/>
          </w:rPr>
          <w:t xml:space="preserve">https://www.edge-ai-vision.com/companies/nvidia/</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GIS-Integrated Convolutional Neural Network Framework for Real, </w:t>
      </w:r>
      <w:hyperlink r:id="rId87">
        <w:r w:rsidDel="00000000" w:rsidR="00000000" w:rsidRPr="00000000">
          <w:rPr>
            <w:rFonts w:ascii="Google Sans" w:cs="Google Sans" w:eastAsia="Google Sans" w:hAnsi="Google Sans"/>
            <w:color w:val="0000ee"/>
            <w:sz w:val="24"/>
            <w:szCs w:val="24"/>
            <w:u w:val="single"/>
            <w:rtl w:val="0"/>
          </w:rPr>
          <w:t xml:space="preserve">https://www.researchgate.net/publication/395361373_GIS-Integrated_Convolutional_Neural_Network_Framework_for_Real-Time_Border_Threat_Detection</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Jetson AGX Orin Dev Kit, 64GB, 275 TOPS AI Performance, </w:t>
      </w:r>
      <w:hyperlink r:id="rId88">
        <w:r w:rsidDel="00000000" w:rsidR="00000000" w:rsidRPr="00000000">
          <w:rPr>
            <w:rFonts w:ascii="Google Sans" w:cs="Google Sans" w:eastAsia="Google Sans" w:hAnsi="Google Sans"/>
            <w:color w:val="0000ee"/>
            <w:sz w:val="24"/>
            <w:szCs w:val="24"/>
            <w:u w:val="single"/>
            <w:rtl w:val="0"/>
          </w:rPr>
          <w:t xml:space="preserve">https://let-elektronik.dk/nvidia-jetson-agx-orin-64gb-developer-kit</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DeepStream zero-copy + run cuda kernel directly (Jetson Orin Nx), </w:t>
      </w:r>
      <w:hyperlink r:id="rId89">
        <w:r w:rsidDel="00000000" w:rsidR="00000000" w:rsidRPr="00000000">
          <w:rPr>
            <w:rFonts w:ascii="Google Sans" w:cs="Google Sans" w:eastAsia="Google Sans" w:hAnsi="Google Sans"/>
            <w:color w:val="0000ee"/>
            <w:sz w:val="24"/>
            <w:szCs w:val="24"/>
            <w:u w:val="single"/>
            <w:rtl w:val="0"/>
          </w:rPr>
          <w:t xml:space="preserve">https://forums.developer.nvidia.com/t/deepstream-zero-copy-run-cuda-kernel-directly-jetson-orin-nx/338908</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 DeepStream documentation, </w:t>
      </w:r>
      <w:hyperlink r:id="rId90">
        <w:r w:rsidDel="00000000" w:rsidR="00000000" w:rsidRPr="00000000">
          <w:rPr>
            <w:rFonts w:ascii="Google Sans" w:cs="Google Sans" w:eastAsia="Google Sans" w:hAnsi="Google Sans"/>
            <w:color w:val="0000ee"/>
            <w:sz w:val="24"/>
            <w:szCs w:val="24"/>
            <w:u w:val="single"/>
            <w:rtl w:val="0"/>
          </w:rPr>
          <w:t xml:space="preserve">https://docs.nvidia.com/metropolis/deepstream/9.0/text/DS_troubleshooting.html</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DeepStream documentation, </w:t>
      </w:r>
      <w:hyperlink r:id="rId91">
        <w:r w:rsidDel="00000000" w:rsidR="00000000" w:rsidRPr="00000000">
          <w:rPr>
            <w:rFonts w:ascii="Google Sans" w:cs="Google Sans" w:eastAsia="Google Sans" w:hAnsi="Google Sans"/>
            <w:color w:val="0000ee"/>
            <w:sz w:val="24"/>
            <w:szCs w:val="24"/>
            <w:u w:val="single"/>
            <w:rtl w:val="0"/>
          </w:rPr>
          <w:t xml:space="preserve">https://docs.nvidia.com/metropolis/deepstream/7.1/text/DS_FAQ.html</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truck driving behavior and vehicle condition monitoring, </w:t>
      </w:r>
      <w:hyperlink r:id="rId92">
        <w:r w:rsidDel="00000000" w:rsidR="00000000" w:rsidRPr="00000000">
          <w:rPr>
            <w:rFonts w:ascii="Google Sans" w:cs="Google Sans" w:eastAsia="Google Sans" w:hAnsi="Google Sans"/>
            <w:color w:val="0000ee"/>
            <w:sz w:val="24"/>
            <w:szCs w:val="24"/>
            <w:u w:val="single"/>
            <w:rtl w:val="0"/>
          </w:rPr>
          <w:t xml:space="preserve">https://www.researchgate.net/figure/Mining-truck-driving-behavior-and-vehicle-condition-monitoring-system-installation-a_fig3_338151484</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Latency Analysis of Drone-Assisted C-V2X Communications ... - MDPI, </w:t>
      </w:r>
      <w:hyperlink r:id="rId93">
        <w:r w:rsidDel="00000000" w:rsidR="00000000" w:rsidRPr="00000000">
          <w:rPr>
            <w:rFonts w:ascii="Google Sans" w:cs="Google Sans" w:eastAsia="Google Sans" w:hAnsi="Google Sans"/>
            <w:color w:val="0000ee"/>
            <w:sz w:val="24"/>
            <w:szCs w:val="24"/>
            <w:u w:val="single"/>
            <w:rtl w:val="0"/>
          </w:rPr>
          <w:t xml:space="preserve">https://www.mdpi.com/2504-446X/8/10/600</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articles - MDPI, </w:t>
      </w:r>
      <w:hyperlink r:id="rId94">
        <w:r w:rsidDel="00000000" w:rsidR="00000000" w:rsidRPr="00000000">
          <w:rPr>
            <w:rFonts w:ascii="Google Sans" w:cs="Google Sans" w:eastAsia="Google Sans" w:hAnsi="Google Sans"/>
            <w:color w:val="0000ee"/>
            <w:sz w:val="24"/>
            <w:szCs w:val="24"/>
            <w:u w:val="single"/>
            <w:rtl w:val="0"/>
          </w:rPr>
          <w:t xml:space="preserve">https://www.mdpi.com/latest_articles</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V2X Communication and Integration of Blockchain for, </w:t>
      </w:r>
      <w:hyperlink r:id="rId95">
        <w:r w:rsidDel="00000000" w:rsidR="00000000" w:rsidRPr="00000000">
          <w:rPr>
            <w:rFonts w:ascii="Google Sans" w:cs="Google Sans" w:eastAsia="Google Sans" w:hAnsi="Google Sans"/>
            <w:color w:val="0000ee"/>
            <w:sz w:val="24"/>
            <w:szCs w:val="24"/>
            <w:u w:val="single"/>
            <w:rtl w:val="0"/>
          </w:rPr>
          <w:t xml:space="preserve">https://www.researchgate.net/publication/343758202_Evolution_of_V2X_Communication_and_Integration_of_Blockchain_for_Security_Enhancements</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V2X Communication and Integration of Blockchain for, </w:t>
      </w:r>
      <w:hyperlink r:id="rId96">
        <w:r w:rsidDel="00000000" w:rsidR="00000000" w:rsidRPr="00000000">
          <w:rPr>
            <w:rFonts w:ascii="Google Sans" w:cs="Google Sans" w:eastAsia="Google Sans" w:hAnsi="Google Sans"/>
            <w:color w:val="0000ee"/>
            <w:sz w:val="24"/>
            <w:szCs w:val="24"/>
            <w:u w:val="single"/>
            <w:rtl w:val="0"/>
          </w:rPr>
          <w:t xml:space="preserve">https://www.mdpi.com/2079-9292/9/9/1338</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Potential of Millimeter Waves for Future 5G Cellular and, </w:t>
      </w:r>
      <w:hyperlink r:id="rId97">
        <w:r w:rsidDel="00000000" w:rsidR="00000000" w:rsidRPr="00000000">
          <w:rPr>
            <w:rFonts w:ascii="Google Sans" w:cs="Google Sans" w:eastAsia="Google Sans" w:hAnsi="Google Sans"/>
            <w:color w:val="0000ee"/>
            <w:sz w:val="24"/>
            <w:szCs w:val="24"/>
            <w:u w:val="single"/>
            <w:rtl w:val="0"/>
          </w:rPr>
          <w:t xml:space="preserve">https://research.unipd.it/retrieve/e14fb26f-f7f0-3de1-e053-1705fe0ac030/tesi-giordani-minor.pdf</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FUNCTIONAL AND TECHNICAL PERFORMANCE ... - MOSH, </w:t>
      </w:r>
      <w:hyperlink r:id="rId98">
        <w:r w:rsidDel="00000000" w:rsidR="00000000" w:rsidRPr="00000000">
          <w:rPr>
            <w:rFonts w:ascii="Google Sans" w:cs="Google Sans" w:eastAsia="Google Sans" w:hAnsi="Google Sans"/>
            <w:color w:val="0000ee"/>
            <w:sz w:val="24"/>
            <w:szCs w:val="24"/>
            <w:u w:val="single"/>
            <w:rtl w:val="0"/>
          </w:rPr>
          <w:t xml:space="preserve">https://www.mosh.co.za/all-categories/send/477-cps-technical-documents/2157-surface-cxd-ftpr</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independent verification test specification for surface trackless, </w:t>
      </w:r>
      <w:hyperlink r:id="rId99">
        <w:r w:rsidDel="00000000" w:rsidR="00000000" w:rsidRPr="00000000">
          <w:rPr>
            <w:rFonts w:ascii="Google Sans" w:cs="Google Sans" w:eastAsia="Google Sans" w:hAnsi="Google Sans"/>
            <w:color w:val="0000ee"/>
            <w:sz w:val="24"/>
            <w:szCs w:val="24"/>
            <w:u w:val="single"/>
            <w:rtl w:val="0"/>
          </w:rPr>
          <w:t xml:space="preserve">https://www.mosh.co.za/all-categories/send/477-cps-technical-documents/2155-surface-tmm-cps-test-specification</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Datalink Communications 2022 Overview | PDF | Information - Scribd, </w:t>
      </w:r>
      <w:hyperlink r:id="rId100">
        <w:r w:rsidDel="00000000" w:rsidR="00000000" w:rsidRPr="00000000">
          <w:rPr>
            <w:rFonts w:ascii="Google Sans" w:cs="Google Sans" w:eastAsia="Google Sans" w:hAnsi="Google Sans"/>
            <w:color w:val="0000ee"/>
            <w:sz w:val="24"/>
            <w:szCs w:val="24"/>
            <w:u w:val="single"/>
            <w:rtl w:val="0"/>
          </w:rPr>
          <w:t xml:space="preserve">https://www.scribd.com/document/883557377/6th-Gen-Datalink-Comm-2022SW-04-14-22</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CM2350 Electronic Technical Package Guide | PDF | Throttle - Scribd, </w:t>
      </w:r>
      <w:hyperlink r:id="rId101">
        <w:r w:rsidDel="00000000" w:rsidR="00000000" w:rsidRPr="00000000">
          <w:rPr>
            <w:rFonts w:ascii="Google Sans" w:cs="Google Sans" w:eastAsia="Google Sans" w:hAnsi="Google Sans"/>
            <w:color w:val="0000ee"/>
            <w:sz w:val="24"/>
            <w:szCs w:val="24"/>
            <w:u w:val="single"/>
            <w:rtl w:val="0"/>
          </w:rPr>
          <w:t xml:space="preserve">https://www.scribd.com/document/882921267/CumminsQSG12</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cpc4 Tier4 Eu6 Manual sw34 v1 0 - PDFCOFFEE.COM, </w:t>
      </w:r>
      <w:hyperlink r:id="rId102">
        <w:r w:rsidDel="00000000" w:rsidR="00000000" w:rsidRPr="00000000">
          <w:rPr>
            <w:rFonts w:ascii="Google Sans" w:cs="Google Sans" w:eastAsia="Google Sans" w:hAnsi="Google Sans"/>
            <w:color w:val="0000ee"/>
            <w:sz w:val="24"/>
            <w:szCs w:val="24"/>
            <w:u w:val="single"/>
            <w:rtl w:val="0"/>
          </w:rPr>
          <w:t xml:space="preserve">https://pdfcoffee.com/cpc4-tier4-eu6-manual-sw34-v1-0-pdf-free.html</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 Datalink Comm | PDF | Computer Network - Scribd, </w:t>
      </w:r>
      <w:hyperlink r:id="rId103">
        <w:r w:rsidDel="00000000" w:rsidR="00000000" w:rsidRPr="00000000">
          <w:rPr>
            <w:rFonts w:ascii="Google Sans" w:cs="Google Sans" w:eastAsia="Google Sans" w:hAnsi="Google Sans"/>
            <w:color w:val="0000ee"/>
            <w:sz w:val="24"/>
            <w:szCs w:val="24"/>
            <w:u w:val="single"/>
            <w:rtl w:val="0"/>
          </w:rPr>
          <w:t xml:space="preserve">https://www.scribd.com/document/579762526/Gen-Datalink-Comm</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SURFACE COLLISION PREVENTION SYSTEMS (CPS), </w:t>
      </w:r>
      <w:hyperlink r:id="rId104">
        <w:r w:rsidDel="00000000" w:rsidR="00000000" w:rsidRPr="00000000">
          <w:rPr>
            <w:rFonts w:ascii="Google Sans" w:cs="Google Sans" w:eastAsia="Google Sans" w:hAnsi="Google Sans"/>
            <w:color w:val="0000ee"/>
            <w:sz w:val="24"/>
            <w:szCs w:val="24"/>
            <w:u w:val="single"/>
            <w:rtl w:val="0"/>
          </w:rPr>
          <w:t xml:space="preserve">https://www.favorsea.com/technology-solutions/surface-collision-prevention-systems-cps</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Bailadila Iron Ore Mines Overview | PDF - Scribd, </w:t>
      </w:r>
      <w:hyperlink r:id="rId105">
        <w:r w:rsidDel="00000000" w:rsidR="00000000" w:rsidRPr="00000000">
          <w:rPr>
            <w:rFonts w:ascii="Google Sans" w:cs="Google Sans" w:eastAsia="Google Sans" w:hAnsi="Google Sans"/>
            <w:color w:val="0000ee"/>
            <w:sz w:val="24"/>
            <w:szCs w:val="24"/>
            <w:u w:val="single"/>
            <w:rtl w:val="0"/>
          </w:rPr>
          <w:t xml:space="preserve">https://de.scribd.com/document/624265169/nmdc-bailadila-report-on-mines</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EMESRT Level 9 Vehicle Intervention and Speed Control Solutions, </w:t>
      </w:r>
      <w:hyperlink r:id="rId106">
        <w:r w:rsidDel="00000000" w:rsidR="00000000" w:rsidRPr="00000000">
          <w:rPr>
            <w:rFonts w:ascii="Google Sans" w:cs="Google Sans" w:eastAsia="Google Sans" w:hAnsi="Google Sans"/>
            <w:color w:val="0000ee"/>
            <w:sz w:val="24"/>
            <w:szCs w:val="24"/>
            <w:u w:val="single"/>
            <w:rtl w:val="0"/>
          </w:rPr>
          <w:t xml:space="preserve">https://www.youtube.com/watch?v=9iXuzKkdNqk</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Real-Time Early Warning Framework for Multi-Dimensional ... - MDPI, </w:t>
      </w:r>
      <w:hyperlink r:id="rId107">
        <w:r w:rsidDel="00000000" w:rsidR="00000000" w:rsidRPr="00000000">
          <w:rPr>
            <w:rFonts w:ascii="Google Sans" w:cs="Google Sans" w:eastAsia="Google Sans" w:hAnsi="Google Sans"/>
            <w:color w:val="0000ee"/>
            <w:sz w:val="24"/>
            <w:szCs w:val="24"/>
            <w:u w:val="single"/>
            <w:rtl w:val="0"/>
          </w:rPr>
          <w:t xml:space="preserve">https://www.mdpi.com/2079-8954/14/2/204</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Collision Avoidance System (CAS) - Wabtec Corporation, </w:t>
      </w:r>
      <w:hyperlink r:id="rId108">
        <w:r w:rsidDel="00000000" w:rsidR="00000000" w:rsidRPr="00000000">
          <w:rPr>
            <w:rFonts w:ascii="Google Sans" w:cs="Google Sans" w:eastAsia="Google Sans" w:hAnsi="Google Sans"/>
            <w:color w:val="0000ee"/>
            <w:sz w:val="24"/>
            <w:szCs w:val="24"/>
            <w:u w:val="single"/>
            <w:rtl w:val="0"/>
          </w:rPr>
          <w:t xml:space="preserve">https://www.wabteccorp.com/digital-intelligence/digital-mine/collision-avoidance-system-cas</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EMESRT Level 9 in Autonomous Mining: Who's Being Warned?, </w:t>
      </w:r>
      <w:hyperlink r:id="rId109">
        <w:r w:rsidDel="00000000" w:rsidR="00000000" w:rsidRPr="00000000">
          <w:rPr>
            <w:rFonts w:ascii="Google Sans" w:cs="Google Sans" w:eastAsia="Google Sans" w:hAnsi="Google Sans"/>
            <w:color w:val="0000ee"/>
            <w:sz w:val="24"/>
            <w:szCs w:val="24"/>
            <w:u w:val="single"/>
            <w:rtl w:val="0"/>
          </w:rPr>
          <w:t xml:space="preserve">https://www.openautonomy.com/article/emesrt-level-9-autonomous-mining</w:t>
        </w:r>
      </w:hyperlink>
      <w:r w:rsidDel="00000000" w:rsidR="00000000" w:rsidRPr="00000000">
        <w:rPr>
          <w:rFonts w:ascii="Google Sans" w:cs="Google Sans" w:eastAsia="Google Sans" w:hAnsi="Google Sans"/>
          <w:color w:val="0000ee"/>
          <w:sz w:val="24"/>
          <w:szCs w:val="24"/>
          <w:u w:val="single"/>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utomationcontrol.in/" TargetMode="External"/><Relationship Id="rId42" Type="http://schemas.openxmlformats.org/officeDocument/2006/relationships/hyperlink" Target="https://www.africamininginsight.co.za/2023/04/27/the-leap-to-level-9-zero-harm-and-maximum-productivity-with-integrated-cas-solutions/" TargetMode="External"/><Relationship Id="rId41" Type="http://schemas.openxmlformats.org/officeDocument/2006/relationships/hyperlink" Target="https://torsaglobal.com/en/mining/level-9-emesrt-torsa/" TargetMode="External"/><Relationship Id="rId44" Type="http://schemas.openxmlformats.org/officeDocument/2006/relationships/hyperlink" Target="https://minesafeglobal.com/mining-collision-prevention-systems/" TargetMode="External"/><Relationship Id="rId43" Type="http://schemas.openxmlformats.org/officeDocument/2006/relationships/hyperlink" Target="https://www.miningweekly.com/article/successful-cas-deployment-insights-from-the-field-2026-02-05" TargetMode="External"/><Relationship Id="rId46" Type="http://schemas.openxmlformats.org/officeDocument/2006/relationships/hyperlink" Target="https://www.researchgate.net/publication/377901691_Evaluation_of_a_Collision_Avoidance_System_at_an_Underground_Mine" TargetMode="External"/><Relationship Id="rId45" Type="http://schemas.openxmlformats.org/officeDocument/2006/relationships/hyperlink" Target="https://minesafeglobal.com/emesrt-level-9-explained/" TargetMode="External"/><Relationship Id="rId107" Type="http://schemas.openxmlformats.org/officeDocument/2006/relationships/hyperlink" Target="https://www.mdpi.com/2079-8954/14/2/204" TargetMode="External"/><Relationship Id="rId106" Type="http://schemas.openxmlformats.org/officeDocument/2006/relationships/hyperlink" Target="https://www.youtube.com/watch?v=9iXuzKkdNqk" TargetMode="External"/><Relationship Id="rId105" Type="http://schemas.openxmlformats.org/officeDocument/2006/relationships/hyperlink" Target="https://de.scribd.com/document/624265169/nmdc-bailadila-report-on-mines" TargetMode="External"/><Relationship Id="rId104" Type="http://schemas.openxmlformats.org/officeDocument/2006/relationships/hyperlink" Target="https://www.favorsea.com/technology-solutions/surface-collision-prevention-systems-cps" TargetMode="External"/><Relationship Id="rId109" Type="http://schemas.openxmlformats.org/officeDocument/2006/relationships/hyperlink" Target="https://www.openautonomy.com/article/emesrt-level-9-autonomous-mining" TargetMode="External"/><Relationship Id="rId108" Type="http://schemas.openxmlformats.org/officeDocument/2006/relationships/hyperlink" Target="https://www.wabteccorp.com/digital-intelligence/digital-mine/collision-avoidance-system-cas" TargetMode="External"/><Relationship Id="rId48" Type="http://schemas.openxmlformats.org/officeDocument/2006/relationships/hyperlink" Target="https://minesafeglobal.com/mining-safety-systems/level-9-collision-prevention-system/" TargetMode="External"/><Relationship Id="rId47" Type="http://schemas.openxmlformats.org/officeDocument/2006/relationships/hyperlink" Target="https://www.yhresearch.com/reports/3142480/mining-vehicle-collision-avoidance-system" TargetMode="External"/><Relationship Id="rId49" Type="http://schemas.openxmlformats.org/officeDocument/2006/relationships/hyperlink" Target="https://arxiv.org/pdf/2004.13761" TargetMode="External"/><Relationship Id="rId103" Type="http://schemas.openxmlformats.org/officeDocument/2006/relationships/hyperlink" Target="https://www.scribd.com/document/579762526/Gen-Datalink-Comm" TargetMode="External"/><Relationship Id="rId102" Type="http://schemas.openxmlformats.org/officeDocument/2006/relationships/hyperlink" Target="https://pdfcoffee.com/cpc4-tier4-eu6-manual-sw34-v1-0-pdf-free.html" TargetMode="External"/><Relationship Id="rId101" Type="http://schemas.openxmlformats.org/officeDocument/2006/relationships/hyperlink" Target="https://www.scribd.com/document/882921267/CumminsQSG12" TargetMode="External"/><Relationship Id="rId100" Type="http://schemas.openxmlformats.org/officeDocument/2006/relationships/hyperlink" Target="https://www.scribd.com/document/883557377/6th-Gen-Datalink-Comm-2022SW-04-14-22" TargetMode="External"/><Relationship Id="rId31" Type="http://schemas.openxmlformats.org/officeDocument/2006/relationships/hyperlink" Target="https://en.wikipedia.org/wiki/Bailadila_Range" TargetMode="External"/><Relationship Id="rId30" Type="http://schemas.openxmlformats.org/officeDocument/2006/relationships/hyperlink" Target="https://www.scribd.com/document/714467298/Final-DMP-merged-14-07-2020" TargetMode="External"/><Relationship Id="rId33" Type="http://schemas.openxmlformats.org/officeDocument/2006/relationships/hyperlink" Target="https://www.researchgate.net/publication/363742857_Perceptive_Driving_Assistant_System_for_Opencast_Mines_During_Foggy_Weather" TargetMode="External"/><Relationship Id="rId32" Type="http://schemas.openxmlformats.org/officeDocument/2006/relationships/hyperlink" Target="https://portergeo.com.au/database/mineinfo.php?mineid=mn1206" TargetMode="External"/><Relationship Id="rId35" Type="http://schemas.openxmlformats.org/officeDocument/2006/relationships/hyperlink" Target="https://www.researchgate.net/publication/389836414_Smart_driving_assistance_system_for_mining_operations_in_foggy_environments" TargetMode="External"/><Relationship Id="rId34" Type="http://schemas.openxmlformats.org/officeDocument/2006/relationships/hyperlink" Target="https://www.researchgate.net/publication/354698048_Artificial_intelligent_based_smart_system_for_safe_mining_during_foggy_weather" TargetMode="External"/><Relationship Id="rId37" Type="http://schemas.openxmlformats.org/officeDocument/2006/relationships/hyperlink" Target="https://www.royaleo.in/mining/" TargetMode="External"/><Relationship Id="rId36" Type="http://schemas.openxmlformats.org/officeDocument/2006/relationships/hyperlink" Target="https://www.researchgate.net/publication/374991473_Vision_Enhancement_System_for_Foggy_Weather_in_Opencast_Mines" TargetMode="External"/><Relationship Id="rId39" Type="http://schemas.openxmlformats.org/officeDocument/2006/relationships/hyperlink" Target="https://onlineminingexam.graphy.com/blog/dgms-tech-soma-circular-no-03-of-2024" TargetMode="External"/><Relationship Id="rId38" Type="http://schemas.openxmlformats.org/officeDocument/2006/relationships/hyperlink" Target="https://fsshyd.com/home-1" TargetMode="External"/><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16.png"/><Relationship Id="rId23" Type="http://schemas.openxmlformats.org/officeDocument/2006/relationships/image" Target="media/image17.png"/><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hyperlink" Target="https://www.nmdc.co.in/about-nmdc/operating-mines/bailadila-iron-ore-mine-bacheli-complex" TargetMode="External"/><Relationship Id="rId27" Type="http://schemas.openxmlformats.org/officeDocument/2006/relationships/hyperlink" Target="https://www.arihantcapital.com/company-information/directors-report/12059" TargetMode="External"/><Relationship Id="rId29" Type="http://schemas.openxmlformats.org/officeDocument/2006/relationships/hyperlink" Target="https://www.nmdc.co.in/about-nmdc/operating-mines/bailadila-iron-ore-mine-kirandul-complex" TargetMode="External"/><Relationship Id="rId95" Type="http://schemas.openxmlformats.org/officeDocument/2006/relationships/hyperlink" Target="https://www.researchgate.net/publication/343758202_Evolution_of_V2X_Communication_and_Integration_of_Blockchain_for_Security_Enhancements" TargetMode="External"/><Relationship Id="rId94" Type="http://schemas.openxmlformats.org/officeDocument/2006/relationships/hyperlink" Target="https://www.mdpi.com/latest_articles" TargetMode="External"/><Relationship Id="rId97" Type="http://schemas.openxmlformats.org/officeDocument/2006/relationships/hyperlink" Target="https://research.unipd.it/retrieve/e14fb26f-f7f0-3de1-e053-1705fe0ac030/tesi-giordani-minor.pdf" TargetMode="External"/><Relationship Id="rId96" Type="http://schemas.openxmlformats.org/officeDocument/2006/relationships/hyperlink" Target="https://www.mdpi.com/2079-9292/9/9/1338" TargetMode="External"/><Relationship Id="rId11" Type="http://schemas.openxmlformats.org/officeDocument/2006/relationships/image" Target="media/image13.png"/><Relationship Id="rId99" Type="http://schemas.openxmlformats.org/officeDocument/2006/relationships/hyperlink" Target="https://www.mosh.co.za/all-categories/send/477-cps-technical-documents/2155-surface-tmm-cps-test-specification" TargetMode="External"/><Relationship Id="rId10" Type="http://schemas.openxmlformats.org/officeDocument/2006/relationships/image" Target="media/image1.png"/><Relationship Id="rId98" Type="http://schemas.openxmlformats.org/officeDocument/2006/relationships/hyperlink" Target="https://www.mosh.co.za/all-categories/send/477-cps-technical-documents/2157-surface-cxd-ftpr" TargetMode="External"/><Relationship Id="rId13" Type="http://schemas.openxmlformats.org/officeDocument/2006/relationships/image" Target="media/image2.png"/><Relationship Id="rId12" Type="http://schemas.openxmlformats.org/officeDocument/2006/relationships/image" Target="media/image4.png"/><Relationship Id="rId91" Type="http://schemas.openxmlformats.org/officeDocument/2006/relationships/hyperlink" Target="https://docs.nvidia.com/metropolis/deepstream/7.1/text/DS_FAQ.html" TargetMode="External"/><Relationship Id="rId90" Type="http://schemas.openxmlformats.org/officeDocument/2006/relationships/hyperlink" Target="https://docs.nvidia.com/metropolis/deepstream/9.0/text/DS_troubleshooting.html" TargetMode="External"/><Relationship Id="rId93" Type="http://schemas.openxmlformats.org/officeDocument/2006/relationships/hyperlink" Target="https://www.mdpi.com/2504-446X/8/10/600" TargetMode="External"/><Relationship Id="rId92" Type="http://schemas.openxmlformats.org/officeDocument/2006/relationships/hyperlink" Target="https://www.researchgate.net/figure/Mining-truck-driving-behavior-and-vehicle-condition-monitoring-system-installation-a_fig3_338151484" TargetMode="External"/><Relationship Id="rId15" Type="http://schemas.openxmlformats.org/officeDocument/2006/relationships/image" Target="media/image5.png"/><Relationship Id="rId14" Type="http://schemas.openxmlformats.org/officeDocument/2006/relationships/image" Target="media/image18.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12.png"/><Relationship Id="rId84" Type="http://schemas.openxmlformats.org/officeDocument/2006/relationships/hyperlink" Target="https://www.jwipc.com/newsinfo58.html" TargetMode="External"/><Relationship Id="rId83" Type="http://schemas.openxmlformats.org/officeDocument/2006/relationships/hyperlink" Target="https://www.a1si.com/services/embedded-ai" TargetMode="External"/><Relationship Id="rId86" Type="http://schemas.openxmlformats.org/officeDocument/2006/relationships/hyperlink" Target="https://www.edge-ai-vision.com/companies/nvidia/" TargetMode="External"/><Relationship Id="rId85" Type="http://schemas.openxmlformats.org/officeDocument/2006/relationships/hyperlink" Target="https://www.embien.com/nvidia-embedded-platform-expertise" TargetMode="External"/><Relationship Id="rId88" Type="http://schemas.openxmlformats.org/officeDocument/2006/relationships/hyperlink" Target="https://let-elektronik.dk/nvidia-jetson-agx-orin-64gb-developer-kit" TargetMode="External"/><Relationship Id="rId87" Type="http://schemas.openxmlformats.org/officeDocument/2006/relationships/hyperlink" Target="https://www.researchgate.net/publication/395361373_GIS-Integrated_Convolutional_Neural_Network_Framework_for_Real-Time_Border_Threat_Detection" TargetMode="External"/><Relationship Id="rId89" Type="http://schemas.openxmlformats.org/officeDocument/2006/relationships/hyperlink" Target="https://forums.developer.nvidia.com/t/deepstream-zero-copy-run-cuda-kernel-directly-jetson-orin-nx/338908" TargetMode="External"/><Relationship Id="rId80" Type="http://schemas.openxmlformats.org/officeDocument/2006/relationships/hyperlink" Target="https://www.preprints.org/manuscript/202604.0549" TargetMode="External"/><Relationship Id="rId82" Type="http://schemas.openxmlformats.org/officeDocument/2006/relationships/hyperlink" Target="https://www.researchgate.net/publication/396926841_Enhancing_Emergency_Response_The_Critical_Role_of_Interface_Design_in_Mining_Emergency_Robots" TargetMode="External"/><Relationship Id="rId81" Type="http://schemas.openxmlformats.org/officeDocument/2006/relationships/hyperlink" Target="https://brainyneurals.com/video-analytics-surveill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5.png"/><Relationship Id="rId73" Type="http://schemas.openxmlformats.org/officeDocument/2006/relationships/hyperlink" Target="https://www.researchgate.net/publication/385560591_CRT-Fusion_Camera_Radar_Temporal_Fusion_Using_Motion_Information_for_3D_Object_Detection" TargetMode="External"/><Relationship Id="rId72" Type="http://schemas.openxmlformats.org/officeDocument/2006/relationships/hyperlink" Target="https://ieeexplore.ieee.org/iel8/6287639/10380310/10670385.pdf" TargetMode="External"/><Relationship Id="rId75" Type="http://schemas.openxmlformats.org/officeDocument/2006/relationships/hyperlink" Target="https://arxiv.org/html/2405.08119v1" TargetMode="External"/><Relationship Id="rId74" Type="http://schemas.openxmlformats.org/officeDocument/2006/relationships/hyperlink" Target="https://ieeexplore.ieee.org/iel8/7274857/11278394/10769556.pdf" TargetMode="External"/><Relationship Id="rId77" Type="http://schemas.openxmlformats.org/officeDocument/2006/relationships/hyperlink" Target="https://drpress.org/ojs/index.php/fcis/article/view/35218/34409" TargetMode="External"/><Relationship Id="rId76" Type="http://schemas.openxmlformats.org/officeDocument/2006/relationships/hyperlink" Target="https://ntrs.nasa.gov/api/citations/20205010313/downloads/SciTech2021F.pdf" TargetMode="External"/><Relationship Id="rId79" Type="http://schemas.openxmlformats.org/officeDocument/2006/relationships/hyperlink" Target="https://www.mdpi.com/2075-1702/14/2/217" TargetMode="External"/><Relationship Id="rId78" Type="http://schemas.openxmlformats.org/officeDocument/2006/relationships/hyperlink" Target="https://docs.px4.io/main/en/advanced_config/tuning_the_ecl_ekf" TargetMode="External"/><Relationship Id="rId71" Type="http://schemas.openxmlformats.org/officeDocument/2006/relationships/hyperlink" Target="https://openaccess.thecvf.com/content/WACV2021/html/Nabati_CenterFusion_Center-Based_Radar_and_Camera_Fusion_for_3D_Object_Detection_WACV_2021_paper.html" TargetMode="External"/><Relationship Id="rId70" Type="http://schemas.openxmlformats.org/officeDocument/2006/relationships/hyperlink" Target="https://ieeexplore.ieee.org/document/9423268/" TargetMode="External"/><Relationship Id="rId62" Type="http://schemas.openxmlformats.org/officeDocument/2006/relationships/hyperlink" Target="https://www.researchgate.net/publication/231493623_Analysis_of_Fog_and_Smoke_Attenuation_in_a_Free_Space_Optical_Communication_Link_under_Controlled_Laboratory_Conditions" TargetMode="External"/><Relationship Id="rId61" Type="http://schemas.openxmlformats.org/officeDocument/2006/relationships/hyperlink" Target="https://www.mdpi.com/2071-1050/18/2/625" TargetMode="External"/><Relationship Id="rId64" Type="http://schemas.openxmlformats.org/officeDocument/2006/relationships/hyperlink" Target="https://www.researchgate.net/publication/259670876_Results_of_attenuation-measurements_for_optical_wireless_channels_under_dense_fog_conditions_regarding_different_wavelengths_-_art_no_63030P" TargetMode="External"/><Relationship Id="rId63" Type="http://schemas.openxmlformats.org/officeDocument/2006/relationships/hyperlink" Target="https://copperhilltech.com/blog/sae-j1939-communication-profile-for-collision-detection-and-avoidance-systems/" TargetMode="External"/><Relationship Id="rId66" Type="http://schemas.openxmlformats.org/officeDocument/2006/relationships/hyperlink" Target="https://etasr.com/index.php/ETASR/article/download/1755/pdf/4515" TargetMode="External"/><Relationship Id="rId65" Type="http://schemas.openxmlformats.org/officeDocument/2006/relationships/hyperlink" Target="https://www.researchgate.net/publication/258718010_Airborne_Laser_Systems_for_Atmospheric_Sounding_in_the_Near_Infrared" TargetMode="External"/><Relationship Id="rId68" Type="http://schemas.openxmlformats.org/officeDocument/2006/relationships/hyperlink" Target="https://www.mdpi.com/1424-8220/24/14/4755" TargetMode="External"/><Relationship Id="rId67" Type="http://schemas.openxmlformats.org/officeDocument/2006/relationships/hyperlink" Target="https://arberobotics.com/faqs/" TargetMode="External"/><Relationship Id="rId60" Type="http://schemas.openxmlformats.org/officeDocument/2006/relationships/hyperlink" Target="https://www.researchgate.net/publication/360744125_Single-Pixel_Near-Infrared_3D_Image_Reconstruction_in_Outdoor_Conditions" TargetMode="External"/><Relationship Id="rId69" Type="http://schemas.openxmlformats.org/officeDocument/2006/relationships/hyperlink" Target="https://www.springerprofessional.de/en/vision-enhancement-system-for-foggy-weather-in-opencast-mines/26223722" TargetMode="External"/><Relationship Id="rId51" Type="http://schemas.openxmlformats.org/officeDocument/2006/relationships/hyperlink" Target="https://onemine.org/search?+Air+in+San+Diego.&amp;page=53" TargetMode="External"/><Relationship Id="rId50" Type="http://schemas.openxmlformats.org/officeDocument/2006/relationships/hyperlink" Target="https://www.mdpi.com/2076-3417/14/20/9357" TargetMode="External"/><Relationship Id="rId53" Type="http://schemas.openxmlformats.org/officeDocument/2006/relationships/hyperlink" Target="https://ieeexplore.ieee.org/iel7/9423008/9423028/09423268.pdf" TargetMode="External"/><Relationship Id="rId52" Type="http://schemas.openxmlformats.org/officeDocument/2006/relationships/hyperlink" Target="https://entropi.ai/blog/adas-sensor-fusion-lidar-camera-perception" TargetMode="External"/><Relationship Id="rId55" Type="http://schemas.openxmlformats.org/officeDocument/2006/relationships/hyperlink" Target="https://www.scribd.com/document/984431225/A-Comprehensive-Guide" TargetMode="External"/><Relationship Id="rId54" Type="http://schemas.openxmlformats.org/officeDocument/2006/relationships/hyperlink" Target="https://pmc.ncbi.nlm.nih.gov/articles/PMC8150865/" TargetMode="External"/><Relationship Id="rId57" Type="http://schemas.openxmlformats.org/officeDocument/2006/relationships/hyperlink" Target="https://linpowave.com/blog/lidar-vs-mmwave-radar-differences-usage" TargetMode="External"/><Relationship Id="rId56" Type="http://schemas.openxmlformats.org/officeDocument/2006/relationships/hyperlink" Target="https://www.researchgate.net/publication/265225260_A_Variational_Framework_for_Single_Image_Dehazing" TargetMode="External"/><Relationship Id="rId59" Type="http://schemas.openxmlformats.org/officeDocument/2006/relationships/hyperlink" Target="https://www.researchgate.net/publication/355781230_Microphysics_and_Optical_Attenuation_in_Fog_Observations_from_Two_Coastal_Sites" TargetMode="External"/><Relationship Id="rId58" Type="http://schemas.openxmlformats.org/officeDocument/2006/relationships/hyperlink" Target="https://www.mdpi.com/2076-3417/15/15/81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