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  <Override PartName="/word/media/rId26.png" ContentType="image/png"/>
  <Override PartName="/word/media/rId32.png" ContentType="image/png"/>
  <Override PartName="/word/media/rId41.png" ContentType="image/png"/>
  <Override PartName="/word/media/rId52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日志审计方案"/>
    <w:p>
      <w:pPr>
        <w:pStyle w:val="Heading1"/>
      </w:pPr>
      <w:r>
        <w:rPr>
          <w:rFonts w:hint="eastAsia"/>
        </w:rPr>
        <w:t xml:space="preserve">日志审计方案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通过</w:t>
      </w:r>
      <w:r>
        <w:t xml:space="preserve"> OperationLog </w:t>
      </w:r>
      <w:r>
        <w:rPr>
          <w:rFonts w:hint="eastAsia"/>
        </w:rPr>
        <w:t xml:space="preserve">操作日志模型、结构化</w:t>
      </w:r>
      <w:r>
        <w:t xml:space="preserve"> JSON </w:t>
      </w:r>
      <w:r>
        <w:rPr>
          <w:rFonts w:hint="eastAsia"/>
        </w:rPr>
        <w:t xml:space="preserve">日志、请求追踪链路和阿里云</w:t>
      </w:r>
      <w:r>
        <w:t xml:space="preserve"> SLS LogStore </w:t>
      </w:r>
      <w:r>
        <w:rPr>
          <w:rFonts w:hint="eastAsia"/>
        </w:rPr>
        <w:t xml:space="preserve">集成，构建覆盖操作审计、安全审计和系统审计的多层日志体系，支持</w:t>
      </w:r>
      <w:r>
        <w:t xml:space="preserve"> EU AI Act、GDPR </w:t>
      </w:r>
      <w:r>
        <w:rPr>
          <w:rFonts w:hint="eastAsia"/>
        </w:rPr>
        <w:t xml:space="preserve">和</w:t>
      </w:r>
      <w:r>
        <w:t xml:space="preserve"> SOC 2 </w:t>
      </w:r>
      <w:r>
        <w:rPr>
          <w:rFonts w:hint="eastAsia"/>
        </w:rPr>
        <w:t xml:space="preserve">合规要求。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日志审计是</w:t>
      </w:r>
      <w:r>
        <w:t xml:space="preserve"> Dify </w:t>
      </w:r>
      <w:r>
        <w:rPr>
          <w:rFonts w:hint="eastAsia"/>
        </w:rPr>
        <w:t xml:space="preserve">安全架构的最后一道防线。当认证、授权和数据安全机制被绕过或失效时，审计日志提供事后追溯能力，帮助安全团队还原事件全貌。</w:t>
      </w:r>
    </w:p>
    <w:p>
      <w:pPr>
        <w:pStyle w:val="BodyText"/>
      </w:pPr>
      <w:r>
        <w:t xml:space="preserve">Dify </w:t>
      </w:r>
      <w:r>
        <w:rPr>
          <w:rFonts w:hint="eastAsia"/>
        </w:rPr>
        <w:t xml:space="preserve">的审计体系围绕三个目标设计：记录谁在什么时间做了什么操作（操作审计），追踪每次请求的完整链路（安全审计），保留系统运行的关键指标（系统审计）。所有日志均支持结构化输出，便于接入外部</w:t>
      </w:r>
      <w:r>
        <w:t xml:space="preserve"> SIEM </w:t>
      </w:r>
      <w:r>
        <w:rPr>
          <w:rFonts w:hint="eastAsia"/>
        </w:rPr>
        <w:t xml:space="preserve">系统。</w:t>
      </w:r>
    </w:p>
    <w:p>
      <w:pPr>
        <w:pStyle w:val="BodyText"/>
      </w:pPr>
      <w:r>
        <w:rPr>
          <w:rFonts w:hint="eastAsia"/>
          <w:b/>
          <w:bCs/>
        </w:rPr>
        <w:t xml:space="preserve">核心审计原则：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不可篡改</w:t>
      </w:r>
      <w:r>
        <w:rPr>
          <w:rFonts w:hint="eastAsia"/>
        </w:rPr>
        <w:t xml:space="preserve">：审计日志一经写入不可修改，通过数据库</w:t>
      </w:r>
      <w:r>
        <w:t xml:space="preserve"> </w:t>
      </w:r>
      <w:r>
        <w:rPr>
          <w:rStyle w:val="VerbatimChar"/>
        </w:rPr>
        <w:t xml:space="preserve">server_default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rPr>
          <w:rFonts w:hint="eastAsia"/>
        </w:rPr>
        <w:t xml:space="preserve">机制保证时间戳可信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租户隔离</w:t>
      </w:r>
      <w:r>
        <w:rPr>
          <w:rFonts w:hint="eastAsia"/>
        </w:rPr>
        <w:t xml:space="preserve">：所有审计记录强制包含</w:t>
      </w:r>
      <w:r>
        <w:t xml:space="preserve"> </w:t>
      </w:r>
      <w:r>
        <w:rPr>
          <w:rStyle w:val="VerbatimChar"/>
        </w:rPr>
        <w:t xml:space="preserve">tenant_id</w:t>
      </w:r>
      <w:r>
        <w:rPr>
          <w:rFonts w:hint="eastAsia"/>
        </w:rPr>
        <w:t xml:space="preserve">，查询时自动限定租户范围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链路完整</w:t>
      </w:r>
      <w:r>
        <w:rPr>
          <w:rFonts w:hint="eastAsia"/>
        </w:rPr>
        <w:t xml:space="preserve">：每条日志携带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request_id</w:t>
      </w:r>
      <w:r>
        <w:rPr>
          <w:rFonts w:hint="eastAsia"/>
        </w:rPr>
        <w:t xml:space="preserve">，支持跨服务关联分析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合规就绪</w:t>
      </w:r>
      <w:r>
        <w:rPr>
          <w:rFonts w:hint="eastAsia"/>
        </w:rPr>
        <w:t xml:space="preserve">：日志格式和保留策略满足</w:t>
      </w:r>
      <w:r>
        <w:t xml:space="preserve"> EU AI Act、GDPR </w:t>
      </w:r>
      <w:r>
        <w:rPr>
          <w:rFonts w:hint="eastAsia"/>
        </w:rPr>
        <w:t xml:space="preserve">和</w:t>
      </w:r>
      <w:r>
        <w:t xml:space="preserve"> SOC 2 </w:t>
      </w:r>
      <w:r>
        <w:rPr>
          <w:rFonts w:hint="eastAsia"/>
        </w:rPr>
        <w:t xml:space="preserve">要求</w:t>
      </w:r>
    </w:p>
    <w:bookmarkEnd w:id="9"/>
    <w:bookmarkStart w:id="58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18" w:name="审计日志现状"/>
    <w:p>
      <w:pPr>
        <w:pStyle w:val="Heading3"/>
      </w:pPr>
      <w:r>
        <w:t xml:space="preserve">1. </w:t>
      </w:r>
      <w:r>
        <w:rPr>
          <w:rFonts w:hint="eastAsia"/>
        </w:rPr>
        <w:t xml:space="preserve">审计日志现状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当前已建立多层日志机制，覆盖操作记录、请求追踪和结构化输出三个维度。</w:t>
      </w:r>
    </w:p>
    <w:bookmarkStart w:id="10" w:name="操作日志模型"/>
    <w:p>
      <w:pPr>
        <w:pStyle w:val="Heading4"/>
      </w:pPr>
      <w:r>
        <w:t xml:space="preserve">1.1 </w:t>
      </w:r>
      <w:r>
        <w:rPr>
          <w:rFonts w:hint="eastAsia"/>
        </w:rPr>
        <w:t xml:space="preserve">操作日志模型</w:t>
      </w:r>
    </w:p>
    <w:p>
      <w:pPr>
        <w:pStyle w:val="FirstParagraph"/>
      </w:pPr>
      <w:r>
        <w:rPr>
          <w:rStyle w:val="VerbatimChar"/>
        </w:rPr>
        <w:t xml:space="preserve">OperationLog</w:t>
      </w:r>
      <w:r>
        <w:t xml:space="preserve"> </w:t>
      </w:r>
      <w:r>
        <w:rPr>
          <w:rFonts w:hint="eastAsia"/>
        </w:rPr>
        <w:t xml:space="preserve">模型（</w:t>
      </w:r>
      <w:r>
        <w:rPr>
          <w:rStyle w:val="VerbatimChar"/>
        </w:rPr>
        <w:t xml:space="preserve">api/models/model.py</w:t>
      </w:r>
      <w:r>
        <w:rPr>
          <w:rFonts w:hint="eastAsia"/>
        </w:rPr>
        <w:t xml:space="preserve">）是</w:t>
      </w:r>
      <w:r>
        <w:t xml:space="preserve"> Dify </w:t>
      </w:r>
      <w:r>
        <w:rPr>
          <w:rFonts w:hint="eastAsia"/>
        </w:rPr>
        <w:t xml:space="preserve">的核心审计记录，存储于</w:t>
      </w:r>
      <w:r>
        <w:t xml:space="preserve"> PostgreSQL</w:t>
      </w:r>
      <w:r>
        <w:t xml:space="preserve"> </w:t>
      </w:r>
      <w:r>
        <w:rPr>
          <w:rStyle w:val="VerbatimChar"/>
        </w:rPr>
        <w:t xml:space="preserve">operation_logs</w:t>
      </w:r>
      <w:r>
        <w:t xml:space="preserve"> </w:t>
      </w:r>
      <w:r>
        <w:rPr>
          <w:rFonts w:hint="eastAsia"/>
        </w:rPr>
        <w:t xml:space="preserve">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操作所属租户，强制非空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执行操作的用户账户，强制非空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操作类型标识（如</w:t>
            </w:r>
            <w:r>
              <w:t xml:space="preserve"> </w:t>
            </w:r>
            <w:r>
              <w:rPr>
                <w:rStyle w:val="VerbatimChar"/>
              </w:rPr>
              <w:t xml:space="preserve">create_app</w:t>
            </w:r>
            <w:r>
              <w:t xml:space="preserve">、</w:t>
            </w:r>
            <w:r>
              <w:rPr>
                <w:rStyle w:val="VerbatimChar"/>
              </w:rPr>
              <w:t xml:space="preserve">update_model_config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操作详情，存储变更前后快照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操作时间，数据库默认当前时间戳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created_ip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操作来源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记录更新时间，自动刷新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索引设计：</w:t>
      </w:r>
      <w:r>
        <w:rPr>
          <w:rStyle w:val="VerbatimChar"/>
        </w:rPr>
        <w:t xml:space="preserve">operation_log_account_action_idx</w:t>
      </w:r>
      <w:r>
        <w:t xml:space="preserve"> </w:t>
      </w: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(tenant_id, account_id, action)</w:t>
      </w:r>
      <w:r>
        <w:t xml:space="preserve"> </w:t>
      </w:r>
      <w:r>
        <w:rPr>
          <w:rFonts w:hint="eastAsia"/>
        </w:rPr>
        <w:t xml:space="preserve">三元组，支持按租户和用户快速查询操作历史。</w:t>
      </w:r>
    </w:p>
    <w:bookmarkEnd w:id="10"/>
    <w:bookmarkStart w:id="11" w:name="登录审计"/>
    <w:p>
      <w:pPr>
        <w:pStyle w:val="Heading4"/>
      </w:pPr>
      <w:r>
        <w:t xml:space="preserve">1.2 </w:t>
      </w:r>
      <w:r>
        <w:rPr>
          <w:rFonts w:hint="eastAsia"/>
        </w:rPr>
        <w:t xml:space="preserve">登录审计</w:t>
      </w:r>
    </w:p>
    <w:p>
      <w:pPr>
        <w:pStyle w:val="FirstParagraph"/>
      </w:pPr>
      <w:r>
        <w:rPr>
          <w:rFonts w:hint="eastAsia"/>
        </w:rPr>
        <w:t xml:space="preserve">账户模型（</w:t>
      </w:r>
      <w:r>
        <w:rPr>
          <w:rStyle w:val="VerbatimChar"/>
        </w:rPr>
        <w:t xml:space="preserve">api/models/account.py</w:t>
      </w:r>
      <w:r>
        <w:rPr>
          <w:rFonts w:hint="eastAsia"/>
        </w:rPr>
        <w:t xml:space="preserve">）内置登录审计字段：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每次成功登录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每次成功登录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last_active_at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最后活跃时间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 </w:t>
            </w:r>
            <w:r>
              <w:rPr>
                <w:rFonts w:hint="eastAsia"/>
              </w:rPr>
              <w:t xml:space="preserve">分钟更新</w:t>
            </w:r>
          </w:p>
        </w:tc>
      </w:tr>
    </w:tbl>
    <w:bookmarkEnd w:id="11"/>
    <w:bookmarkStart w:id="15" w:name="请求日志"/>
    <w:p>
      <w:pPr>
        <w:pStyle w:val="Heading4"/>
      </w:pPr>
      <w:r>
        <w:t xml:space="preserve">1.3 </w:t>
      </w:r>
      <w:r>
        <w:rPr>
          <w:rFonts w:hint="eastAsia"/>
        </w:rPr>
        <w:t xml:space="preserve">请求日志</w:t>
      </w:r>
    </w:p>
    <w:p>
      <w:pPr>
        <w:pStyle w:val="FirstParagraph"/>
      </w:pPr>
      <w:r>
        <w:rPr>
          <w:rStyle w:val="VerbatimChar"/>
        </w:rPr>
        <w:t xml:space="preserve">ext_request_logging.py</w:t>
      </w:r>
      <w:r>
        <w:t xml:space="preserve"> </w:t>
      </w:r>
      <w:r>
        <w:rPr>
          <w:rFonts w:hint="eastAsia"/>
        </w:rPr>
        <w:t xml:space="preserve">扩展通过</w:t>
      </w:r>
      <w:r>
        <w:t xml:space="preserve"> Flask </w:t>
      </w:r>
      <w:r>
        <w:rPr>
          <w:rFonts w:hint="eastAsia"/>
        </w:rPr>
        <w:t xml:space="preserve">信号机制记录所有</w:t>
      </w:r>
      <w:r>
        <w:t xml:space="preserve"> HTTP </w:t>
      </w:r>
      <w:r>
        <w:rPr>
          <w:rFonts w:hint="eastAsia"/>
        </w:rPr>
        <w:t xml:space="preserve">请求：</w:t>
      </w:r>
    </w:p>
    <w:p>
      <w:pPr>
        <w:pStyle w:val="CaptionedFigure"/>
      </w:pPr>
      <w:r>
        <w:drawing>
          <wp:inline>
            <wp:extent cx="5334000" cy="3424143"/>
            <wp:effectExtent b="0" l="0" r="0" t="0"/>
            <wp:docPr descr="图表" title="" id="13" name="Picture"/>
            <a:graphic>
              <a:graphicData uri="http://schemas.openxmlformats.org/drawingml/2006/picture">
                <pic:pic>
                  <pic:nvPicPr>
                    <pic:cNvPr descr="diagrams/audit-logging-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</w:rPr>
        <w:t xml:space="preserve">请求日志输出格式（INFO</w:t>
      </w:r>
      <w:r>
        <w:t xml:space="preserve"> </w:t>
      </w:r>
      <w:r>
        <w:rPr>
          <w:rFonts w:hint="eastAsia"/>
        </w:rPr>
        <w:t xml:space="preserve">级别）：</w:t>
      </w:r>
    </w:p>
    <w:p>
      <w:pPr>
        <w:pStyle w:val="BodyText"/>
      </w:pPr>
      <w:r>
        <w:rPr>
          <w:rFonts w:hint="eastAsia"/>
        </w:rPr>
        <w:t xml:space="preserve">配置项：</w:t>
      </w:r>
      <w:r>
        <w:rPr>
          <w:rStyle w:val="VerbatimChar"/>
        </w:rPr>
        <w:t xml:space="preserve">ENABLE_REQUEST_LOGGING=true</w:t>
      </w:r>
      <w:r>
        <w:t xml:space="preserve"> </w:t>
      </w:r>
      <w:r>
        <w:rPr>
          <w:rFonts w:hint="eastAsia"/>
        </w:rPr>
        <w:t xml:space="preserve">启用（默认关闭）。</w:t>
      </w:r>
    </w:p>
    <w:bookmarkEnd w:id="15"/>
    <w:bookmarkStart w:id="16" w:name="结构化-json-日志"/>
    <w:p>
      <w:pPr>
        <w:pStyle w:val="Heading4"/>
      </w:pPr>
      <w:r>
        <w:t xml:space="preserve">1.4 </w:t>
      </w:r>
      <w:r>
        <w:rPr>
          <w:rFonts w:hint="eastAsia"/>
        </w:rPr>
        <w:t xml:space="preserve">结构化</w:t>
      </w:r>
      <w:r>
        <w:t xml:space="preserve"> JSON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Style w:val="VerbatimChar"/>
        </w:rPr>
        <w:t xml:space="preserve">StructuredJSONFormatter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api/core/logging/structured_formatter.py</w:t>
      </w:r>
      <w:r>
        <w:rPr>
          <w:rFonts w:hint="eastAsia"/>
        </w:rPr>
        <w:t xml:space="preserve">）提供标准化的</w:t>
      </w:r>
      <w:r>
        <w:t xml:space="preserve"> JSON </w:t>
      </w:r>
      <w:r>
        <w:rPr>
          <w:rFonts w:hint="eastAsia"/>
        </w:rPr>
        <w:t xml:space="preserve">日志格式：</w:t>
      </w:r>
    </w:p>
    <w:p>
      <w:pPr>
        <w:pStyle w:val="BodyText"/>
      </w:pPr>
      <w:r>
        <w:rPr>
          <w:rFonts w:hint="eastAsia"/>
        </w:rPr>
        <w:t xml:space="preserve">配置项：</w:t>
      </w:r>
      <w:r>
        <w:rPr>
          <w:rStyle w:val="VerbatimChar"/>
        </w:rPr>
        <w:t xml:space="preserve">LOG_OUTPUT_FORMAT=json</w:t>
      </w:r>
      <w:r>
        <w:t xml:space="preserve"> </w:t>
      </w:r>
      <w:r>
        <w:rPr>
          <w:rFonts w:hint="eastAsia"/>
        </w:rPr>
        <w:t xml:space="preserve">启用</w:t>
      </w:r>
      <w:r>
        <w:t xml:space="preserve"> JSON </w:t>
      </w:r>
      <w:r>
        <w:rPr>
          <w:rFonts w:hint="eastAsia"/>
        </w:rPr>
        <w:t xml:space="preserve">格式（默认</w:t>
      </w:r>
      <w:r>
        <w:t xml:space="preserve"> </w:t>
      </w:r>
      <w:r>
        <w:rPr>
          <w:rStyle w:val="VerbatimChar"/>
        </w:rPr>
        <w:t xml:space="preserve">text</w:t>
      </w:r>
      <w:r>
        <w:rPr>
          <w:rFonts w:hint="eastAsia"/>
        </w:rPr>
        <w:t xml:space="preserve">）。</w:t>
      </w:r>
    </w:p>
    <w:bookmarkEnd w:id="16"/>
    <w:bookmarkStart w:id="17" w:name="阿里云-sls-logstore"/>
    <w:p>
      <w:pPr>
        <w:pStyle w:val="Heading4"/>
      </w:pPr>
      <w:r>
        <w:t xml:space="preserve">1.5 </w:t>
      </w:r>
      <w:r>
        <w:rPr>
          <w:rFonts w:hint="eastAsia"/>
        </w:rPr>
        <w:t xml:space="preserve">阿里云</w:t>
      </w:r>
      <w:r>
        <w:t xml:space="preserve"> SLS LogStore</w:t>
      </w:r>
    </w:p>
    <w:p>
      <w:pPr>
        <w:pStyle w:val="FirstParagraph"/>
      </w:pPr>
      <w:r>
        <w:rPr>
          <w:rStyle w:val="VerbatimChar"/>
        </w:rPr>
        <w:t xml:space="preserve">ext_logstore.py</w:t>
      </w:r>
      <w:r>
        <w:t xml:space="preserve"> </w:t>
      </w:r>
      <w:r>
        <w:rPr>
          <w:rFonts w:hint="eastAsia"/>
        </w:rPr>
        <w:t xml:space="preserve">扩展集成阿里云日志服务（SLS），将工作流执行日志存储到云端：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LogStore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工作流运行记录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自动从</w:t>
            </w:r>
            <w:r>
              <w:t xml:space="preserve"> </w:t>
            </w:r>
            <w:r>
              <w:rPr>
                <w:rStyle w:val="VerbatimChar"/>
              </w:rPr>
              <w:t xml:space="preserve">WorkflowRun</w:t>
            </w:r>
            <w:r>
              <w:t xml:space="preserve"> </w:t>
            </w:r>
            <w:r>
              <w:rPr>
                <w:rFonts w:hint="eastAsia"/>
              </w:rPr>
              <w:t xml:space="preserve">模型生成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workflow_node_execution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节点执行记录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自动从</w:t>
            </w:r>
            <w:r>
              <w:t xml:space="preserve"> </w:t>
            </w:r>
            <w:r>
              <w:rPr>
                <w:rStyle w:val="VerbatimChar"/>
              </w:rPr>
              <w:t xml:space="preserve">WorkflowNodeExecutionModel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</w:p>
        </w:tc>
      </w:tr>
    </w:tbl>
    <w:p>
      <w:pPr>
        <w:pStyle w:val="BodyText"/>
      </w:pPr>
      <w:r>
        <w:t xml:space="preserve">LogStore </w:t>
      </w:r>
      <w:r>
        <w:rPr>
          <w:rFonts w:hint="eastAsia"/>
        </w:rPr>
        <w:t xml:space="preserve">支持</w:t>
      </w:r>
      <w:r>
        <w:t xml:space="preserve"> PG </w:t>
      </w:r>
      <w:r>
        <w:rPr>
          <w:rFonts w:hint="eastAsia"/>
        </w:rPr>
        <w:t xml:space="preserve">协议和</w:t>
      </w:r>
      <w:r>
        <w:t xml:space="preserve"> SDK </w:t>
      </w:r>
      <w:r>
        <w:rPr>
          <w:rFonts w:hint="eastAsia"/>
        </w:rPr>
        <w:t xml:space="preserve">两种模式，默认</w:t>
      </w:r>
      <w:r>
        <w:t xml:space="preserve"> TTL </w:t>
      </w:r>
      <w:r>
        <w:rPr>
          <w:rFonts w:hint="eastAsia"/>
        </w:rPr>
        <w:t xml:space="preserve">为</w:t>
      </w:r>
      <w:r>
        <w:t xml:space="preserve"> 365 </w:t>
      </w:r>
      <w:r>
        <w:rPr>
          <w:rFonts w:hint="eastAsia"/>
        </w:rPr>
        <w:t xml:space="preserve">天（</w:t>
      </w:r>
      <w:r>
        <w:rPr>
          <w:rStyle w:val="VerbatimChar"/>
        </w:rPr>
        <w:t xml:space="preserve">ALIYUN_SLS_LOGSTORE_TTL</w:t>
      </w:r>
      <w:r>
        <w:rPr>
          <w:rFonts w:hint="eastAsia"/>
        </w:rPr>
        <w:t xml:space="preserve">）。</w:t>
      </w:r>
    </w:p>
    <w:bookmarkEnd w:id="17"/>
    <w:bookmarkEnd w:id="18"/>
    <w:bookmarkStart w:id="25" w:name="日志分类设计"/>
    <w:p>
      <w:pPr>
        <w:pStyle w:val="Heading3"/>
      </w:pPr>
      <w:r>
        <w:t xml:space="preserve">2. </w:t>
      </w:r>
      <w:r>
        <w:rPr>
          <w:rFonts w:hint="eastAsia"/>
        </w:rPr>
        <w:t xml:space="preserve">日志分类设计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的审计日志分为三大类，每类有不同的采集方式、存储策略和查询场景。</w:t>
      </w:r>
    </w:p>
    <w:p>
      <w:pPr>
        <w:pStyle w:val="CaptionedFigure"/>
      </w:pPr>
      <w:r>
        <w:drawing>
          <wp:inline>
            <wp:extent cx="5334000" cy="3872537"/>
            <wp:effectExtent b="0" l="0" r="0" t="0"/>
            <wp:docPr descr="图表" title="" id="20" name="Picture"/>
            <a:graphic>
              <a:graphicData uri="http://schemas.openxmlformats.org/drawingml/2006/picture">
                <pic:pic>
                  <pic:nvPicPr>
                    <pic:cNvPr descr="diagrams/audit-logging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Start w:id="22" w:name="操作日志"/>
    <w:p>
      <w:pPr>
        <w:pStyle w:val="Heading4"/>
      </w:pPr>
      <w:r>
        <w:t xml:space="preserve">2.1 </w:t>
      </w:r>
      <w:r>
        <w:rPr>
          <w:rFonts w:hint="eastAsia"/>
        </w:rPr>
        <w:t xml:space="preserve">操作日志</w:t>
      </w:r>
    </w:p>
    <w:p>
      <w:pPr>
        <w:pStyle w:val="FirstParagraph"/>
      </w:pPr>
      <w:r>
        <w:rPr>
          <w:rFonts w:hint="eastAsia"/>
        </w:rPr>
        <w:t xml:space="preserve">操作日志记录用户在控制台的关键操作，用于事后审计和合规检查。</w:t>
      </w:r>
    </w:p>
    <w:p>
      <w:pPr>
        <w:pStyle w:val="BodyText"/>
      </w:pPr>
      <w:r>
        <w:rPr>
          <w:rFonts w:hint="eastAsia"/>
          <w:b/>
          <w:bCs/>
        </w:rPr>
        <w:t xml:space="preserve">覆盖场景：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</w:t>
            </w:r>
            <w:r>
              <w:t xml:space="preserve"> action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应用配置变更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update_model_config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模型供应商变更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文档和分段变更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invite_member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remove_member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租户成员变更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publish_workflow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工作流版本变更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采集方式：</w:t>
      </w:r>
      <w:r>
        <w:t xml:space="preserve"> </w:t>
      </w:r>
      <w:r>
        <w:rPr>
          <w:rFonts w:hint="eastAsia"/>
        </w:rPr>
        <w:t xml:space="preserve">服务层在业务逻辑执行后主动写入</w:t>
      </w:r>
      <w:r>
        <w:t xml:space="preserve"> </w:t>
      </w:r>
      <w:r>
        <w:rPr>
          <w:rStyle w:val="VerbatimChar"/>
        </w:rPr>
        <w:t xml:space="preserve">OperationLog</w:t>
      </w:r>
      <w:r>
        <w:t xml:space="preserve"> </w:t>
      </w:r>
      <w:r>
        <w:rPr>
          <w:rFonts w:hint="eastAsia"/>
        </w:rPr>
        <w:t xml:space="preserve">记录。</w:t>
      </w:r>
    </w:p>
    <w:bookmarkEnd w:id="22"/>
    <w:bookmarkStart w:id="23" w:name="安全日志"/>
    <w:p>
      <w:pPr>
        <w:pStyle w:val="Heading4"/>
      </w:pPr>
      <w:r>
        <w:t xml:space="preserve">2.2 </w:t>
      </w:r>
      <w:r>
        <w:rPr>
          <w:rFonts w:hint="eastAsia"/>
        </w:rPr>
        <w:t xml:space="preserve">安全日志</w:t>
      </w:r>
    </w:p>
    <w:p>
      <w:pPr>
        <w:pStyle w:val="FirstParagraph"/>
      </w:pPr>
      <w:r>
        <w:rPr>
          <w:rFonts w:hint="eastAsia"/>
        </w:rPr>
        <w:t xml:space="preserve">安全日志记录认证、授权和访问控制相关事件，用于安全监控和入侵检测。</w:t>
      </w:r>
    </w:p>
    <w:p>
      <w:pPr>
        <w:pStyle w:val="BodyText"/>
      </w:pPr>
      <w:r>
        <w:rPr>
          <w:rFonts w:hint="eastAsia"/>
          <w:b/>
          <w:bCs/>
        </w:rPr>
        <w:t xml:space="preserve">覆盖场景：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登录成功/失败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AccountService.login()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</w:t>
            </w:r>
            <w:r>
              <w:t xml:space="preserve"> </w:t>
            </w:r>
            <w:r>
              <w:rPr>
                <w:rFonts w:hint="eastAsia"/>
              </w:rPr>
              <w:t xml:space="preserve">ID、IP、时间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令牌刷新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PassportService.refresh_token()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旧/新令牌时间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装饰器链检查失败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用户角色、请求路径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validate_app_token()</w:t>
            </w:r>
          </w:p>
        </w:tc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标识、调用接口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</w:t>
            </w:r>
            <w:r>
              <w:rPr>
                <w:rFonts w:hint="eastAsia"/>
              </w:rPr>
              <w:t xml:space="preserve">验证失败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check_csrf_token()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请求来源、Token</w:t>
            </w:r>
            <w:r>
              <w:t xml:space="preserve"> </w:t>
            </w: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速率限制触发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</w:t>
            </w:r>
            <w:r>
              <w:t xml:space="preserve"> 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限制类型、触发阈值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采集方式：</w:t>
      </w:r>
      <w:r>
        <w:t xml:space="preserve"> </w:t>
      </w:r>
      <w:r>
        <w:rPr>
          <w:rFonts w:hint="eastAsia"/>
        </w:rPr>
        <w:t xml:space="preserve">中间件自动记录（</w:t>
      </w:r>
      <w:r>
        <w:rPr>
          <w:rStyle w:val="VerbatimChar"/>
        </w:rPr>
        <w:t xml:space="preserve">ext_request_logging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服务层关键路径埋点。</w:t>
      </w:r>
    </w:p>
    <w:bookmarkEnd w:id="23"/>
    <w:bookmarkStart w:id="24" w:name="系统日志"/>
    <w:p>
      <w:pPr>
        <w:pStyle w:val="Heading4"/>
      </w:pPr>
      <w:r>
        <w:t xml:space="preserve">2.3 </w:t>
      </w:r>
      <w:r>
        <w:rPr>
          <w:rFonts w:hint="eastAsia"/>
        </w:rPr>
        <w:t xml:space="preserve">系统日志</w:t>
      </w:r>
    </w:p>
    <w:p>
      <w:pPr>
        <w:pStyle w:val="FirstParagraph"/>
      </w:pPr>
      <w:r>
        <w:rPr>
          <w:rFonts w:hint="eastAsia"/>
        </w:rPr>
        <w:t xml:space="preserve">系统日志记录应用运行状态和异步任务执行情况，用于故障排查和性能分析。</w:t>
      </w:r>
    </w:p>
    <w:p>
      <w:pPr>
        <w:pStyle w:val="BodyText"/>
      </w:pPr>
      <w:r>
        <w:rPr>
          <w:rFonts w:hint="eastAsia"/>
          <w:b/>
          <w:bCs/>
        </w:rPr>
        <w:t xml:space="preserve">覆盖场景：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应用运行日志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logging.getLogger(__name__)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+ </w:t>
            </w:r>
            <w:r>
              <w:rPr>
                <w:rFonts w:hint="eastAsia"/>
              </w:rPr>
              <w:t xml:space="preserve">控制台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任务日志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+ </w:t>
            </w:r>
            <w:r>
              <w:rPr>
                <w:rFonts w:hint="eastAsia"/>
              </w:rPr>
              <w:t xml:space="preserve">控制台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工作流执行日志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WorkflowNodeExecution</w:t>
            </w:r>
          </w:p>
        </w:tc>
        <w:tc>
          <w:tcPr/>
          <w:p>
            <w:pPr>
              <w:pStyle w:val="Compact"/>
            </w:pPr>
            <w:r>
              <w:t xml:space="preserve">PostgreSQL + SLS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数据库迁移日志</w:t>
            </w:r>
          </w:p>
        </w:tc>
        <w:tc>
          <w:tcPr/>
          <w:p>
            <w:pPr>
              <w:pStyle w:val="Compact"/>
            </w:pPr>
            <w:r>
              <w:t xml:space="preserve">Alembic/Flask-Migrate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错误追踪</w:t>
            </w:r>
          </w:p>
        </w:tc>
        <w:tc>
          <w:tcPr/>
          <w:p>
            <w:pPr>
              <w:pStyle w:val="Compact"/>
            </w:pPr>
            <w:r>
              <w:t xml:space="preserve">Sentry SDK</w:t>
            </w:r>
          </w:p>
        </w:tc>
        <w:tc>
          <w:tcPr/>
          <w:p>
            <w:pPr>
              <w:pStyle w:val="Compact"/>
            </w:pPr>
            <w:r>
              <w:t xml:space="preserve">Sentry </w:t>
            </w:r>
            <w:r>
              <w:rPr>
                <w:rFonts w:hint="eastAsia"/>
              </w:rPr>
              <w:t xml:space="preserve">平台</w:t>
            </w:r>
          </w:p>
        </w:tc>
      </w:tr>
    </w:tbl>
    <w:bookmarkEnd w:id="24"/>
    <w:bookmarkEnd w:id="25"/>
    <w:bookmarkStart w:id="31" w:name="日志格式和标准"/>
    <w:p>
      <w:pPr>
        <w:pStyle w:val="Heading3"/>
      </w:pPr>
      <w:r>
        <w:t xml:space="preserve">3. </w:t>
      </w:r>
      <w:r>
        <w:rPr>
          <w:rFonts w:hint="eastAsia"/>
        </w:rPr>
        <w:t xml:space="preserve">日志格式和标准</w:t>
      </w:r>
    </w:p>
    <w:bookmarkStart w:id="29" w:name="统一日志结构"/>
    <w:p>
      <w:pPr>
        <w:pStyle w:val="Heading4"/>
      </w:pPr>
      <w:r>
        <w:t xml:space="preserve">3.1 </w:t>
      </w:r>
      <w:r>
        <w:rPr>
          <w:rFonts w:hint="eastAsia"/>
        </w:rPr>
        <w:t xml:space="preserve">统一日志结构</w:t>
      </w:r>
    </w:p>
    <w:p>
      <w:pPr>
        <w:pStyle w:val="FirstParagraph"/>
      </w:pPr>
      <w:r>
        <w:rPr>
          <w:rFonts w:hint="eastAsia"/>
        </w:rPr>
        <w:t xml:space="preserve">所有日志输出遵循统一的结构化格式，便于聚合分析：</w:t>
      </w:r>
    </w:p>
    <w:p>
      <w:pPr>
        <w:pStyle w:val="CaptionedFigure"/>
      </w:pPr>
      <w:r>
        <w:drawing>
          <wp:inline>
            <wp:extent cx="5334000" cy="9717741"/>
            <wp:effectExtent b="0" l="0" r="0" t="0"/>
            <wp:docPr descr="图表" title="" id="27" name="Picture"/>
            <a:graphic>
              <a:graphicData uri="http://schemas.openxmlformats.org/drawingml/2006/picture">
                <pic:pic>
                  <pic:nvPicPr>
                    <pic:cNvPr descr="diagrams/audit-logging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29"/>
    <w:bookmarkStart w:id="30" w:name="字段定义规范"/>
    <w:p>
      <w:pPr>
        <w:pStyle w:val="Heading4"/>
      </w:pPr>
      <w:r>
        <w:t xml:space="preserve">3.2 </w:t>
      </w:r>
      <w:r>
        <w:rPr>
          <w:rFonts w:hint="eastAsia"/>
        </w:rPr>
        <w:t xml:space="preserve">字段定义规范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ISO 8601 UTC </w:t>
            </w:r>
            <w:r>
              <w:rPr>
                <w:rFonts w:hint="eastAsia"/>
              </w:rPr>
              <w:t xml:space="preserve">时间戳，毫秒精度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2026-07-19T10:30:00.123Z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服务标识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app_factory.py:42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OpenTelemetry trace </w:t>
            </w:r>
            <w:r>
              <w:rPr>
                <w:rFonts w:hint="eastAsia"/>
              </w:rPr>
              <w:t xml:space="preserve">ID（32</w:t>
            </w:r>
            <w:r>
              <w:t xml:space="preserve"> </w:t>
            </w:r>
            <w:r>
              <w:rPr>
                <w:rFonts w:hint="eastAsia"/>
              </w:rPr>
              <w:t xml:space="preserve">hex）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0123456789abcdef0123456789abcdef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OpenTelemetry span </w:t>
            </w:r>
            <w:r>
              <w:rPr>
                <w:rFonts w:hint="eastAsia"/>
              </w:rPr>
              <w:t xml:space="preserve">ID（16</w:t>
            </w:r>
            <w:r>
              <w:t xml:space="preserve"> </w:t>
            </w:r>
            <w:r>
              <w:rPr>
                <w:rFonts w:hint="eastAsia"/>
              </w:rPr>
              <w:t xml:space="preserve">hex）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0123456789abcdef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identity.tenant_id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abc-123-def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identity.user_type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end_user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 executed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扩展键值对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{"app_id": "xyz"}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stack_trace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异常堆栈（仅</w:t>
            </w:r>
            <w:r>
              <w:t xml:space="preserve"> ERROR </w:t>
            </w:r>
            <w:r>
              <w:rPr>
                <w:rFonts w:hint="eastAsia"/>
              </w:rPr>
              <w:t xml:space="preserve">级别）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traceback</w:t>
            </w:r>
          </w:p>
        </w:tc>
      </w:tr>
    </w:tbl>
    <w:bookmarkEnd w:id="30"/>
    <w:bookmarkEnd w:id="31"/>
    <w:bookmarkStart w:id="39" w:name="日志存储和归档"/>
    <w:p>
      <w:pPr>
        <w:pStyle w:val="Heading3"/>
      </w:pPr>
      <w:r>
        <w:t xml:space="preserve">4. </w:t>
      </w:r>
      <w:r>
        <w:rPr>
          <w:rFonts w:hint="eastAsia"/>
        </w:rPr>
        <w:t xml:space="preserve">日志存储和归档</w:t>
      </w:r>
    </w:p>
    <w:bookmarkStart w:id="35" w:name="存储架构"/>
    <w:p>
      <w:pPr>
        <w:pStyle w:val="Heading4"/>
      </w:pPr>
      <w:r>
        <w:t xml:space="preserve">4.1 </w:t>
      </w:r>
      <w:r>
        <w:rPr>
          <w:rFonts w:hint="eastAsia"/>
        </w:rPr>
        <w:t xml:space="preserve">存储架构</w:t>
      </w:r>
    </w:p>
    <w:p>
      <w:pPr>
        <w:pStyle w:val="CaptionedFigure"/>
      </w:pPr>
      <w:r>
        <w:drawing>
          <wp:inline>
            <wp:extent cx="5334000" cy="2047482"/>
            <wp:effectExtent b="0" l="0" r="0" t="0"/>
            <wp:docPr descr="图表" title="" id="33" name="Picture"/>
            <a:graphic>
              <a:graphicData uri="http://schemas.openxmlformats.org/drawingml/2006/picture">
                <pic:pic>
                  <pic:nvPicPr>
                    <pic:cNvPr descr="diagrams/audit-logging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35"/>
    <w:bookmarkStart w:id="36" w:name="存储策略"/>
    <w:p>
      <w:pPr>
        <w:pStyle w:val="Heading4"/>
      </w:pPr>
      <w:r>
        <w:t xml:space="preserve">4.2 </w:t>
      </w:r>
      <w:r>
        <w:rPr>
          <w:rFonts w:hint="eastAsia"/>
        </w:rPr>
        <w:t xml:space="preserve">存储策略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2036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永久（建议定期归档）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无自动清理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/ stdout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按文件大小轮转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LOG_FILE_MAX_SIZE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LOG_FILE_BACKUP_COUNT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工作流执行日志</w:t>
            </w:r>
          </w:p>
        </w:tc>
        <w:tc>
          <w:tcPr/>
          <w:p>
            <w:pPr>
              <w:pStyle w:val="Compact"/>
            </w:pPr>
            <w:r>
              <w:t xml:space="preserve">PostgreSQL + SLS</w:t>
            </w:r>
          </w:p>
        </w:tc>
        <w:tc>
          <w:tcPr/>
          <w:p>
            <w:pPr>
              <w:pStyle w:val="Compact"/>
            </w:pPr>
            <w:r>
              <w:t xml:space="preserve">SLS: 365 </w:t>
            </w:r>
            <w:r>
              <w:rPr>
                <w:rFonts w:hint="eastAsia"/>
              </w:rPr>
              <w:t xml:space="preserve">天（可配置）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ALIYUN_SLS_LOGSTORE_TTL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工作流日志清理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可配置天数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WORKFLOW_LOG_RETENTION_DAYS</w:t>
            </w:r>
            <w:r>
              <w:rPr>
                <w:rFonts w:hint="eastAsia"/>
              </w:rPr>
              <w:t xml:space="preserve">（默认</w:t>
            </w:r>
            <w:r>
              <w:t xml:space="preserve"> 30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任务日志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/ stdout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按文件大小轮转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同请求日志</w:t>
            </w:r>
          </w:p>
        </w:tc>
      </w:tr>
    </w:tbl>
    <w:bookmarkEnd w:id="36"/>
    <w:bookmarkStart w:id="37" w:name="归档策略"/>
    <w:p>
      <w:pPr>
        <w:pStyle w:val="Heading4"/>
      </w:pPr>
      <w:r>
        <w:t xml:space="preserve">4.3 </w:t>
      </w:r>
      <w:r>
        <w:rPr>
          <w:rFonts w:hint="eastAsia"/>
        </w:rPr>
        <w:t xml:space="preserve">归档策略</w:t>
      </w:r>
    </w:p>
    <w:p>
      <w:pPr>
        <w:pStyle w:val="FirstParagraph"/>
      </w:pPr>
      <w:r>
        <w:rPr>
          <w:rFonts w:hint="eastAsia"/>
          <w:b/>
          <w:bCs/>
        </w:rPr>
        <w:t xml:space="preserve">工作流日志清理：</w:t>
      </w:r>
    </w:p>
    <w:p>
      <w:pPr>
        <w:pStyle w:val="BodyText"/>
      </w:pPr>
      <w:r>
        <w:t xml:space="preserve">Dify </w:t>
      </w:r>
      <w:r>
        <w:rPr>
          <w:rFonts w:hint="eastAsia"/>
        </w:rPr>
        <w:t xml:space="preserve">提供内置的工作流日志清理机制（</w:t>
      </w:r>
      <w:r>
        <w:rPr>
          <w:rStyle w:val="VerbatimChar"/>
        </w:rPr>
        <w:t xml:space="preserve">WORKFLOW_LOG_CLEANUP_ENABLED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WORKFLOW_LOG_CLEANUP_ENABLED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是否启用自动清理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WORKFLOW_LOG_RETENTION_DAYS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WORKFLOW_LOG_CLEANUP_BATCH_SIZE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每批清理数量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WORKFLOW_LOG_CLEANUP_SPECIFIC_WORKFLOW_IDS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指定工作流</w:t>
            </w:r>
            <w:r>
              <w:t xml:space="preserve"> ID </w:t>
            </w:r>
            <w:r>
              <w:rPr>
                <w:rFonts w:hint="eastAsia"/>
              </w:rPr>
              <w:t xml:space="preserve">清理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长期归档建议：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建议保留期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JSON + </w:t>
            </w:r>
            <w:r>
              <w:rPr>
                <w:rFonts w:hint="eastAsia"/>
              </w:rPr>
              <w:t xml:space="preserve">原始数据库备份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目的存续期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加密存储</w:t>
            </w:r>
            <w:r>
              <w:t xml:space="preserve"> + </w:t>
            </w:r>
            <w:r>
              <w:rPr>
                <w:rFonts w:hint="eastAsia"/>
              </w:rPr>
              <w:t xml:space="preserve">访问控制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不可变存储（WORM）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异地备份</w:t>
            </w:r>
          </w:p>
        </w:tc>
      </w:tr>
    </w:tbl>
    <w:bookmarkEnd w:id="37"/>
    <w:bookmarkStart w:id="38" w:name="日志文件大小控制"/>
    <w:p>
      <w:pPr>
        <w:pStyle w:val="Heading4"/>
      </w:pPr>
      <w:r>
        <w:t xml:space="preserve">4.4 </w:t>
      </w:r>
      <w:r>
        <w:rPr>
          <w:rFonts w:hint="eastAsia"/>
        </w:rPr>
        <w:t xml:space="preserve">日志文件大小控制</w:t>
      </w:r>
    </w:p>
    <w:p>
      <w:pPr>
        <w:pStyle w:val="FirstParagraph"/>
      </w:pPr>
      <w:r>
        <w:rPr>
          <w:rFonts w:hint="eastAsia"/>
        </w:rPr>
        <w:t xml:space="preserve">文件日志通过</w:t>
      </w:r>
      <w:r>
        <w:t xml:space="preserve"> </w:t>
      </w:r>
      <w:r>
        <w:rPr>
          <w:rStyle w:val="VerbatimChar"/>
        </w:rPr>
        <w:t xml:space="preserve">RotatingFileHandler</w:t>
      </w:r>
      <w:r>
        <w:t xml:space="preserve"> </w:t>
      </w:r>
      <w:r>
        <w:rPr>
          <w:rFonts w:hint="eastAsia"/>
        </w:rPr>
        <w:t xml:space="preserve">控制大小：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无（仅控制台）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LOG_FILE_MAX_SIZE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可配置（MB）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单文件最大大小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LOG_FILE_BACKUP_COUNT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保留的轮转文件数</w:t>
            </w:r>
          </w:p>
        </w:tc>
      </w:tr>
    </w:tbl>
    <w:bookmarkEnd w:id="38"/>
    <w:bookmarkEnd w:id="39"/>
    <w:bookmarkStart w:id="46" w:name="日志查询和分析"/>
    <w:p>
      <w:pPr>
        <w:pStyle w:val="Heading3"/>
      </w:pPr>
      <w:r>
        <w:t xml:space="preserve">5. </w:t>
      </w:r>
      <w:r>
        <w:rPr>
          <w:rFonts w:hint="eastAsia"/>
        </w:rPr>
        <w:t xml:space="preserve">日志查询和分析</w:t>
      </w:r>
    </w:p>
    <w:bookmarkStart w:id="40" w:name="查询接口"/>
    <w:p>
      <w:pPr>
        <w:pStyle w:val="Heading4"/>
      </w:pPr>
      <w:r>
        <w:t xml:space="preserve">5.1 </w:t>
      </w:r>
      <w:r>
        <w:rPr>
          <w:rFonts w:hint="eastAsia"/>
        </w:rPr>
        <w:t xml:space="preserve">查询接口</w:t>
      </w:r>
    </w:p>
    <w:p>
      <w:pPr>
        <w:pStyle w:val="FirstParagraph"/>
      </w:pPr>
      <w:r>
        <w:rPr>
          <w:rFonts w:hint="eastAsia"/>
          <w:b/>
          <w:bCs/>
        </w:rPr>
        <w:t xml:space="preserve">操作日志查询：</w:t>
      </w:r>
    </w:p>
    <w:p>
      <w:pPr>
        <w:pStyle w:val="BodyText"/>
      </w:pPr>
      <w:r>
        <w:rPr>
          <w:rFonts w:hint="eastAsia"/>
        </w:rPr>
        <w:t xml:space="preserve">操作日志通过控制台</w:t>
      </w:r>
      <w:r>
        <w:t xml:space="preserve"> API </w:t>
      </w:r>
      <w:r>
        <w:rPr>
          <w:rFonts w:hint="eastAsia"/>
        </w:rPr>
        <w:t xml:space="preserve">查询，支持按租户、用户和操作类型过滤：</w:t>
      </w:r>
    </w:p>
    <w:p>
      <w:pPr>
        <w:pStyle w:val="BodyText"/>
      </w:pPr>
      <w:r>
        <w:rPr>
          <w:rFonts w:hint="eastAsia"/>
          <w:b/>
          <w:bCs/>
        </w:rPr>
        <w:t xml:space="preserve">工作流日志查询：</w:t>
      </w:r>
    </w:p>
    <w:p>
      <w:pPr>
        <w:pStyle w:val="BodyText"/>
      </w:pPr>
      <w:r>
        <w:rPr>
          <w:rFonts w:hint="eastAsia"/>
        </w:rPr>
        <w:t xml:space="preserve">工作流执行日志支持通过控制台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SLS SQL </w:t>
      </w:r>
      <w:r>
        <w:rPr>
          <w:rFonts w:hint="eastAsia"/>
        </w:rPr>
        <w:t xml:space="preserve">两种查询方式：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单个工作流调试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app_id、status、时间范围过滤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SLS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批量分析和报表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全字段索引、聚合查询、时间序列</w:t>
            </w:r>
          </w:p>
        </w:tc>
      </w:tr>
    </w:tbl>
    <w:bookmarkEnd w:id="40"/>
    <w:bookmarkStart w:id="44" w:name="分析工具集成"/>
    <w:p>
      <w:pPr>
        <w:pStyle w:val="Heading4"/>
      </w:pPr>
      <w:r>
        <w:t xml:space="preserve">5.2 </w:t>
      </w:r>
      <w:r>
        <w:rPr>
          <w:rFonts w:hint="eastAsia"/>
        </w:rPr>
        <w:t xml:space="preserve">分析工具集成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支持与多种可观测性工具集成，实现日志的集中分析：</w:t>
      </w:r>
    </w:p>
    <w:p>
      <w:pPr>
        <w:pStyle w:val="CaptionedFigure"/>
      </w:pPr>
      <w:r>
        <w:drawing>
          <wp:inline>
            <wp:extent cx="5334000" cy="5219225"/>
            <wp:effectExtent b="0" l="0" r="0" t="0"/>
            <wp:docPr descr="图表" title="" id="42" name="Picture"/>
            <a:graphic>
              <a:graphicData uri="http://schemas.openxmlformats.org/drawingml/2006/picture">
                <pic:pic>
                  <pic:nvPicPr>
                    <pic:cNvPr descr="diagrams/audit-logging-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集成配置：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ENABLE_OTEL=true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分布式追踪、指标收集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调用链追踪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调用链追踪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Arize Phoenix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调用链追踪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SENTRY_DSN=xxx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错误追踪和告警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SLS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ALIYUN_SLS_*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工作流日志存储和查询</w:t>
            </w:r>
          </w:p>
        </w:tc>
      </w:tr>
    </w:tbl>
    <w:bookmarkEnd w:id="44"/>
    <w:bookmarkStart w:id="45" w:name="报表生成"/>
    <w:p>
      <w:pPr>
        <w:pStyle w:val="Heading4"/>
      </w:pPr>
      <w:r>
        <w:t xml:space="preserve">5.3 </w:t>
      </w:r>
      <w:r>
        <w:rPr>
          <w:rFonts w:hint="eastAsia"/>
        </w:rPr>
        <w:t xml:space="preserve">报表生成</w:t>
      </w:r>
    </w:p>
    <w:p>
      <w:pPr>
        <w:pStyle w:val="FirstParagraph"/>
      </w:pPr>
      <w:r>
        <w:rPr>
          <w:rFonts w:hint="eastAsia"/>
          <w:b/>
          <w:bCs/>
        </w:rPr>
        <w:t xml:space="preserve">合规报表数据源：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operation_logs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聚合查询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登录活动报告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accounts.last_login_at/ip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工作流执行报告</w:t>
            </w:r>
          </w:p>
        </w:tc>
        <w:tc>
          <w:tcPr/>
          <w:p>
            <w:pPr>
              <w:pStyle w:val="Compact"/>
            </w:pPr>
            <w:r>
              <w:t xml:space="preserve">SLS / PostgreSQL</w:t>
            </w:r>
          </w:p>
        </w:tc>
        <w:tc>
          <w:tcPr/>
          <w:p>
            <w:pPr>
              <w:pStyle w:val="Compact"/>
            </w:pPr>
            <w:r>
              <w:t xml:space="preserve">SLS SQL </w:t>
            </w:r>
            <w:r>
              <w:rPr>
                <w:rFonts w:hint="eastAsia"/>
              </w:rPr>
              <w:t xml:space="preserve">或</w:t>
            </w:r>
            <w:r>
              <w:t xml:space="preserve">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workflow_runs.total_tokens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错误率报告</w:t>
            </w:r>
          </w:p>
        </w:tc>
        <w:tc>
          <w:tcPr/>
          <w:p>
            <w:pPr>
              <w:pStyle w:val="Compact"/>
            </w:pPr>
            <w:r>
              <w:t xml:space="preserve">Sentry / </w:t>
            </w:r>
            <w:r>
              <w:rPr>
                <w:rFonts w:hint="eastAsia"/>
              </w:rPr>
              <w:t xml:space="preserve">应用日志</w:t>
            </w:r>
          </w:p>
        </w:tc>
        <w:tc>
          <w:tcPr/>
          <w:p>
            <w:pPr>
              <w:pStyle w:val="Compact"/>
            </w:pPr>
            <w:r>
              <w:t xml:space="preserve">Sentry API</w:t>
            </w:r>
          </w:p>
        </w:tc>
      </w:tr>
    </w:tbl>
    <w:bookmarkEnd w:id="45"/>
    <w:bookmarkEnd w:id="46"/>
    <w:bookmarkStart w:id="50" w:name="日志合规要求"/>
    <w:p>
      <w:pPr>
        <w:pStyle w:val="Heading3"/>
      </w:pPr>
      <w:r>
        <w:t xml:space="preserve">6. </w:t>
      </w:r>
      <w:r>
        <w:rPr>
          <w:rFonts w:hint="eastAsia"/>
        </w:rPr>
        <w:t xml:space="preserve">日志合规要求</w:t>
      </w:r>
    </w:p>
    <w:bookmarkStart w:id="47" w:name="eu-ai-act-合规"/>
    <w:p>
      <w:pPr>
        <w:pStyle w:val="Heading4"/>
      </w:pPr>
      <w:r>
        <w:t xml:space="preserve">6.1 EU AI Act </w:t>
      </w:r>
      <w:r>
        <w:rPr>
          <w:rFonts w:hint="eastAsia"/>
        </w:rPr>
        <w:t xml:space="preserve">合规</w:t>
      </w:r>
    </w:p>
    <w:p>
      <w:pPr>
        <w:pStyle w:val="FirstParagraph"/>
      </w:pPr>
      <w:r>
        <w:t xml:space="preserve">EU AI Act </w:t>
      </w:r>
      <w:r>
        <w:rPr>
          <w:rFonts w:hint="eastAsia"/>
        </w:rPr>
        <w:t xml:space="preserve">对高风险</w:t>
      </w:r>
      <w:r>
        <w:t xml:space="preserve"> AI </w:t>
      </w:r>
      <w:r>
        <w:rPr>
          <w:rFonts w:hint="eastAsia"/>
        </w:rPr>
        <w:t xml:space="preserve">系统的日志记录提出明确要求（Article</w:t>
      </w:r>
      <w:r>
        <w:t xml:space="preserve"> </w:t>
      </w:r>
      <w:r>
        <w:rPr>
          <w:rFonts w:hint="eastAsia"/>
        </w:rPr>
        <w:t xml:space="preserve">12）：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rPr>
                <w:rFonts w:hint="eastAsia"/>
              </w:rPr>
              <w:t xml:space="preserve">表完整记录对话历史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每条消息记录</w:t>
            </w:r>
            <w:r>
              <w:t xml:space="preserve"> </w:t>
            </w:r>
            <w:r>
              <w:rPr>
                <w:rStyle w:val="VerbatimChar"/>
              </w:rPr>
              <w:t xml:space="preserve">model_id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model_provider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workflow_runs.total_tokens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检索记录来源文档和得分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end_user_id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workflow_runs.error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应用错误日志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部署方责任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WORKFLOW_LOG_RETENTION_DAYS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归档策略</w:t>
            </w:r>
          </w:p>
        </w:tc>
      </w:tr>
    </w:tbl>
    <w:bookmarkEnd w:id="47"/>
    <w:bookmarkStart w:id="48" w:name="gdpr-合规"/>
    <w:p>
      <w:pPr>
        <w:pStyle w:val="Heading4"/>
      </w:pPr>
      <w:r>
        <w:t xml:space="preserve">6.2 GDPR </w:t>
      </w:r>
      <w:r>
        <w:rPr>
          <w:rFonts w:hint="eastAsia"/>
        </w:rPr>
        <w:t xml:space="preserve">合规</w:t>
      </w:r>
    </w:p>
    <w:p>
      <w:pPr>
        <w:pStyle w:val="FirstParagraph"/>
      </w:pPr>
      <w:r>
        <w:t xml:space="preserve">GDPR </w:t>
      </w:r>
      <w:r>
        <w:rPr>
          <w:rFonts w:hint="eastAsia"/>
        </w:rPr>
        <w:t xml:space="preserve">对日志中的个人数据处理提出要求：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数据最小化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日志中不记录请求体明文（仅</w:t>
            </w:r>
            <w:r>
              <w:t xml:space="preserve"> DEBUG </w:t>
            </w:r>
            <w:r>
              <w:rPr>
                <w:rFonts w:hint="eastAsia"/>
              </w:rPr>
              <w:t xml:space="preserve">级别）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  <w:r>
              <w:t xml:space="preserve"> </w:t>
            </w:r>
            <w:r>
              <w:rPr>
                <w:rStyle w:val="VerbatimChar"/>
              </w:rPr>
              <w:t xml:space="preserve">LOG_LEVEL=INFO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用户删除时清理关联日志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实现数据清理任务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日志查询接口强制租户隔离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确保所有查询包含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跨境传输</w:t>
            </w:r>
          </w:p>
        </w:tc>
        <w:tc>
          <w:tcPr/>
          <w:p>
            <w:pPr>
              <w:pStyle w:val="Compact"/>
            </w:pPr>
            <w:r>
              <w:t xml:space="preserve">SLS </w:t>
            </w:r>
            <w:r>
              <w:rPr>
                <w:rFonts w:hint="eastAsia"/>
              </w:rPr>
              <w:t xml:space="preserve">支持选择区域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</w:t>
            </w:r>
            <w:r>
              <w:rPr>
                <w:rStyle w:val="VerbatimChar"/>
              </w:rPr>
              <w:t xml:space="preserve">ALIYUN_SLS_REGION</w:t>
            </w:r>
            <w:r>
              <w:t xml:space="preserve"> </w:t>
            </w:r>
            <w:r>
              <w:rPr>
                <w:rFonts w:hint="eastAsia"/>
              </w:rPr>
              <w:t xml:space="preserve">为合规区域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操作日志记录数据处理行为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  <w:r>
              <w:t xml:space="preserve"> </w:t>
            </w:r>
            <w:r>
              <w:rPr>
                <w:rStyle w:val="VerbatimChar"/>
              </w:rPr>
              <w:t xml:space="preserve">OperationLog</w:t>
            </w:r>
            <w:r>
              <w:t xml:space="preserve"> </w:t>
            </w:r>
            <w:r>
              <w:rPr>
                <w:rFonts w:hint="eastAsia"/>
              </w:rPr>
              <w:t xml:space="preserve">覆盖范围</w:t>
            </w:r>
          </w:p>
        </w:tc>
      </w:tr>
    </w:tbl>
    <w:bookmarkEnd w:id="48"/>
    <w:bookmarkStart w:id="49" w:name="soc-2-合规"/>
    <w:p>
      <w:pPr>
        <w:pStyle w:val="Heading4"/>
      </w:pPr>
      <w:r>
        <w:t xml:space="preserve">6.3 SOC 2 </w:t>
      </w:r>
      <w:r>
        <w:rPr>
          <w:rFonts w:hint="eastAsia"/>
        </w:rPr>
        <w:t xml:space="preserve">合规</w:t>
      </w:r>
    </w:p>
    <w:p>
      <w:pPr>
        <w:pStyle w:val="FirstParagraph"/>
      </w:pPr>
      <w:r>
        <w:t xml:space="preserve">SOC 2 Type II </w:t>
      </w:r>
      <w:r>
        <w:rPr>
          <w:rFonts w:hint="eastAsia"/>
        </w:rPr>
        <w:t xml:space="preserve">要求证明安全控制的持续有效性：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登录审计</w:t>
            </w:r>
            <w:r>
              <w:t xml:space="preserve"> + </w:t>
            </w:r>
            <w:r>
              <w:rPr>
                <w:rFonts w:hint="eastAsia"/>
              </w:rPr>
              <w:t xml:space="preserve">权限检查日志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访问控制有效性证明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系统运行日志</w:t>
            </w:r>
            <w:r>
              <w:t xml:space="preserve"> + </w:t>
            </w:r>
            <w:r>
              <w:rPr>
                <w:rFonts w:hint="eastAsia"/>
              </w:rPr>
              <w:t xml:space="preserve">错误追踪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服务连续性证明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工作流执行日志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数据处理完整性证明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凭证加密日志</w:t>
            </w:r>
            <w:r>
              <w:t xml:space="preserve"> + </w:t>
            </w:r>
            <w:r>
              <w:rPr>
                <w:rFonts w:hint="eastAsia"/>
              </w:rPr>
              <w:t xml:space="preserve">访问日志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数据保护证明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</w:t>
            </w:r>
            <w:r>
              <w:t xml:space="preserve"> + </w:t>
            </w:r>
            <w:r>
              <w:rPr>
                <w:rFonts w:hint="eastAsia"/>
              </w:rPr>
              <w:t xml:space="preserve">数据访问日志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隐私控制证明</w:t>
            </w:r>
          </w:p>
        </w:tc>
      </w:tr>
    </w:tbl>
    <w:bookmarkEnd w:id="49"/>
    <w:bookmarkEnd w:id="50"/>
    <w:bookmarkStart w:id="57" w:name="企业级审计增强方案"/>
    <w:p>
      <w:pPr>
        <w:pStyle w:val="Heading3"/>
      </w:pPr>
      <w:r>
        <w:t xml:space="preserve">7. </w:t>
      </w:r>
      <w:r>
        <w:rPr>
          <w:rFonts w:hint="eastAsia"/>
        </w:rPr>
        <w:t xml:space="preserve">企业级审计增强方案</w:t>
      </w:r>
    </w:p>
    <w:p>
      <w:pPr>
        <w:pStyle w:val="FirstParagraph"/>
      </w:pPr>
      <w:r>
        <w:rPr>
          <w:rFonts w:hint="eastAsia"/>
        </w:rPr>
        <w:t xml:space="preserve">为满足企业级审计需求，建议在现有基础上进行以下增强。</w:t>
      </w:r>
    </w:p>
    <w:bookmarkStart w:id="51" w:name="审计事件扩展"/>
    <w:p>
      <w:pPr>
        <w:pStyle w:val="Heading4"/>
      </w:pPr>
      <w:r>
        <w:t xml:space="preserve">7.1 </w:t>
      </w:r>
      <w:r>
        <w:rPr>
          <w:rFonts w:hint="eastAsia"/>
        </w:rPr>
        <w:t xml:space="preserve">审计事件扩展</w:t>
      </w:r>
    </w:p>
    <w:p>
      <w:pPr>
        <w:pStyle w:val="FirstParagraph"/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OperationLog</w:t>
      </w:r>
      <w:r>
        <w:t xml:space="preserve"> </w:t>
      </w:r>
      <w:r>
        <w:rPr>
          <w:rFonts w:hint="eastAsia"/>
        </w:rPr>
        <w:t xml:space="preserve">的覆盖范围，增加以下审计事件：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token_refresh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rotate_key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export_conversations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配置变更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update_tenant_config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update_security_settings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租户配置变更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uninstall_plugin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update_plugin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插件生命周期</w:t>
            </w:r>
          </w:p>
        </w:tc>
      </w:tr>
    </w:tbl>
    <w:bookmarkEnd w:id="51"/>
    <w:bookmarkStart w:id="55" w:name="审计日志防篡改"/>
    <w:p>
      <w:pPr>
        <w:pStyle w:val="Heading4"/>
      </w:pPr>
      <w:r>
        <w:t xml:space="preserve">7.2 </w:t>
      </w:r>
      <w:r>
        <w:rPr>
          <w:rFonts w:hint="eastAsia"/>
        </w:rPr>
        <w:t xml:space="preserve">审计日志防篡改</w:t>
      </w:r>
    </w:p>
    <w:p>
      <w:pPr>
        <w:pStyle w:val="CaptionedFigure"/>
      </w:pPr>
      <w:r>
        <w:drawing>
          <wp:inline>
            <wp:extent cx="5334000" cy="489053"/>
            <wp:effectExtent b="0" l="0" r="0" t="0"/>
            <wp:docPr descr="图表" title="" id="53" name="Picture"/>
            <a:graphic>
              <a:graphicData uri="http://schemas.openxmlformats.org/drawingml/2006/picture">
                <pic:pic>
                  <pic:nvPicPr>
                    <pic:cNvPr descr="diagrams/audit-logging-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实现方案：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链式哈希</w:t>
      </w:r>
      <w:r>
        <w:rPr>
          <w:rFonts w:hint="eastAsia"/>
        </w:rPr>
        <w:t xml:space="preserve">：每条审计日志包含前一条日志的哈希值，形成链式结构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异步复制</w:t>
      </w:r>
      <w:r>
        <w:rPr>
          <w:rFonts w:hint="eastAsia"/>
        </w:rPr>
        <w:t xml:space="preserve">：日志写入后异步复制到对象存储（S3</w:t>
      </w:r>
      <w:r>
        <w:t xml:space="preserve"> Object Lock / OSS </w:t>
      </w:r>
      <w:r>
        <w:rPr>
          <w:rFonts w:hint="eastAsia"/>
        </w:rPr>
        <w:t xml:space="preserve">WORM）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定期校验</w:t>
      </w:r>
      <w:r>
        <w:rPr>
          <w:rFonts w:hint="eastAsia"/>
        </w:rPr>
        <w:t xml:space="preserve">：后台任务定期验证日志链完整性</w:t>
      </w:r>
    </w:p>
    <w:bookmarkEnd w:id="55"/>
    <w:bookmarkStart w:id="56" w:name="实时告警"/>
    <w:p>
      <w:pPr>
        <w:pStyle w:val="Heading4"/>
      </w:pPr>
      <w:r>
        <w:t xml:space="preserve">7.3 </w:t>
      </w:r>
      <w:r>
        <w:rPr>
          <w:rFonts w:hint="eastAsia"/>
        </w:rPr>
        <w:t xml:space="preserve">实时告警</w:t>
      </w:r>
    </w:p>
    <w:p>
      <w:pPr>
        <w:pStyle w:val="FirstParagraph"/>
      </w:pPr>
      <w:r>
        <w:rPr>
          <w:rFonts w:hint="eastAsia"/>
        </w:rPr>
        <w:t xml:space="preserve">集成告警机制，对异常审计事件实时通知：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IP </w:t>
            </w: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次登录失败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</w:t>
            </w:r>
            <w:r>
              <w:t xml:space="preserve"> +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非工作时间的大量数据访问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</w:t>
            </w:r>
            <w:r>
              <w:t xml:space="preserve"> +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角色变更操作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邮件通知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批量数据导出/删除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邮件通知</w:t>
            </w:r>
            <w:r>
              <w:t xml:space="preserve"> Admin</w:t>
            </w:r>
          </w:p>
        </w:tc>
      </w:tr>
    </w:tbl>
    <w:bookmarkEnd w:id="56"/>
    <w:bookmarkEnd w:id="57"/>
    <w:bookmarkEnd w:id="58"/>
    <w:bookmarkStart w:id="6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2" w:name="审计日志流程图"/>
    <w:p>
      <w:pPr>
        <w:pStyle w:val="Heading3"/>
      </w:pPr>
      <w:r>
        <w:rPr>
          <w:rFonts w:hint="eastAsia"/>
        </w:rPr>
        <w:t xml:space="preserve">审计日志流程图</w:t>
      </w:r>
    </w:p>
    <w:p>
      <w:pPr>
        <w:pStyle w:val="CaptionedFigure"/>
      </w:pPr>
      <w:r>
        <w:drawing>
          <wp:inline>
            <wp:extent cx="5334000" cy="5078260"/>
            <wp:effectExtent b="0" l="0" r="0" t="0"/>
            <wp:docPr descr="图表" title="" id="60" name="Picture"/>
            <a:graphic>
              <a:graphicData uri="http://schemas.openxmlformats.org/drawingml/2006/picture">
                <pic:pic>
                  <pic:nvPicPr>
                    <pic:cNvPr descr="diagrams/audit-logging-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62"/>
    <w:bookmarkStart w:id="66" w:name="日志字段定义表"/>
    <w:p>
      <w:pPr>
        <w:pStyle w:val="Heading3"/>
      </w:pPr>
      <w:r>
        <w:rPr>
          <w:rFonts w:hint="eastAsia"/>
        </w:rPr>
        <w:t xml:space="preserve">日志字段定义表</w:t>
      </w:r>
    </w:p>
    <w:bookmarkStart w:id="63" w:name="操作日志字段operationlog"/>
    <w:p>
      <w:pPr>
        <w:pStyle w:val="Heading4"/>
      </w:pPr>
      <w:r>
        <w:rPr>
          <w:rFonts w:hint="eastAsia"/>
        </w:rPr>
        <w:t xml:space="preserve">操作日志字段（OperationLog）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数据库类型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created_ip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联合索引：</w:t>
      </w:r>
      <w:r>
        <w:rPr>
          <w:rStyle w:val="VerbatimChar"/>
        </w:rPr>
        <w:t xml:space="preserve">operation_log_account_action_idx (tenant_id, account_id, action)</w:t>
      </w:r>
    </w:p>
    <w:bookmarkEnd w:id="63"/>
    <w:bookmarkStart w:id="64" w:name="结构化日志字段json-格式"/>
    <w:p>
      <w:pPr>
        <w:pStyle w:val="Heading4"/>
      </w:pPr>
      <w:r>
        <w:rPr>
          <w:rFonts w:hint="eastAsia"/>
        </w:rPr>
        <w:t xml:space="preserve">结构化日志字段（JSON</w:t>
      </w:r>
      <w:r>
        <w:t xml:space="preserve"> </w:t>
      </w:r>
      <w:r>
        <w:rPr>
          <w:rFonts w:hint="eastAsia"/>
        </w:rPr>
        <w:t xml:space="preserve">格式）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StructuredJSONFormatter</w:t>
            </w:r>
          </w:p>
        </w:tc>
        <w:tc>
          <w:tcPr/>
          <w:p>
            <w:pPr>
              <w:pStyle w:val="Compact"/>
            </w:pPr>
            <w:r>
              <w:t xml:space="preserve">ISO 8601 UTC </w:t>
            </w:r>
            <w:r>
              <w:rPr>
                <w:rFonts w:hint="eastAsia"/>
              </w:rPr>
              <w:t xml:space="preserve">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logging.LogRecord.levelno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dify_config.APPLICATION_NAME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filename:lineno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TraceContextFilter</w:t>
            </w:r>
          </w:p>
        </w:tc>
        <w:tc>
          <w:tcPr/>
          <w:p>
            <w:pPr>
              <w:pStyle w:val="Compact"/>
            </w:pPr>
            <w:r>
              <w:t xml:space="preserve">OTEL trace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TraceContextFilter</w:t>
            </w:r>
          </w:p>
        </w:tc>
        <w:tc>
          <w:tcPr/>
          <w:p>
            <w:pPr>
              <w:pStyle w:val="Compact"/>
            </w:pPr>
            <w:r>
              <w:t xml:space="preserve">OTEL span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identity.tenant_id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IdentityContextFilter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IdentityContextFilter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identity.user_type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IdentityContextFilter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LogRecord.getMessage()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手动附加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stack_trace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LogRecord.exc_info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</w:t>
            </w:r>
          </w:p>
        </w:tc>
      </w:tr>
    </w:tbl>
    <w:bookmarkEnd w:id="64"/>
    <w:bookmarkStart w:id="65" w:name="相关配置项"/>
    <w:p>
      <w:pPr>
        <w:pStyle w:val="Heading4"/>
      </w:pPr>
      <w:r>
        <w:rPr>
          <w:rFonts w:hint="eastAsia"/>
        </w:rPr>
        <w:t xml:space="preserve">相关配置项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LOG_OUTPUT_FORMAT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日志输出格式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LOG_FILE_MAX_SIZE</w:t>
            </w:r>
          </w:p>
        </w:tc>
        <w:tc>
          <w:tcPr/>
          <w:p>
            <w:pPr>
              <w:pStyle w:val="Compact"/>
            </w:pPr>
            <w:r>
              <w:t xml:space="preserve">Int 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单文件最大大小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LOG_FILE_BACKUP_COUNT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轮转文件保留数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文本格式模板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LOG_DATEFORMAT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LOG_TZ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文本日志时区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ENABLE_REQUEST_LOGGING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请求日志开关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ALIYUN_SLS_LOGSTORE_TTL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SLS </w:t>
            </w:r>
            <w:r>
              <w:rPr>
                <w:rFonts w:hint="eastAsia"/>
              </w:rPr>
              <w:t xml:space="preserve">日志保留天数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WORKFLOW_LOG_RETENTION_DAYS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工作流日志保留天数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WORKFLOW_LOG_CLEANUP_ENABLED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自动清理开关</w:t>
            </w:r>
          </w:p>
        </w:tc>
      </w:tr>
    </w:tbl>
    <w:bookmarkEnd w:id="65"/>
    <w:bookmarkEnd w:id="66"/>
    <w:bookmarkStart w:id="67" w:name="关键文件索引"/>
    <w:p>
      <w:pPr>
        <w:pStyle w:val="Heading3"/>
      </w:pPr>
      <w:r>
        <w:rPr>
          <w:rFonts w:hint="eastAsia"/>
        </w:rPr>
        <w:t xml:space="preserve">关键文件索引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api/models/model.py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</w:t>
            </w:r>
            <w:r>
              <w:t xml:space="preserve"> </w:t>
            </w:r>
            <w:r>
              <w:rPr>
                <w:rFonts w:hint="eastAsia"/>
              </w:rPr>
              <w:t xml:space="preserve">操作日志模型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api/models/account.py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账户模型（含</w:t>
            </w:r>
            <w:r>
              <w:t xml:space="preserve"> </w:t>
            </w:r>
            <w:r>
              <w:rPr>
                <w:rStyle w:val="VerbatimChar"/>
              </w:rPr>
              <w:t xml:space="preserve">last_login_at/ip</w:t>
            </w:r>
            <w:r>
              <w:t xml:space="preserve"> </w:t>
            </w:r>
            <w:r>
              <w:rPr>
                <w:rFonts w:hint="eastAsia"/>
              </w:rPr>
              <w:t xml:space="preserve">审计字段）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api/extensions/ext_logging.py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日志系统初始化（文本/JSON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api/extensions/ext_request_logging.py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请求日志中间件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api/extensions/ext_logstore.py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SLS LogStore </w:t>
            </w:r>
            <w:r>
              <w:rPr>
                <w:rFonts w:hint="eastAsia"/>
              </w:rPr>
              <w:t xml:space="preserve">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api/extensions/logstore/aliyun_logstore.py</w:t>
            </w:r>
          </w:p>
        </w:tc>
        <w:tc>
          <w:tcPr/>
          <w:p>
            <w:pPr>
              <w:pStyle w:val="Compact"/>
            </w:pPr>
            <w:r>
              <w:t xml:space="preserve">SLS LogStore </w:t>
            </w:r>
            <w:r>
              <w:rPr>
                <w:rFonts w:hint="eastAsia"/>
              </w:rPr>
              <w:t xml:space="preserve">客户端实现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api/core/logging/structured_formatter.py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结构化日志格式化器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api/core/logging/context.py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请求上下文（request_id,</w:t>
            </w:r>
            <w:r>
              <w:t xml:space="preserve"> </w:t>
            </w:r>
            <w:r>
              <w:rPr>
                <w:rFonts w:hint="eastAsia"/>
              </w:rPr>
              <w:t xml:space="preserve">trace_id）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api/core/logging/filters.py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日志过滤器（追踪</w:t>
            </w:r>
            <w:r>
              <w:t xml:space="preserve"> + </w:t>
            </w:r>
            <w:r>
              <w:rPr>
                <w:rFonts w:hint="eastAsia"/>
              </w:rPr>
              <w:t xml:space="preserve">身份）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api/configs/feature/__init__.py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日志相关配置项定义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api/configs/deploy/__init__.py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ENABLE_REQUEST_LOGGING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</w:tbl>
    <w:bookmarkEnd w:id="67"/>
    <w:bookmarkEnd w:id="68"/>
    <w:bookmarkStart w:id="69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初始版本，覆盖审计日志现状、分类设计、格式标准、存储归档、查询分析和合规要求</w:t>
            </w:r>
          </w:p>
        </w:tc>
      </w:tr>
    </w:tbl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2026-07-20T02:59:00Z</dcterms:created>
  <dcterms:modified xsi:type="dcterms:W3CDTF">2026-07-20T02:59:00Z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