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blt93"/>
        <w:ind/>
        <w:jc w:val="center"/>
        <w:rPr/>
      </w:pPr>
      <w:r>
        <w:rPr/>
        <w:t>后端开发部日常工作检查评估准则</w:t>
      </w:r>
    </w:p>
    <w:p>
      <w:pPr>
        <w:pStyle w:val="ablt93"/>
        <w:pBdr>
          <w:bottom/>
        </w:pBdr>
        <w:ind/>
        <w:rPr/>
      </w:pPr>
      <w:r>
        <w:rPr/>
        <w:t>TO：后端开发部全员</w:t>
      </w:r>
    </w:p>
    <w:p>
      <w:pPr>
        <w:pStyle w:val="ablt93"/>
        <w:ind/>
        <w:rPr/>
      </w:pPr>
      <w:r>
        <w:rPr/>
        <w:t>为规范后端开发流程、统一技术标准、保障服务稳定性、数据安全与项目合规性，特制定本绩效检查制度。本准则适用于**PHP、Go、Java**三语言开发团队，所有人员必须遵照执行。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====================================================</w:t>
      </w:r>
    </w:p>
    <w:p>
      <w:pPr>
        <w:pStyle w:val="d3plop"/>
        <w:rPr/>
      </w:pPr>
      <w:r>
        <w:rPr/>
        <w:t>一、核心红线（共15项）</w:t>
      </w:r>
    </w:p>
    <w:p>
      <w:pPr>
        <w:pStyle w:val="ablt93"/>
        <w:ind/>
        <w:rPr>
          <w:b/>
        </w:rPr>
      </w:pPr>
      <w:r>
        <w:rPr>
          <w:b/>
        </w:rPr>
        <w:t>绩效KPI：-2分/项/次，价值观品质模块得0分</w:t>
      </w:r>
    </w:p>
    <w:p>
      <w:pPr>
        <w:pStyle w:val="ablt93"/>
        <w:ind/>
        <w:rPr>
          <w:b/>
        </w:rPr>
      </w:pPr>
      <w:r>
        <w:rPr>
          <w:b/>
        </w:rPr>
        <w:t>此类事项为工程底线，直接影响架构安全、系统稳定、数据可靠性，必须严格遵守。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1. 违反分层单向依赖原则</w:t>
      </w:r>
    </w:p>
    <w:p>
      <w:pPr>
        <w:pStyle w:val="ablt93"/>
        <w:ind/>
        <w:rPr/>
      </w:pPr>
      <w:r>
        <w:rPr/>
        <w:t>解释：遵循Controller→Service→Repository→Model单向依赖，</w:t>
      </w:r>
      <w:r>
        <w:rPr/>
        <w:t>禁止跨层反向依赖业务逻辑，允许根据项目规模调整层数</w:t>
      </w:r>
      <w:r>
        <w:rPr>
          <w:rFonts w:hint="eastAsia"/>
        </w:rPr>
        <w:t>，</w:t>
      </w:r>
      <w:r>
        <w:rPr/>
        <w:t>四层为推荐结构，简单场景可简化</w:t>
      </w:r>
      <w:r>
        <w:rPr>
          <w:rFonts w:hint="eastAsia"/>
        </w:rPr>
        <w:t>。</w:t>
      </w:r>
    </w:p>
    <w:p>
      <w:pPr>
        <w:pStyle w:val="ablt93"/>
        <w:ind/>
        <w:rPr/>
      </w:pPr>
      <w:r>
        <w:rPr/>
        <w:t>违规示例：Controller直接调用数据库Model；数据层反向调用业务层；多层代码耦合。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2. 强依赖具体实现，未面向抽象编程</w:t>
      </w:r>
    </w:p>
    <w:p>
      <w:pPr>
        <w:pStyle w:val="ablt93"/>
        <w:ind/>
        <w:rPr/>
      </w:pPr>
      <w:r>
        <w:rPr/>
        <w:t>解释：Service层必须依赖抽象接口，禁止直接依赖实现类，保证可测试、可替换。</w:t>
      </w:r>
    </w:p>
    <w:p>
      <w:pPr>
        <w:pStyle w:val="ablt93"/>
        <w:ind/>
        <w:rPr/>
      </w:pPr>
      <w:commentRangeStart w:id="0"/>
      <w:r>
        <w:rPr/>
        <w:t>违规示例：</w:t>
      </w:r>
      <w:r>
        <w:rPr>
          <w:rFonts w:hint="eastAsia"/>
        </w:rPr>
        <w:t>非</w:t>
      </w:r>
      <w:r>
        <w:rPr>
          <w:rFonts w:hint="eastAsia"/>
        </w:rPr>
        <w:t>数据库</w:t>
      </w:r>
      <w:r>
        <w:rPr>
          <w:rFonts w:hint="eastAsia"/>
        </w:rPr>
        <w:t>的</w:t>
      </w:r>
      <w:r>
        <w:rPr>
          <w:rFonts w:hint="eastAsia"/>
        </w:rPr>
        <w:t>操作</w:t>
      </w:r>
      <w:r>
        <w:rPr/>
        <w:t>PHP直接new实现类</w:t>
      </w:r>
      <w:r>
        <w:rPr>
          <w:rFonts w:hint="eastAsia"/>
        </w:rPr>
        <w:t>（</w:t>
      </w:r>
      <w:r>
        <w:rPr>
          <w:rFonts w:hint="eastAsia"/>
        </w:rPr>
        <w:t>重量级业务对象</w:t>
      </w:r>
      <w:r>
        <w:rPr>
          <w:rFonts w:hint="eastAsia"/>
        </w:rPr>
        <w:t>、</w:t>
      </w:r>
      <w:r>
        <w:rPr>
          <w:rFonts w:hint="eastAsia"/>
        </w:rPr>
        <w:t>DTO/实体</w:t>
      </w:r>
      <w:r>
        <w:rPr>
          <w:rFonts w:hint="eastAsia"/>
        </w:rPr>
        <w:t>、</w:t>
      </w:r>
      <w:r>
        <w:rPr>
          <w:rFonts w:hint="eastAsia"/>
        </w:rPr>
        <w:t>已经</w:t>
      </w:r>
      <w:r>
        <w:rPr>
          <w:rFonts w:hint="eastAsia"/>
        </w:rPr>
        <w:t>建立</w:t>
      </w:r>
      <w:r>
        <w:rPr>
          <w:rFonts w:hint="eastAsia"/>
        </w:rPr>
        <w:t>的</w:t>
      </w:r>
      <w:r>
        <w:rPr>
          <w:rFonts w:hint="eastAsia"/>
        </w:rPr>
        <w:t>系统</w:t>
      </w:r>
      <w:r>
        <w:rPr>
          <w:rFonts w:hint="eastAsia"/>
        </w:rPr>
        <w:t>架构</w:t>
      </w:r>
      <w:r>
        <w:rPr>
          <w:rFonts w:hint="eastAsia"/>
        </w:rPr>
        <w:t>格式</w:t>
      </w:r>
      <w:r>
        <w:rPr>
          <w:rFonts w:hint="eastAsia"/>
        </w:rPr>
        <w:t>除外</w:t>
      </w:r>
      <w:r>
        <w:rPr>
          <w:rFonts w:hint="eastAsia"/>
        </w:rPr>
        <w:t>）</w:t>
      </w:r>
      <w:r>
        <w:rPr/>
        <w:t>；Go直接使用结构体指针；Java直接注入实现类而非接口。</w:t>
      </w:r>
      <w:commentRangeEnd w:id="0"/>
      <w:r>
        <w:rPr/>
        <w:commentReference w:id="0"/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3. 业务域物理/逻辑隔离失效</w:t>
      </w:r>
    </w:p>
    <w:p>
      <w:pPr>
        <w:pStyle w:val="ablt93"/>
        <w:ind/>
        <w:rPr/>
      </w:pPr>
      <w:r>
        <w:rPr/>
        <w:t>解释：C端、B端、公共组件必须严格隔离，禁止跨端非法引用，防止发布污染。</w:t>
      </w:r>
    </w:p>
    <w:p>
      <w:pPr>
        <w:pStyle w:val="ablt93"/>
        <w:ind/>
        <w:rPr/>
      </w:pPr>
      <w:r>
        <w:rPr/>
        <w:t>违规示例：C端调用B端私有方法；多端代码混写导致打包异常。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4. 接口请求嵌套调用</w:t>
      </w:r>
    </w:p>
    <w:p>
      <w:pPr>
        <w:pStyle w:val="ablt93"/>
        <w:pBdr>
          <w:bottom/>
        </w:pBdr>
        <w:ind/>
        <w:rPr/>
      </w:pPr>
      <w:r>
        <w:rPr/>
        <w:t>解释：</w:t>
      </w:r>
      <w:r>
        <w:rPr/>
        <w:t>禁止同步串行嵌套调用超过</w:t>
      </w:r>
      <w:r>
        <w:rPr>
          <w:rFonts w:hint="eastAsia"/>
        </w:rPr>
        <w:t>3</w:t>
      </w:r>
      <w:r>
        <w:rPr/>
        <w:t>层，必须配合异步/并行 + 熔断机制</w:t>
      </w:r>
      <w:r>
        <w:rPr>
          <w:rFonts w:hint="eastAsia"/>
        </w:rPr>
        <w:t>，</w:t>
      </w:r>
      <w:r>
        <w:rPr>
          <w:rFonts w:hint="eastAsia"/>
        </w:rPr>
        <w:t>允许特殊场景（如批处理）例外审批</w:t>
      </w:r>
    </w:p>
    <w:p>
      <w:pPr>
        <w:pStyle w:val="ablt93"/>
        <w:ind/>
        <w:rPr/>
      </w:pPr>
      <w:r>
        <w:rPr/>
        <w:t>违规示例：一个接口内串行3层以上外部调用；循环内发起网络请求。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5. 业务逻辑侵入Controller层</w:t>
      </w:r>
    </w:p>
    <w:p>
      <w:pPr>
        <w:pStyle w:val="ablt93"/>
        <w:ind/>
        <w:rPr/>
      </w:pPr>
      <w:r>
        <w:rPr/>
        <w:t>解释：Controller只允许参数接收、校验、返回封装，业务逻辑必须下沉到Service。</w:t>
      </w:r>
    </w:p>
    <w:p>
      <w:pPr>
        <w:pStyle w:val="ablt93"/>
        <w:ind/>
        <w:rPr/>
      </w:pPr>
      <w:r>
        <w:rPr/>
        <w:t>违规示例：Controller写计算逻辑、事务逻辑、数据组装逻辑。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6. 滥用全局变量/单例/静态变量</w:t>
      </w:r>
    </w:p>
    <w:p>
      <w:pPr>
        <w:pStyle w:val="ablt93"/>
        <w:ind/>
        <w:rPr/>
      </w:pPr>
      <w:r>
        <w:rPr/>
        <w:t>解释：高并发下会导致数据错乱、内存泄漏、请求污染。</w:t>
      </w:r>
    </w:p>
    <w:p>
      <w:pPr>
        <w:pStyle w:val="ablt93"/>
        <w:ind/>
        <w:rPr/>
      </w:pPr>
      <w:r>
        <w:rPr/>
        <w:t>违规示例：用全局变量存储用户请求上下文；单例存储会话信息。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7. 实例化位置不当</w:t>
      </w:r>
    </w:p>
    <w:p>
      <w:pPr>
        <w:pStyle w:val="ablt93"/>
        <w:ind/>
        <w:rPr/>
      </w:pPr>
      <w:r>
        <w:rPr/>
        <w:t>解释：禁止在循环、高频调用逻辑中重复创建重型对象，避免内存泄漏。</w:t>
      </w:r>
    </w:p>
    <w:p>
      <w:pPr>
        <w:pStyle w:val="ablt93"/>
        <w:ind/>
        <w:rPr/>
      </w:pPr>
      <w:r>
        <w:rPr/>
        <w:t>违规示例：循环内新建DB/Redis客户端；每次请求重建大量对象。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8. 异常处理链路缺失</w:t>
      </w:r>
    </w:p>
    <w:p>
      <w:pPr>
        <w:pStyle w:val="ablt93"/>
        <w:ind/>
        <w:rPr/>
      </w:pPr>
      <w:r>
        <w:rPr/>
        <w:t>解释：所有IO、网络、数据库操作必须有成功、失败、超时处理，禁止静默失败。</w:t>
      </w:r>
    </w:p>
    <w:p>
      <w:pPr>
        <w:pStyle w:val="ablt93"/>
        <w:ind/>
        <w:rPr/>
      </w:pPr>
      <w:r>
        <w:rPr/>
        <w:t>违规示例：数据库报错不返回、不记录日志；接口无任何错误提示。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9. 主分支合入违规</w:t>
      </w:r>
    </w:p>
    <w:p>
      <w:pPr>
        <w:pStyle w:val="ablt93"/>
        <w:ind/>
        <w:rPr/>
      </w:pPr>
      <w:r>
        <w:rPr/>
        <w:t>解释：Master分支仅接受通过静态检查、单元测试、Code Review三重验证的代码。</w:t>
      </w:r>
      <w:r>
        <w:rPr>
          <w:rFonts w:hint="eastAsia"/>
        </w:rPr>
        <w:t>但</w:t>
      </w:r>
      <w:r>
        <w:rPr/>
        <w:t>可区分项目类型（核心服务 vs 内部工具）</w:t>
      </w:r>
      <w:r>
        <w:rPr>
          <w:rFonts w:hint="eastAsia"/>
        </w:rPr>
        <w:t>进行</w:t>
      </w:r>
      <w:r>
        <w:rPr>
          <w:rFonts w:hint="eastAsia"/>
        </w:rPr>
        <w:t>评判</w:t>
      </w:r>
      <w:r>
        <w:rPr>
          <w:rFonts w:hint="eastAsia"/>
        </w:rPr>
        <w:t>尺度</w:t>
      </w:r>
      <w:r>
        <w:rPr>
          <w:rFonts w:hint="eastAsia"/>
        </w:rPr>
        <w:t>的</w:t>
      </w:r>
      <w:r>
        <w:rPr>
          <w:rFonts w:hint="eastAsia"/>
        </w:rPr>
        <w:t>控制</w:t>
      </w:r>
    </w:p>
    <w:p>
      <w:pPr>
        <w:pStyle w:val="ablt93"/>
        <w:ind/>
        <w:rPr/>
      </w:pPr>
      <w:r>
        <w:rPr/>
        <w:t>违规示例：未经审核直接合并；线上补丁代码未经评审直接上线。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10. 集合访问无安全检查</w:t>
      </w:r>
    </w:p>
    <w:p>
      <w:pPr>
        <w:pStyle w:val="ablt93"/>
        <w:ind/>
        <w:rPr/>
      </w:pPr>
      <w:r>
        <w:rPr/>
        <w:t>解释：数组、切片、Map、List取值前必须判空，</w:t>
      </w:r>
      <w:r>
        <w:rPr/>
        <w:t>集合访问前必须确保边界安全，禁止在长度未确认时直接下标访问</w:t>
      </w:r>
      <w:r>
        <w:rPr/>
        <w:t>。</w:t>
      </w:r>
    </w:p>
    <w:p>
      <w:pPr>
        <w:pStyle w:val="ablt93"/>
        <w:ind/>
        <w:rPr/>
      </w:pPr>
      <w:r>
        <w:rPr/>
        <w:t>违规示例：直接访问$arr[0]、slice[0]、list.get(0)，不做非空判断。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11. 服务阻塞（同步慢操作）</w:t>
      </w:r>
    </w:p>
    <w:p>
      <w:pPr>
        <w:pStyle w:val="ablt93"/>
        <w:ind/>
        <w:rPr/>
      </w:pPr>
      <w:r>
        <w:rPr/>
        <w:t>解释：禁止在请求流程中执行同步慢IO、大文件解析、无索引查询。</w:t>
      </w:r>
    </w:p>
    <w:p>
      <w:pPr>
        <w:pStyle w:val="ablt93"/>
        <w:ind/>
        <w:rPr/>
      </w:pPr>
      <w:r>
        <w:rPr/>
        <w:t>违规示例：同步读取大文件；数据库查询无LIMIT、无索引。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12. SQL注入风险</w:t>
      </w:r>
    </w:p>
    <w:p>
      <w:pPr>
        <w:pStyle w:val="ablt93"/>
        <w:ind/>
        <w:rPr/>
      </w:pPr>
      <w:r>
        <w:rPr/>
        <w:t>解释：禁止直接拼接用户输入到SQL语句，必须使用参数化查询。</w:t>
      </w:r>
    </w:p>
    <w:p>
      <w:pPr>
        <w:pStyle w:val="ablt93"/>
        <w:ind/>
        <w:rPr/>
      </w:pPr>
      <w:r>
        <w:rPr/>
        <w:t>违规示例：$sql="select * from user where id=$id"；外部参数直接拼SQL。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13. Go：goroutine泄漏/忽略error/共享变量无锁</w:t>
      </w:r>
    </w:p>
    <w:p>
      <w:pPr>
        <w:pStyle w:val="ablt93"/>
        <w:ind/>
        <w:rPr/>
      </w:pPr>
      <w:r>
        <w:rPr/>
        <w:t>解释：goroutine必须可退出；所有error必须处理；并发访问必须加锁。</w:t>
      </w:r>
    </w:p>
    <w:p>
      <w:pPr>
        <w:pStyle w:val="ablt93"/>
        <w:ind/>
        <w:rPr/>
      </w:pPr>
      <w:r>
        <w:rPr/>
        <w:t>违规示例：无限循环goroutine；调用函数不接收错误；并发读写map。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14. PHP：超全局变量直接使用/无严格类型校验</w:t>
      </w:r>
    </w:p>
    <w:p>
      <w:pPr>
        <w:pStyle w:val="ablt93"/>
        <w:ind/>
        <w:rPr/>
      </w:pPr>
      <w:r>
        <w:rPr/>
        <w:t>解释：禁止直接使用$_GET/$_POST/$_REQUEST；必须开启严格类型。</w:t>
      </w:r>
    </w:p>
    <w:p>
      <w:pPr>
        <w:pStyle w:val="ablt93"/>
        <w:ind/>
        <w:rPr/>
      </w:pPr>
      <w:r>
        <w:rPr/>
        <w:t>违规示例：直接获取外部参数未过滤；无declare(strict_types=1)。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15. Java：线程池滥用/内存泄漏/未关闭资源</w:t>
      </w:r>
    </w:p>
    <w:p>
      <w:pPr>
        <w:pStyle w:val="ablt93"/>
        <w:ind/>
        <w:rPr/>
      </w:pPr>
      <w:r>
        <w:rPr/>
        <w:t>解释：禁止自定义无界线程池；流、连接、池资源必须关闭；禁止OOM风险。</w:t>
      </w:r>
    </w:p>
    <w:p>
      <w:pPr>
        <w:pStyle w:val="ablt93"/>
        <w:ind/>
        <w:rPr/>
      </w:pPr>
      <w:r>
        <w:rPr/>
        <w:t>违规示例：Executors创建线程池；连接未释放；ThreadLocal未remove。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====================================================</w:t>
      </w:r>
    </w:p>
    <w:p>
      <w:pPr>
        <w:pStyle w:val="d3plop"/>
        <w:rPr/>
      </w:pPr>
      <w:r>
        <w:rPr/>
        <w:t>二、优化建议（共26项）</w:t>
      </w:r>
    </w:p>
    <w:p>
      <w:pPr>
        <w:pStyle w:val="ablt93"/>
        <w:ind/>
        <w:rPr>
          <w:b/>
        </w:rPr>
      </w:pPr>
      <w:r>
        <w:rPr>
          <w:b/>
        </w:rPr>
        <w:t>绩效KPI：-1分/项/次</w:t>
      </w:r>
    </w:p>
    <w:p>
      <w:pPr>
        <w:pStyle w:val="ablt93"/>
        <w:ind/>
        <w:rPr>
          <w:b/>
        </w:rPr>
      </w:pPr>
      <w:r>
        <w:rPr>
          <w:b/>
        </w:rPr>
        <w:t>影响性能、可维护性，无特殊理由必须在合并前修改。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1. 数据模型分层缺失</w:t>
      </w:r>
    </w:p>
    <w:p>
      <w:pPr>
        <w:pStyle w:val="ablt93"/>
        <w:ind/>
        <w:rPr/>
      </w:pPr>
      <w:r>
        <w:rPr/>
        <w:t>解释：必须区分请求模型、业务模型、返回模型，禁止三层混用。</w:t>
      </w:r>
    </w:p>
    <w:p>
      <w:pPr>
        <w:pStyle w:val="ablt93"/>
        <w:ind/>
        <w:rPr/>
      </w:pPr>
      <w:r>
        <w:rPr/>
        <w:t>违规示例：数据库实体直接作为接口返回值。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2. 模型存放路径不统一</w:t>
      </w:r>
    </w:p>
    <w:p>
      <w:pPr>
        <w:pStyle w:val="ablt93"/>
        <w:ind/>
        <w:rPr/>
      </w:pPr>
      <w:r>
        <w:rPr/>
        <w:t>解释：模型文件按模块统一存放，命名规范，便于维护。</w:t>
      </w:r>
    </w:p>
    <w:p>
      <w:pPr>
        <w:pStyle w:val="ablt93"/>
        <w:ind/>
        <w:rPr/>
      </w:pPr>
      <w:r>
        <w:rPr/>
        <w:t>违规示例：模型乱放、同名多份、命名混乱。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3. 强类型参数传递违规</w:t>
      </w:r>
    </w:p>
    <w:p>
      <w:pPr>
        <w:pStyle w:val="ablt93"/>
        <w:pBdr>
          <w:bottom/>
        </w:pBdr>
        <w:ind/>
        <w:rPr/>
      </w:pPr>
      <w:r>
        <w:rPr/>
        <w:t>解释：</w:t>
      </w:r>
      <w:r>
        <w:rPr/>
        <w:t>推荐使用对象/结构体替代松散数组/Map 作为方法参数与返回值，提升代码可读性、类型安全与 IDE 支持。根据方法可见性与复杂度分级执行</w:t>
      </w:r>
    </w:p>
    <w:p>
      <w:pPr>
        <w:pStyle w:val="ablt93"/>
        <w:ind/>
        <w:rPr/>
      </w:pPr>
      <w:r>
        <w:rPr/>
        <w:t>违规示例：内部函数使用array/interface{}/Map传参。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4. 配置硬编码</w:t>
      </w:r>
    </w:p>
    <w:p>
      <w:pPr>
        <w:pStyle w:val="ablt93"/>
        <w:ind/>
        <w:rPr/>
      </w:pPr>
      <w:r>
        <w:rPr/>
        <w:t>解释：所有环境配置、超时、地址必须放入配置中心，禁止写死代码。</w:t>
      </w:r>
    </w:p>
    <w:p>
      <w:pPr>
        <w:pStyle w:val="ablt93"/>
        <w:ind/>
        <w:rPr/>
      </w:pPr>
      <w:r>
        <w:rPr/>
        <w:t>违规示例：代码中写死IP、超时时间、环境标识。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5. 多环境适配不规范</w:t>
      </w:r>
    </w:p>
    <w:p>
      <w:pPr>
        <w:pStyle w:val="ablt93"/>
        <w:ind/>
        <w:rPr/>
      </w:pPr>
      <w:r>
        <w:rPr/>
        <w:t>解释：开发、测试、预发、生产配置必须隔离。</w:t>
      </w:r>
    </w:p>
    <w:p>
      <w:pPr>
        <w:pStyle w:val="ablt93"/>
        <w:ind/>
        <w:rPr/>
      </w:pPr>
      <w:r>
        <w:rPr/>
        <w:t>违规示例：测试地址直接带入线上环境。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6. 未使用自动代码生成</w:t>
      </w:r>
    </w:p>
    <w:p>
      <w:pPr>
        <w:pStyle w:val="ablt93"/>
        <w:ind/>
        <w:rPr/>
      </w:pPr>
      <w:r>
        <w:rPr/>
        <w:t>解释：</w:t>
      </w:r>
      <w:r>
        <w:rPr/>
        <w:t>大型项目或高频变更场景，推荐使用代码生成工具提升效率</w:t>
      </w:r>
    </w:p>
    <w:p>
      <w:pPr>
        <w:pStyle w:val="ablt93"/>
        <w:ind/>
        <w:rPr/>
      </w:pPr>
      <w:r>
        <w:rPr/>
        <w:t>违规示例：手写大量重复数据库操作、JSON解析。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7. 组件选型不合规</w:t>
      </w:r>
    </w:p>
    <w:p>
      <w:pPr>
        <w:pStyle w:val="ablt93"/>
        <w:ind/>
        <w:rPr/>
      </w:pPr>
      <w:r>
        <w:rPr/>
        <w:t>解释：简单逻辑用轻量组件，复杂逻辑用规范框架。</w:t>
      </w:r>
    </w:p>
    <w:p>
      <w:pPr>
        <w:pStyle w:val="ablt93"/>
        <w:ind/>
        <w:rPr/>
      </w:pPr>
      <w:r>
        <w:rPr/>
        <w:t>违规示例：简单查询过度设计；高并发逻辑使用低效同步写法。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8. 状态与逻辑未抽离</w:t>
      </w:r>
    </w:p>
    <w:p>
      <w:pPr>
        <w:pStyle w:val="ablt93"/>
        <w:ind/>
        <w:rPr/>
      </w:pPr>
      <w:r>
        <w:rPr/>
        <w:t>解释：业务数据、缓存、数据库逻辑必须拆分，禁止写在同一类中。</w:t>
      </w:r>
    </w:p>
    <w:p>
      <w:pPr>
        <w:pStyle w:val="ablt93"/>
        <w:ind/>
        <w:rPr/>
      </w:pPr>
      <w:r>
        <w:rPr/>
        <w:t>违规示例：一个Service包含HTTP、DB、缓存、计算全部逻辑。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9. 接口无语义化定义</w:t>
      </w:r>
    </w:p>
    <w:p>
      <w:pPr>
        <w:pStyle w:val="ablt93"/>
        <w:ind/>
        <w:rPr/>
      </w:pPr>
      <w:r>
        <w:rPr/>
        <w:t>解释：接口必须有参数、返回值、错误码说明。</w:t>
      </w:r>
    </w:p>
    <w:p>
      <w:pPr>
        <w:pStyle w:val="ablt93"/>
        <w:ind/>
        <w:rPr/>
      </w:pPr>
      <w:r>
        <w:rPr/>
        <w:t>违规示例：接口无文档、参数含义不明确。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10. 列表查询性能差</w:t>
      </w:r>
    </w:p>
    <w:p>
      <w:pPr>
        <w:pStyle w:val="ablt93"/>
        <w:ind/>
        <w:rPr/>
      </w:pPr>
      <w:r>
        <w:rPr/>
        <w:t>解释：大数据必须分页、加索引，禁止全表返回。</w:t>
      </w:r>
    </w:p>
    <w:p>
      <w:pPr>
        <w:pStyle w:val="ablt93"/>
        <w:ind/>
        <w:rPr/>
      </w:pPr>
      <w:r>
        <w:rPr/>
        <w:t>违规示例：一次返回1万条以上数据；无LIMIT查询。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11. 状态管理方案不当</w:t>
      </w:r>
    </w:p>
    <w:p>
      <w:pPr>
        <w:pStyle w:val="ablt93"/>
        <w:ind/>
        <w:rPr/>
      </w:pPr>
      <w:r>
        <w:rPr/>
        <w:t>解释：简单状态用局部变量，禁止滥用全局状态。</w:t>
      </w:r>
    </w:p>
    <w:p>
      <w:pPr>
        <w:pStyle w:val="ablt93"/>
        <w:ind/>
        <w:rPr/>
      </w:pPr>
      <w:r>
        <w:rPr/>
        <w:t>违规示例：用全局变量存储单次请求数据。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12. 事务使用不规范</w:t>
      </w:r>
    </w:p>
    <w:p>
      <w:pPr>
        <w:pStyle w:val="ablt93"/>
        <w:ind/>
        <w:rPr/>
      </w:pPr>
      <w:r>
        <w:rPr/>
        <w:t>解释：事务必须最小化，禁止长事务、事务内嵌套HTTP。</w:t>
      </w:r>
    </w:p>
    <w:p>
      <w:pPr>
        <w:pStyle w:val="ablt93"/>
        <w:ind/>
        <w:rPr/>
      </w:pPr>
      <w:r>
        <w:rPr/>
        <w:t>违规示例：事务执行超过1秒；事务内调用第三方接口。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13. 违规捕获异常</w:t>
      </w:r>
    </w:p>
    <w:p>
      <w:pPr>
        <w:pStyle w:val="ablt93"/>
        <w:ind/>
        <w:rPr/>
      </w:pPr>
      <w:r>
        <w:rPr/>
        <w:t>解释：</w:t>
      </w:r>
      <w:r>
        <w:rPr/>
        <w:t>异常必须记录日志 + 返回调用方，禁止静默处理</w:t>
      </w:r>
      <w:r>
        <w:rPr/>
        <w:t>。</w:t>
      </w:r>
    </w:p>
    <w:p>
      <w:pPr>
        <w:pStyle w:val="ablt93"/>
        <w:ind/>
        <w:rPr/>
      </w:pPr>
      <w:r>
        <w:rPr/>
        <w:t>违规示例：catch后不日志、不返回，上层无法感知失败。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14. 无熔断/降级/限流</w:t>
      </w:r>
    </w:p>
    <w:p>
      <w:pPr>
        <w:pStyle w:val="ablt93"/>
        <w:ind/>
        <w:rPr/>
      </w:pPr>
      <w:r>
        <w:rPr/>
        <w:t>解释：第三方依赖、高并发接口必须有保护机制。</w:t>
      </w:r>
    </w:p>
    <w:p>
      <w:pPr>
        <w:pStyle w:val="ablt93"/>
        <w:ind/>
        <w:rPr/>
      </w:pPr>
      <w:r>
        <w:rPr/>
        <w:t>违规示例：无超时、无重试限制、无降级策略。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15. 代码冗余未抽离</w:t>
      </w:r>
    </w:p>
    <w:p>
      <w:pPr>
        <w:pStyle w:val="ablt93"/>
        <w:ind/>
        <w:rPr/>
      </w:pPr>
      <w:r>
        <w:rPr/>
        <w:t>解释：重复代码≥2次必须抽为公共方法。</w:t>
      </w:r>
    </w:p>
    <w:p>
      <w:pPr>
        <w:pStyle w:val="ablt93"/>
        <w:ind/>
        <w:rPr/>
      </w:pPr>
      <w:r>
        <w:rPr/>
        <w:t>违规示例：大量复制粘贴逻辑。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16. 方法/函数过长未拆分</w:t>
      </w:r>
    </w:p>
    <w:p>
      <w:pPr>
        <w:pStyle w:val="ablt93"/>
        <w:ind/>
        <w:rPr/>
      </w:pPr>
      <w:r>
        <w:rPr/>
        <w:t>解释：单个函数逻辑过长必须拆分，提高可读性。</w:t>
      </w:r>
    </w:p>
    <w:p>
      <w:pPr>
        <w:pStyle w:val="ablt93"/>
        <w:ind/>
        <w:rPr/>
      </w:pPr>
      <w:r>
        <w:rPr/>
        <w:t>违规示例：一个方法超过300行。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17. Git提交信息不规范</w:t>
      </w:r>
    </w:p>
    <w:p>
      <w:pPr>
        <w:pStyle w:val="ablt93"/>
        <w:ind/>
        <w:rPr/>
      </w:pPr>
      <w:r>
        <w:rPr/>
        <w:t>解释：必须遵循「类型(模块): 描述」格式。</w:t>
      </w:r>
    </w:p>
    <w:p>
      <w:pPr>
        <w:pStyle w:val="ablt93"/>
        <w:ind/>
        <w:rPr/>
      </w:pPr>
      <w:r>
        <w:rPr/>
        <w:t>违规示例：提交信息为“修改”“优化”等无意义内容。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18. 提交颗粒度过大</w:t>
      </w:r>
    </w:p>
    <w:p>
      <w:pPr>
        <w:pStyle w:val="ablt93"/>
        <w:ind/>
        <w:rPr/>
      </w:pPr>
      <w:r>
        <w:rPr/>
        <w:t>解释：一次提交只做一件事，保持原子化。</w:t>
      </w:r>
    </w:p>
    <w:p>
      <w:pPr>
        <w:pStyle w:val="ablt93"/>
        <w:ind/>
        <w:rPr/>
      </w:pPr>
      <w:r>
        <w:rPr/>
        <w:t>违规示例：一次提交包含多个功能、多个Bug修复。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19. 关键位置无注释</w:t>
      </w:r>
    </w:p>
    <w:p>
      <w:pPr>
        <w:pStyle w:val="ablt93"/>
        <w:ind/>
        <w:rPr/>
      </w:pPr>
      <w:r>
        <w:rPr/>
        <w:t>解释：核心业务、复杂逻辑、黑科技处理必须加注释。</w:t>
      </w:r>
    </w:p>
    <w:p>
      <w:pPr>
        <w:pStyle w:val="ablt93"/>
        <w:ind/>
        <w:rPr/>
      </w:pPr>
      <w:r>
        <w:rPr/>
        <w:t>违规示例：核心算法无说明；疑难问题无解释。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20. Go专项：未优雅关闭/无链路追踪/错误包装混乱</w:t>
      </w:r>
    </w:p>
    <w:p>
      <w:pPr>
        <w:pStyle w:val="ablt93"/>
        <w:ind/>
        <w:rPr/>
      </w:pPr>
      <w:r>
        <w:rPr/>
        <w:t>违规示例：服务不优雅关闭；无traceID；错误层层包装丢失现场。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21. PHP专项：未遵循PSR规范/闭包滥用/依赖缺失</w:t>
      </w:r>
    </w:p>
    <w:p>
      <w:pPr>
        <w:pStyle w:val="ablt93"/>
        <w:ind/>
        <w:rPr/>
      </w:pPr>
      <w:r>
        <w:rPr/>
        <w:t>违规示例：命名混乱、缩进混乱；闭包引用不当；未使用依赖注入。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22. Java专项：未使用Lambda优化/冗余null判断/日志不规范</w:t>
      </w:r>
    </w:p>
    <w:p>
      <w:pPr>
        <w:pStyle w:val="ablt93"/>
        <w:ind/>
        <w:rPr/>
      </w:pPr>
      <w:r>
        <w:rPr/>
        <w:t>违规示例：手动循环遍历；多层if null；日志无占位符直接拼接。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23. Java：未使用连接池/手动创建连接</w:t>
      </w:r>
    </w:p>
    <w:p>
      <w:pPr>
        <w:pStyle w:val="ablt93"/>
        <w:ind/>
        <w:rPr/>
      </w:pPr>
      <w:r>
        <w:rPr/>
        <w:t>违规示例：JDBC直连；无数据库连接池、Redis连接池。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24. Java：未使用常量定义/魔法数字泛滥</w:t>
      </w:r>
    </w:p>
    <w:p>
      <w:pPr>
        <w:pStyle w:val="ablt93"/>
        <w:ind/>
        <w:rPr/>
      </w:pPr>
      <w:r>
        <w:rPr/>
        <w:t>违规示例：数字、字符串硬编码，未抽离为public static final。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25. Java：集合使用不当</w:t>
      </w:r>
    </w:p>
    <w:p>
      <w:pPr>
        <w:pStyle w:val="ablt93"/>
        <w:ind/>
        <w:rPr/>
      </w:pPr>
      <w:r>
        <w:rPr/>
        <w:t>违规示例：使用无初始容量集合；使用低效Vector；遍历方式错误。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26. Java：未使用Optional处理空值</w:t>
      </w:r>
    </w:p>
    <w:p>
      <w:pPr>
        <w:pStyle w:val="ablt93"/>
        <w:ind/>
        <w:rPr/>
      </w:pPr>
      <w:r>
        <w:rPr/>
        <w:t>违规示例：大量空指针风险；未按规范使用Optional。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====================================================</w:t>
      </w:r>
    </w:p>
    <w:p>
      <w:pPr>
        <w:pStyle w:val="d3plop"/>
        <w:rPr/>
      </w:pPr>
      <w:r>
        <w:rPr/>
        <w:t>三、一般合规项（共42项）</w:t>
      </w:r>
    </w:p>
    <w:p>
      <w:pPr>
        <w:pStyle w:val="ablt93"/>
        <w:ind/>
        <w:rPr>
          <w:b/>
        </w:rPr>
      </w:pPr>
      <w:r>
        <w:rPr>
          <w:b/>
        </w:rPr>
        <w:t>绩效KPI：0分/项/次</w:t>
      </w:r>
    </w:p>
    <w:p>
      <w:pPr>
        <w:pStyle w:val="ablt93"/>
        <w:ind/>
        <w:rPr>
          <w:b/>
        </w:rPr>
      </w:pPr>
      <w:r>
        <w:rPr>
          <w:b/>
        </w:rPr>
        <w:t>侧重编码风格、格式化，可改可不改，尊重开发者意愿。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1. 类型判断低效，未使用语言最佳实践</w:t>
      </w:r>
    </w:p>
    <w:p>
      <w:pPr>
        <w:pStyle w:val="ablt93"/>
        <w:ind/>
        <w:rPr/>
      </w:pPr>
      <w:r>
        <w:rPr/>
        <w:t>2. 字符串连接方式不规范</w:t>
      </w:r>
    </w:p>
    <w:p>
      <w:pPr>
        <w:pStyle w:val="ablt93"/>
        <w:ind/>
        <w:rPr/>
      </w:pPr>
      <w:r>
        <w:rPr/>
        <w:t>3. 冗余使用this、self、new、const</w:t>
      </w:r>
    </w:p>
    <w:p>
      <w:pPr>
        <w:pStyle w:val="ablt93"/>
        <w:ind/>
        <w:rPr/>
      </w:pPr>
      <w:r>
        <w:rPr/>
        <w:t>4. 变量初始化不规范</w:t>
      </w:r>
    </w:p>
    <w:p>
      <w:pPr>
        <w:pStyle w:val="ablt93"/>
        <w:ind/>
        <w:rPr/>
      </w:pPr>
      <w:r>
        <w:rPr/>
        <w:t>5. 过度使用动态类型，未做强类型约束</w:t>
      </w:r>
    </w:p>
    <w:p>
      <w:pPr>
        <w:pStyle w:val="ablt93"/>
        <w:ind/>
        <w:rPr/>
      </w:pPr>
      <w:r>
        <w:rPr/>
        <w:t>6. 未使用只读限制，变量可随意修改</w:t>
      </w:r>
    </w:p>
    <w:p>
      <w:pPr>
        <w:pStyle w:val="ablt93"/>
        <w:ind/>
        <w:rPr/>
      </w:pPr>
      <w:r>
        <w:rPr/>
        <w:t>7. 集合操作方式低效</w:t>
      </w:r>
    </w:p>
    <w:p>
      <w:pPr>
        <w:pStyle w:val="ablt93"/>
        <w:ind/>
        <w:rPr/>
      </w:pPr>
      <w:r>
        <w:rPr/>
        <w:t>8. 不必要的getter/setter封装</w:t>
      </w:r>
    </w:p>
    <w:p>
      <w:pPr>
        <w:pStyle w:val="ablt93"/>
        <w:ind/>
        <w:rPr/>
      </w:pPr>
      <w:r>
        <w:rPr/>
        <w:t>9. 条件语句未统一加大括号</w:t>
      </w:r>
    </w:p>
    <w:p>
      <w:pPr>
        <w:pStyle w:val="ablt93"/>
        <w:ind/>
        <w:rPr/>
      </w:pPr>
      <w:r>
        <w:rPr/>
        <w:t>10. 使用长度判断空集合，未用最优方式</w:t>
      </w:r>
    </w:p>
    <w:p>
      <w:pPr>
        <w:pStyle w:val="ablt93"/>
        <w:ind/>
        <w:rPr/>
      </w:pPr>
      <w:r>
        <w:rPr/>
        <w:t>11. 导包顺序混乱，无用依赖未清理</w:t>
      </w:r>
    </w:p>
    <w:p>
      <w:pPr>
        <w:pStyle w:val="ablt93"/>
        <w:ind/>
        <w:rPr/>
      </w:pPr>
      <w:r>
        <w:rPr/>
        <w:t>12. 未执行代码格式化</w:t>
      </w:r>
    </w:p>
    <w:p>
      <w:pPr>
        <w:pStyle w:val="ablt93"/>
        <w:ind/>
        <w:rPr/>
      </w:pPr>
      <w:r>
        <w:rPr/>
        <w:t>13. 未合理使用常量</w:t>
      </w:r>
    </w:p>
    <w:p>
      <w:pPr>
        <w:pStyle w:val="ablt93"/>
        <w:ind/>
        <w:rPr/>
      </w:pPr>
      <w:r>
        <w:rPr/>
        <w:t>14. 大函数、大结构体未拆分</w:t>
      </w:r>
    </w:p>
    <w:p>
      <w:pPr>
        <w:pStyle w:val="ablt93"/>
        <w:ind/>
        <w:rPr/>
      </w:pPr>
      <w:r>
        <w:rPr/>
        <w:t>15. 变量命名不规范、不语义化</w:t>
      </w:r>
    </w:p>
    <w:p>
      <w:pPr>
        <w:pStyle w:val="ablt93"/>
        <w:ind/>
        <w:rPr/>
      </w:pPr>
      <w:r>
        <w:rPr/>
        <w:t>16. 魔法数字、魔法字符串未抽离</w:t>
      </w:r>
    </w:p>
    <w:p>
      <w:pPr>
        <w:pStyle w:val="ablt93"/>
        <w:ind/>
        <w:rPr/>
      </w:pPr>
      <w:r>
        <w:rPr/>
        <w:t>17. 公共API无文档注释</w:t>
      </w:r>
    </w:p>
    <w:p>
      <w:pPr>
        <w:pStyle w:val="ablt93"/>
        <w:ind/>
        <w:rPr/>
      </w:pPr>
      <w:r>
        <w:rPr/>
        <w:t>18. 注释格式错误，无摘要、无示例</w:t>
      </w:r>
    </w:p>
    <w:p>
      <w:pPr>
        <w:pStyle w:val="ablt93"/>
        <w:ind/>
        <w:rPr/>
      </w:pPr>
      <w:r>
        <w:rPr/>
        <w:t>19. 注释冗余，与代码重复</w:t>
      </w:r>
    </w:p>
    <w:p>
      <w:pPr>
        <w:pStyle w:val="ablt93"/>
        <w:ind/>
        <w:rPr/>
      </w:pPr>
      <w:r>
        <w:rPr/>
        <w:t>20. 滥用块注释</w:t>
      </w:r>
    </w:p>
    <w:p>
      <w:pPr>
        <w:pStyle w:val="ablt93"/>
        <w:ind/>
        <w:rPr/>
      </w:pPr>
      <w:r>
        <w:rPr/>
        <w:t>21. 新增模块无单元测试</w:t>
      </w:r>
    </w:p>
    <w:p>
      <w:pPr>
        <w:pStyle w:val="ablt93"/>
        <w:ind/>
        <w:rPr/>
      </w:pPr>
      <w:r>
        <w:rPr/>
        <w:t>22. 测试覆盖率不足最低要求（70%）</w:t>
      </w:r>
    </w:p>
    <w:p>
      <w:pPr>
        <w:pStyle w:val="ablt93"/>
        <w:ind/>
        <w:rPr/>
      </w:pPr>
      <w:r>
        <w:rPr/>
        <w:t>23. 测试目录与源码目录结构不镜像</w:t>
      </w:r>
    </w:p>
    <w:p>
      <w:pPr>
        <w:pStyle w:val="ablt93"/>
        <w:ind/>
        <w:rPr/>
      </w:pPr>
      <w:r>
        <w:rPr/>
        <w:t>24. 测试用例无场景说明</w:t>
      </w:r>
    </w:p>
    <w:p>
      <w:pPr>
        <w:pStyle w:val="ablt93"/>
        <w:ind/>
        <w:rPr/>
      </w:pPr>
      <w:r>
        <w:rPr/>
        <w:t>25. 目录结构不合理，未按模块拆分</w:t>
      </w:r>
    </w:p>
    <w:p>
      <w:pPr>
        <w:pStyle w:val="ablt93"/>
        <w:ind/>
        <w:rPr/>
      </w:pPr>
      <w:r>
        <w:rPr/>
        <w:t>26. 文件命名不统一，未使用小写加下划线</w:t>
      </w:r>
    </w:p>
    <w:p>
      <w:pPr>
        <w:pStyle w:val="ablt93"/>
        <w:ind/>
        <w:rPr/>
      </w:pPr>
      <w:r>
        <w:rPr/>
        <w:t>27. 函数排序混乱，无统一规则</w:t>
      </w:r>
    </w:p>
    <w:p>
      <w:pPr>
        <w:pStyle w:val="ablt93"/>
        <w:ind/>
        <w:rPr/>
      </w:pPr>
      <w:r>
        <w:rPr/>
        <w:t>28. Go：未go fmt、导入未分组、错误处理冗余</w:t>
      </w:r>
    </w:p>
    <w:p>
      <w:pPr>
        <w:pStyle w:val="ablt93"/>
        <w:ind/>
        <w:rPr/>
      </w:pPr>
      <w:r>
        <w:rPr/>
        <w:t>29. PHP：闭包不规范、数组对象混用</w:t>
      </w:r>
    </w:p>
    <w:p>
      <w:pPr>
        <w:pStyle w:val="ablt93"/>
        <w:ind/>
        <w:rPr/>
      </w:pPr>
      <w:r>
        <w:rPr/>
        <w:t>30. Java：未使用阿里巴巴编码规范</w:t>
      </w:r>
    </w:p>
    <w:p>
      <w:pPr>
        <w:pStyle w:val="ablt93"/>
        <w:ind/>
        <w:rPr/>
      </w:pPr>
      <w:r>
        <w:rPr/>
        <w:t>31. Java：未使用lombok合理简化代码</w:t>
      </w:r>
    </w:p>
    <w:p>
      <w:pPr>
        <w:pStyle w:val="ablt93"/>
        <w:ind/>
        <w:rPr/>
      </w:pPr>
      <w:r>
        <w:rPr/>
        <w:t>32. Java：异常捕获范围过大/过小</w:t>
      </w:r>
    </w:p>
    <w:p>
      <w:pPr>
        <w:pStyle w:val="ablt93"/>
        <w:ind/>
        <w:rPr/>
      </w:pPr>
      <w:r>
        <w:rPr/>
        <w:t>33. Java：日志级别使用错误</w:t>
      </w:r>
    </w:p>
    <w:p>
      <w:pPr>
        <w:pStyle w:val="ablt93"/>
        <w:ind/>
        <w:rPr/>
      </w:pPr>
      <w:r>
        <w:rPr/>
        <w:t>34. Java：未使用构造器注入/字段注入滥用</w:t>
      </w:r>
    </w:p>
    <w:p>
      <w:pPr>
        <w:pStyle w:val="ablt93"/>
        <w:ind/>
        <w:rPr/>
      </w:pPr>
      <w:r>
        <w:rPr/>
        <w:t>35. Java：未合理使用设计模式</w:t>
      </w:r>
    </w:p>
    <w:p>
      <w:pPr>
        <w:pStyle w:val="ablt93"/>
        <w:ind/>
        <w:rPr/>
      </w:pPr>
      <w:r>
        <w:rPr/>
        <w:t>36. Java：equals使用不当，空指针风险</w:t>
      </w:r>
    </w:p>
    <w:p>
      <w:pPr>
        <w:pStyle w:val="ablt93"/>
        <w:ind/>
        <w:rPr/>
      </w:pPr>
      <w:r>
        <w:rPr/>
        <w:t>37. Java：未使用try-with-resources</w:t>
      </w:r>
    </w:p>
    <w:p>
      <w:pPr>
        <w:pStyle w:val="ablt93"/>
        <w:ind/>
        <w:rPr/>
      </w:pPr>
      <w:r>
        <w:rPr/>
        <w:t>38. Java：静态代码块滥用</w:t>
      </w:r>
    </w:p>
    <w:p>
      <w:pPr>
        <w:pStyle w:val="ablt93"/>
        <w:ind/>
        <w:rPr/>
      </w:pPr>
      <w:r>
        <w:rPr/>
        <w:t>39. Java：泛型使用不规范</w:t>
      </w:r>
    </w:p>
    <w:p>
      <w:pPr>
        <w:pStyle w:val="ablt93"/>
        <w:ind/>
        <w:rPr/>
      </w:pPr>
      <w:r>
        <w:rPr/>
        <w:t>40. Java：方法参数过多未封装</w:t>
      </w:r>
    </w:p>
    <w:p>
      <w:pPr>
        <w:pStyle w:val="ablt93"/>
        <w:ind/>
        <w:rPr/>
      </w:pPr>
      <w:r>
        <w:rPr/>
        <w:t>41. Java：重复造轮子，未使用工具类</w:t>
      </w:r>
    </w:p>
    <w:p>
      <w:pPr>
        <w:pStyle w:val="ablt93"/>
        <w:ind/>
        <w:rPr/>
      </w:pPr>
      <w:r>
        <w:rPr/>
        <w:t>42. 日志无级别、无上下文、无追踪ID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====================================================</w:t>
      </w:r>
    </w:p>
    <w:p>
      <w:pPr>
        <w:pStyle w:val="d3plop"/>
        <w:rPr/>
      </w:pPr>
      <w:r>
        <w:rPr/>
        <w:t>四、周报管理（共3项）</w:t>
      </w:r>
    </w:p>
    <w:p>
      <w:pPr>
        <w:pStyle w:val="ablt93"/>
        <w:ind/>
        <w:rPr>
          <w:b/>
        </w:rPr>
      </w:pPr>
      <w:r>
        <w:rPr>
          <w:b/>
        </w:rPr>
        <w:t>绩效KPI：-1分/项/次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1. 未按时提交</w:t>
      </w:r>
    </w:p>
    <w:p>
      <w:pPr>
        <w:pStyle w:val="ablt93"/>
        <w:ind/>
        <w:rPr/>
      </w:pPr>
      <w:r>
        <w:rPr/>
        <w:t>解释：周五下班前或请假前必须提交，逾期扣分。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2. 内容敷衍质量差</w:t>
      </w:r>
    </w:p>
    <w:p>
      <w:pPr>
        <w:pStyle w:val="ablt93"/>
        <w:ind/>
        <w:rPr/>
      </w:pPr>
      <w:r>
        <w:rPr/>
        <w:t>解释：必须包含本周工作、进度百分比、问题难点、下周计划与预计进度。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3. 未标注项目节点</w:t>
      </w:r>
    </w:p>
    <w:p>
      <w:pPr>
        <w:pStyle w:val="ablt93"/>
        <w:ind/>
        <w:rPr/>
      </w:pPr>
      <w:r>
        <w:rPr/>
        <w:t>解释：必须注明提测时间、预发时间、上线时间。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====================================================</w:t>
      </w:r>
    </w:p>
    <w:p>
      <w:pPr>
        <w:pStyle w:val="d3plop"/>
        <w:rPr/>
      </w:pPr>
      <w:r>
        <w:rPr/>
        <w:t>五、提测标准流程（共3项）</w:t>
      </w:r>
    </w:p>
    <w:p>
      <w:pPr>
        <w:pStyle w:val="ablt93"/>
        <w:ind/>
        <w:rPr>
          <w:b/>
        </w:rPr>
      </w:pPr>
      <w:r>
        <w:rPr>
          <w:b/>
        </w:rPr>
        <w:t>绩效KPI：-1分/项/次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1. 未自测直接提测</w:t>
      </w:r>
    </w:p>
    <w:p>
      <w:pPr>
        <w:pStyle w:val="ablt93"/>
        <w:ind/>
        <w:rPr/>
      </w:pPr>
      <w:r>
        <w:rPr/>
        <w:t>解释：必须完成本地自测、接口调试、边界场景验证。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2. 无清晰测试范围</w:t>
      </w:r>
    </w:p>
    <w:p>
      <w:pPr>
        <w:pStyle w:val="ablt93"/>
        <w:ind/>
        <w:rPr/>
      </w:pPr>
      <w:r>
        <w:rPr/>
        <w:t>解释：需提供影响模块、测试点、数据库变更、配置变更说明。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3. 未提前准备提测包/环境</w:t>
      </w:r>
    </w:p>
    <w:p>
      <w:pPr>
        <w:pStyle w:val="ablt93"/>
        <w:ind/>
        <w:rPr/>
      </w:pPr>
      <w:r>
        <w:rPr/>
        <w:t>解释：提测前完成打包、环境部署、测试数据准备。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====================================================</w:t>
      </w:r>
    </w:p>
    <w:p>
      <w:pPr>
        <w:pStyle w:val="d3plop"/>
        <w:rPr/>
      </w:pPr>
      <w:r>
        <w:rPr>
          <w:rFonts w:hint="eastAsia"/>
        </w:rPr>
        <w:t>六</w:t>
      </w:r>
      <w:r>
        <w:rPr/>
        <w:t>、日常交流汇报（共4项）</w:t>
      </w:r>
    </w:p>
    <w:p>
      <w:pPr>
        <w:pStyle w:val="ablt93"/>
        <w:ind/>
        <w:rPr>
          <w:b/>
        </w:rPr>
      </w:pPr>
      <w:r>
        <w:rPr>
          <w:b/>
        </w:rPr>
        <w:t>绩效KPI：-1分/项/次，价值观尊重模块-1分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1. 沟通无重点</w:t>
      </w:r>
    </w:p>
    <w:p>
      <w:pPr>
        <w:pStyle w:val="ablt93"/>
        <w:ind/>
        <w:rPr/>
      </w:pPr>
      <w:r>
        <w:rPr/>
        <w:t>解释：汇报必须包含问题、现状、方案、时间节点。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2. 消息响应不及时</w:t>
      </w:r>
    </w:p>
    <w:p>
      <w:pPr>
        <w:pStyle w:val="ablt93"/>
        <w:ind/>
        <w:rPr/>
      </w:pPr>
      <w:r>
        <w:rPr/>
        <w:t>解释：企业微信需及时响应，合理安排优先级。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3. 任务无时间节点，变更不汇报</w:t>
      </w:r>
    </w:p>
    <w:p>
      <w:pPr>
        <w:pStyle w:val="ablt93"/>
        <w:ind/>
        <w:rPr/>
      </w:pPr>
      <w:r>
        <w:rPr/>
        <w:t>解释：接到任务给出完成时间；延期立即同步。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4. 个人原因延误项目且不上报</w:t>
      </w:r>
    </w:p>
    <w:p>
      <w:pPr>
        <w:pStyle w:val="ablt93"/>
        <w:ind/>
        <w:rPr/>
      </w:pPr>
      <w:r>
        <w:rPr/>
        <w:t>解释：风险不提前暴露，无备选方案，直接扣5分。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====================================================</w:t>
      </w:r>
    </w:p>
    <w:p>
      <w:pPr>
        <w:pStyle w:val="d3plop"/>
        <w:rPr/>
      </w:pPr>
      <w:r>
        <w:rPr>
          <w:rFonts w:hint="eastAsia"/>
        </w:rPr>
        <w:t>七</w:t>
      </w:r>
      <w:r>
        <w:rPr/>
        <w:t>、加分项（共3项）</w:t>
      </w:r>
    </w:p>
    <w:p>
      <w:pPr>
        <w:pStyle w:val="ablt93"/>
        <w:ind/>
        <w:rPr>
          <w:b/>
        </w:rPr>
      </w:pPr>
      <w:r>
        <w:rPr>
          <w:b/>
        </w:rPr>
        <w:t>绩效KPI：+1分/项/次，单周期最高+5分</w:t>
      </w:r>
    </w:p>
    <w:p>
      <w:pPr>
        <w:pStyle w:val="ablt93"/>
        <w:ind/>
        <w:rPr/>
      </w:pPr>
    </w:p>
    <w:p>
      <w:pPr>
        <w:pStyle w:val="ablt93"/>
        <w:ind/>
        <w:rPr/>
      </w:pPr>
      <w:r>
        <w:rPr/>
        <w:t>1. 主动发现并修复线上隐患、代码问题、安全漏洞并完成优化。</w:t>
      </w:r>
    </w:p>
    <w:p>
      <w:pPr>
        <w:pStyle w:val="ablt93"/>
        <w:ind/>
        <w:rPr/>
      </w:pPr>
      <w:r>
        <w:rPr/>
        <w:t>2. 解决疑难问题，输出可复用工具、组件、方法，落地提升效率。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显著优化接口性能、内存占用、系统稳定性。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主动</w:t>
      </w:r>
      <w:r>
        <w:rPr>
          <w:rFonts w:hint="eastAsia"/>
        </w:rPr>
        <w:t>技术分享</w:t>
      </w:r>
      <w:r>
        <w:rPr>
          <w:rFonts w:hint="eastAsia"/>
        </w:rPr>
        <w:t>前沿</w:t>
      </w:r>
      <w:r>
        <w:rPr>
          <w:rFonts w:hint="eastAsia"/>
        </w:rPr>
        <w:t>的</w:t>
      </w:r>
      <w:r>
        <w:rPr>
          <w:rFonts w:hint="eastAsia"/>
        </w:rPr>
        <w:t>技术</w:t>
      </w:r>
    </w:p>
    <w:p>
      <w:pPr>
        <w:pStyle w:val="ablt93"/>
        <w:numPr>
          <w:ilvl w:val="0"/>
          <w:numId w:val="1"/>
        </w:numPr>
        <w:rPr/>
      </w:pPr>
      <w:r>
        <w:rPr>
          <w:rFonts w:hint="eastAsia"/>
        </w:rPr>
        <w:t>利用</w:t>
      </w:r>
      <w:r>
        <w:rPr>
          <w:rFonts w:hint="eastAsia"/>
        </w:rPr>
        <w:t>新的</w:t>
      </w:r>
      <w:r>
        <w:rPr>
          <w:rFonts w:hint="eastAsia"/>
        </w:rPr>
        <w:t>技术</w:t>
      </w:r>
      <w:r>
        <w:rPr>
          <w:rFonts w:hint="eastAsia"/>
        </w:rPr>
        <w:t>解决</w:t>
      </w:r>
      <w:r>
        <w:rPr>
          <w:rFonts w:hint="eastAsia"/>
        </w:rPr>
        <w:t>现有</w:t>
      </w:r>
      <w:r>
        <w:rPr>
          <w:rFonts w:hint="eastAsia"/>
        </w:rPr>
        <w:t>问题</w:t>
      </w:r>
      <w:r>
        <w:rPr>
          <w:rFonts w:hint="eastAsia"/>
        </w:rPr>
        <w:t>或者</w:t>
      </w:r>
      <w:r>
        <w:rPr>
          <w:rFonts w:hint="eastAsia"/>
        </w:rPr>
        <w:t>难题</w:t>
      </w:r>
    </w:p>
    <w:p>
      <w:pPr>
        <w:pStyle w:val="ablt93"/>
        <w:ind/>
        <w:rPr/>
      </w:pPr>
    </w:p>
    <w:p>
      <w:pPr>
        <w:pStyle w:val="ablt93"/>
        <w:ind/>
        <w:rPr/>
      </w:pP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宋明坤-key" w:date="2026-05-14T17:48:23Z" w:initials="">
    <w:p>
      <w:pPr>
        <w:rPr/>
      </w:pPr>
      <w:r>
        <w:rPr/>
        <w:t>此处违规示例可能有争议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d3plop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comments" Target="comments.xml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2026-05-25T14:04:07Z</dcterms:created>
  <dcterms:modified xsi:type="dcterms:W3CDTF">2026-05-25T14:04:07Z</dcterms:modified>
</cp:coreProperties>
</file>