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83"/>
        <w:gridCol w:w="6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5" w:hRule="atLeast"/>
        </w:trPr>
        <w:tc>
          <w:tcPr>
            <w:tcW w:w="188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66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2022年4月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66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PaddleOCR老版SER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  <w:tc>
          <w:tcPr>
            <w:tcW w:w="6639" w:type="dxa"/>
          </w:tcPr>
          <w:p>
            <w:pP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data/before_data.zip</w:t>
            </w:r>
          </w:p>
          <w:p>
            <w:pP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800张</w:t>
            </w:r>
            <w:bookmarkStart w:id="0" w:name="_GoBack"/>
            <w:bookmarkEnd w:id="0"/>
          </w:p>
          <w:p>
            <w:pP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图片+json格式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训练日志</w:t>
            </w:r>
          </w:p>
        </w:tc>
        <w:tc>
          <w:tcPr>
            <w:tcW w:w="66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调参日志</w:t>
            </w:r>
          </w:p>
        </w:tc>
        <w:tc>
          <w:tcPr>
            <w:tcW w:w="66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模型正确率</w:t>
            </w:r>
          </w:p>
        </w:tc>
        <w:tc>
          <w:tcPr>
            <w:tcW w:w="66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在训练数据集上99%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模型预测时间</w:t>
            </w:r>
          </w:p>
        </w:tc>
        <w:tc>
          <w:tcPr>
            <w:tcW w:w="66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本模型不支持转推理格式（静态），也无法转ONNX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CPU：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GPU：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66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本模型是早期使用的，该模型部署在T4的GPU卡上，并发超过5就会出现异常。后续弃用。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6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8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6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6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87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66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2022年11月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模型</w:t>
            </w:r>
          </w:p>
        </w:tc>
        <w:tc>
          <w:tcPr>
            <w:tcW w:w="66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PaddleOCR新版SER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data/train_idcard20221018.zip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675张图片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PPOCRLabel标注输出的Label.txt格式用于训练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7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训练日志</w:t>
            </w:r>
          </w:p>
        </w:tc>
        <w:tc>
          <w:tcPr>
            <w:tcW w:w="6650" w:type="dxa"/>
          </w:tcPr>
          <w:p>
            <w:pPr>
              <w:rPr>
                <w:rFonts w:hint="eastAsia"/>
                <w:sz w:val="24"/>
                <w:szCs w:val="24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lightGray"/>
                <w:vertAlign w:val="baseline"/>
                <w:lang w:val="en-US" w:eastAsia="zh-CN"/>
              </w:rPr>
              <w:t>...路径</w:t>
            </w:r>
          </w:p>
          <w:p>
            <w:pPr>
              <w:rPr>
                <w:rFonts w:hint="default"/>
                <w:sz w:val="24"/>
                <w:szCs w:val="24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lightGray"/>
                <w:vertAlign w:val="baseline"/>
                <w:lang w:val="en-US" w:eastAsia="zh-CN"/>
              </w:rPr>
              <w:t>在什么服务器上-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lightGray"/>
                <w:vertAlign w:val="baseline"/>
                <w:lang w:val="en-US" w:eastAsia="zh-CN"/>
              </w:rPr>
              <w:t>多少图片-单次迭代大概多久-一般需要迭代次数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调参日志</w:t>
            </w:r>
          </w:p>
        </w:tc>
        <w:tc>
          <w:tcPr>
            <w:tcW w:w="66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code/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ser_vi_layoutxlm_xfund_zh_udml_idcard.yml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模型正确率</w:t>
            </w:r>
          </w:p>
        </w:tc>
        <w:tc>
          <w:tcPr>
            <w:tcW w:w="66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在训练数据集上99.5%，验证数据集99.8%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模型转换</w:t>
            </w:r>
          </w:p>
        </w:tc>
        <w:tc>
          <w:tcPr>
            <w:tcW w:w="66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训练模型转推理模型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python tools/export_model.py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-c configs/ser_vi_layoutxlm_xfund_zh_udml_idcard.yml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推理模型转ONNX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paddle2onnx --model_dir output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--model_filename inference.pdmodel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--params_filename inference.pdiparams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--save_file inference.onnx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--enable_onnx_checker 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模型预测时间</w:t>
            </w:r>
          </w:p>
        </w:tc>
        <w:tc>
          <w:tcPr>
            <w:tcW w:w="665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推理模型：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CPU：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2.09s/it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GPU：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ONNX模型：</w:t>
            </w:r>
          </w:p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CPU：</w:t>
            </w: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1.065s/it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GPU：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665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该模型ONNX部署在T4的GPU卡上，并发测试无异常。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模型并发测试：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1MTY2NWY4YjcxYmVkMTVjYzg1OWM0NmU4YmQ0YWQifQ=="/>
  </w:docVars>
  <w:rsids>
    <w:rsidRoot w:val="00000000"/>
    <w:rsid w:val="0E653D26"/>
    <w:rsid w:val="1263251B"/>
    <w:rsid w:val="1A731E51"/>
    <w:rsid w:val="3725686C"/>
    <w:rsid w:val="44030E54"/>
    <w:rsid w:val="49B55139"/>
    <w:rsid w:val="740D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</Words>
  <Characters>705</Characters>
  <Lines>0</Lines>
  <Paragraphs>0</Paragraphs>
  <TotalTime>5</TotalTime>
  <ScaleCrop>false</ScaleCrop>
  <LinksUpToDate>false</LinksUpToDate>
  <CharactersWithSpaces>718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2023-03-30T09:13:18Z</dcterms:created>
  <dc:creator>86152</dc:creator>
  <cp:lastModifiedBy>Roy</cp:lastModifiedBy>
  <dcterms:modified xsi:type="dcterms:W3CDTF">2023-03-30T10:26:43Z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54520C043BA6408A97B55A8A5A06E09D_12</vt:lpwstr>
  </property>
</Properties>
</file>