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1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8"/>
        <w:tblGridChange w:id="0">
          <w:tblGrid>
            <w:gridCol w:w="11088"/>
          </w:tblGrid>
        </w:tblGridChange>
      </w:tblGrid>
      <w:tr>
        <w:tc>
          <w:tcPr>
            <w:tcBorders>
              <w:top w:color="5d158b" w:space="0" w:sz="24" w:val="single"/>
              <w:left w:color="5d158b" w:space="0" w:sz="24" w:val="single"/>
              <w:bottom w:color="5d158b" w:space="0" w:sz="24" w:val="single"/>
              <w:right w:color="5d158b" w:space="0" w:sz="24" w:val="single"/>
            </w:tcBorders>
            <w:shd w:fill="98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ae9eb3"/>
                <w:sz w:val="22"/>
                <w:szCs w:val="22"/>
                <w:rtl w:val="0"/>
              </w:rPr>
              <w:t xml:space="preserve">A- COMPUTER SCIENCE                         ESCAPE TO FLOWER ISLAND                                     LAB VALUE - 2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800000"/>
          <w:sz w:val="28"/>
          <w:szCs w:val="28"/>
          <w:vertAlign w:val="baseline"/>
          <w:rtl w:val="0"/>
        </w:rPr>
        <w:t xml:space="preserve">Lab Goal:</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To analyze a problem and involve branching and decision making in creating a solution for the problem. You must determine how times to hop, when to turn and most importantly when to stop. You must create commands based on the various requirements of this problem.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1"/>
          <w:color w:val="000080"/>
          <w:sz w:val="28"/>
          <w:szCs w:val="28"/>
          <w:vertAlign w:val="baseline"/>
          <w:rtl w:val="0"/>
        </w:rPr>
        <w:t xml:space="preserve">Lab Description:</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rtl w:val="0"/>
        </w:rPr>
        <w:t xml:space="preserve">You must write one method that is used for all of the Jeroos to get them to the flower patch on the island. They must all end up in the flower patch with one in front of the other. The Jeroos get no more than 2 flowers each. All  nets on the path must be gone by the end.</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sz w:val="22"/>
          <w:szCs w:val="22"/>
          <w:rtl w:val="0"/>
        </w:rPr>
        <w:t xml:space="preserve">The Jeroos must start in the following locations:</w:t>
        <w:tab/>
        <w:tab/>
        <w:tab/>
        <w:t xml:space="preserve">Files Needed:</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(5,1,SOUTH);</w:t>
        <w:tab/>
        <w:tab/>
        <w:tab/>
        <w:tab/>
        <w:tab/>
        <w:t xml:space="preserve">    </w:t>
        <w:tab/>
        <w:tab/>
        <w:tab/>
        <w:t xml:space="preserve">FinalTemplateJamesWorsey.jsc</w:t>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(5,3,SOUTH);</w:t>
        <w:tab/>
        <w:tab/>
        <w:tab/>
        <w:tab/>
        <w:tab/>
      </w:r>
      <w:r w:rsidDel="00000000" w:rsidR="00000000" w:rsidRPr="00000000">
        <w:rPr>
          <w:rFonts w:ascii="Arial" w:cs="Arial" w:eastAsia="Arial" w:hAnsi="Arial"/>
          <w:sz w:val="22"/>
          <w:szCs w:val="22"/>
          <w:rtl w:val="0"/>
        </w:rPr>
        <w:t xml:space="preserve">    </w:t>
        <w:tab/>
        <w:tab/>
        <w:tab/>
        <w:t xml:space="preserve">FinalMapJamesWorsey.jev</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(5,4,EAST);</w:t>
      </w:r>
      <w:r w:rsidDel="00000000" w:rsidR="00000000" w:rsidRPr="00000000">
        <w:rPr>
          <w:rFonts w:ascii="Arial" w:cs="Arial" w:eastAsia="Arial" w:hAnsi="Arial"/>
          <w:sz w:val="22"/>
          <w:szCs w:val="22"/>
          <w:rtl w:val="0"/>
        </w:rPr>
        <w:tab/>
        <w:tab/>
        <w:tab/>
        <w:tab/>
        <w:tab/>
        <w:t xml:space="preserve">    </w:t>
        <w:tab/>
        <w:tab/>
        <w:tab/>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sz w:val="22"/>
          <w:szCs w:val="22"/>
          <w:vertAlign w:val="baseline"/>
          <w:rtl w:val="0"/>
        </w:rPr>
        <w:t xml:space="preserve">(1,4,EAST);</w:t>
        <w:tab/>
        <w:tab/>
        <w:tab/>
        <w:tab/>
        <w:tab/>
        <w:t xml:space="preserve">   </w:t>
        <w:tab/>
        <w:tab/>
        <w:tab/>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ff"/>
          <w:sz w:val="28"/>
          <w:szCs w:val="28"/>
          <w:vertAlign w:val="baseline"/>
          <w:rtl w:val="0"/>
        </w:rPr>
        <w:t xml:space="preserve">Starting Screen: </w:t>
        <w:tab/>
        <w:tab/>
        <w:tab/>
        <w:tab/>
      </w:r>
      <w:r w:rsidDel="00000000" w:rsidR="00000000" w:rsidRPr="00000000">
        <w:rPr>
          <w:rFonts w:ascii="Arial" w:cs="Arial" w:eastAsia="Arial" w:hAnsi="Arial"/>
          <w:b w:val="1"/>
          <w:color w:val="0000ff"/>
          <w:sz w:val="28"/>
          <w:szCs w:val="28"/>
          <w:rtl w:val="0"/>
        </w:rPr>
        <w:t xml:space="preserve">Ending Screen:</w:t>
      </w:r>
      <w:r w:rsidDel="00000000" w:rsidR="00000000" w:rsidRPr="00000000">
        <w:rPr>
          <w:rFonts w:ascii="Arial" w:cs="Arial" w:eastAsia="Arial" w:hAnsi="Arial"/>
          <w:sz w:val="22"/>
          <w:szCs w:val="22"/>
          <w:rtl w:val="0"/>
        </w:rPr>
        <w:tab/>
        <w:tab/>
        <w:tab/>
        <w:tab/>
        <w:tab/>
        <w:tab/>
      </w:r>
      <w:r w:rsidDel="00000000" w:rsidR="00000000" w:rsidRPr="00000000">
        <w:drawing>
          <wp:inline distB="114300" distT="114300" distL="114300" distR="114300">
            <wp:extent cx="2753678" cy="2753678"/>
            <wp:effectExtent b="0" l="0" r="0" t="0"/>
            <wp:docPr id="2" name="image03.png"/>
            <a:graphic>
              <a:graphicData uri="http://schemas.openxmlformats.org/drawingml/2006/picture">
                <pic:pic>
                  <pic:nvPicPr>
                    <pic:cNvPr id="0" name="image03.png"/>
                    <pic:cNvPicPr preferRelativeResize="0"/>
                  </pic:nvPicPr>
                  <pic:blipFill>
                    <a:blip r:embed="rId5"/>
                    <a:srcRect b="39455" l="52584" r="28367" t="26682"/>
                    <a:stretch>
                      <a:fillRect/>
                    </a:stretch>
                  </pic:blipFill>
                  <pic:spPr>
                    <a:xfrm>
                      <a:off x="0" y="0"/>
                      <a:ext cx="2753678" cy="2753678"/>
                    </a:xfrm>
                    <a:prstGeom prst="rect"/>
                    <a:ln/>
                  </pic:spPr>
                </pic:pic>
              </a:graphicData>
            </a:graphic>
          </wp:inline>
        </w:drawing>
      </w:r>
      <w:r w:rsidDel="00000000" w:rsidR="00000000" w:rsidRPr="00000000">
        <w:rPr>
          <w:rFonts w:ascii="Courier New" w:cs="Courier New" w:eastAsia="Courier New" w:hAnsi="Courier New"/>
          <w:color w:val="0000ff"/>
          <w:rtl w:val="0"/>
        </w:rPr>
        <w:tab/>
      </w:r>
      <w:r w:rsidDel="00000000" w:rsidR="00000000" w:rsidRPr="00000000">
        <w:drawing>
          <wp:inline distB="114300" distT="114300" distL="114300" distR="114300">
            <wp:extent cx="2751773" cy="2741656"/>
            <wp:effectExtent b="0" l="0" r="0" t="0"/>
            <wp:docPr id="1" name="image02.png"/>
            <a:graphic>
              <a:graphicData uri="http://schemas.openxmlformats.org/drawingml/2006/picture">
                <pic:pic>
                  <pic:nvPicPr>
                    <pic:cNvPr id="0" name="image02.png"/>
                    <pic:cNvPicPr preferRelativeResize="0"/>
                  </pic:nvPicPr>
                  <pic:blipFill>
                    <a:blip r:embed="rId6"/>
                    <a:srcRect b="39663" l="52584" r="28367" t="26578"/>
                    <a:stretch>
                      <a:fillRect/>
                    </a:stretch>
                  </pic:blipFill>
                  <pic:spPr>
                    <a:xfrm>
                      <a:off x="0" y="0"/>
                      <a:ext cx="2751773" cy="27416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720" w:top="720"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0" w:before="0" w:line="240" w:lineRule="auto"/>
    </w:pPr>
    <w:rPr>
      <w:rFonts w:ascii="Arial Black" w:cs="Arial Black" w:eastAsia="Arial Black" w:hAnsi="Arial Black"/>
      <w:b w:val="1"/>
      <w:sz w:val="20"/>
      <w:szCs w:val="20"/>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