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Второй отчет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22057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0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всех презентациях рисуют примерно так: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 bridge который не сильно быстрый (в сравнении с нативным) который перегоняет js код (уже полученный из фреймворка) который перегоняется на нативный бридж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8413" cy="21301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13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Но как показывает практика уже что-то такое: нативный элементы упакованные в js обертку, которые чуть сложнее создать (нужны знания нативных языков), но более производительные и не режут глаз.</w:t>
        <w:br w:type="textWrapping"/>
        <w:br w:type="textWrapping"/>
        <w:t xml:space="preserve">У нас в проекте: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слои это js элементы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нативный (обертка поверх модуля)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kit это js компоненты с учетом платформенных гайдлайнов.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Транзакции нативные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запуске проекта мы запускаем сервер Node js, который позволяет обновлять приложение в реальном времени (hot-reload), консоль для логирования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2150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15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