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计算机视觉实验报告：</w:t>
      </w:r>
      <w:r>
        <w:rPr>
          <w:rFonts w:hint="default"/>
        </w:rPr>
        <w:t>图像超分辨率方法在Set5数据集上的应用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实验目的</w:t>
      </w:r>
    </w:p>
    <w:p>
      <w:pPr>
        <w:bidi w:val="0"/>
        <w:rPr>
          <w:rFonts w:hint="default"/>
        </w:rPr>
      </w:pPr>
      <w:r>
        <w:rPr>
          <w:rFonts w:hint="default"/>
        </w:rPr>
        <w:t>通过实现一种基于传统图像处理技术的图像超分辨率方法，在Set5数据集上进行测试，来提高图像的分辨率。</w:t>
      </w:r>
    </w:p>
    <w:p>
      <w:pPr>
        <w:bidi w:val="0"/>
        <w:rPr>
          <w:rFonts w:hint="default"/>
        </w:rPr>
      </w:pPr>
      <w:r>
        <w:rPr>
          <w:rFonts w:hint="default"/>
        </w:rPr>
        <w:t>实验中，首先使用Bicubic插值对图像进行下采样，然后利用scikit-image的rescale函数进行上采样，以恢复图像的高分辨率。最后，计算得到的超分辨率图像与原始图像之间的PSNR和SSIM指标值。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实验方法</w:t>
      </w:r>
    </w:p>
    <w:p>
      <w:pPr>
        <w:bidi w:val="0"/>
        <w:rPr>
          <w:rFonts w:hint="default"/>
        </w:rPr>
      </w:pPr>
      <w:r>
        <w:rPr>
          <w:rFonts w:hint="default"/>
        </w:rPr>
        <w:t>采用的超分辨率方法结合了Bicubic插值下采样和线性插值上采样。此外，实验还自行实现了PSNR的计算方法，以更精确地评估图像质量。</w:t>
      </w:r>
    </w:p>
    <w:p>
      <w:pPr>
        <w:pStyle w:val="3"/>
        <w:bidi w:val="0"/>
        <w:rPr>
          <w:rFonts w:hint="default"/>
          <w:b/>
        </w:rPr>
      </w:pPr>
      <w:r>
        <w:rPr>
          <w:rFonts w:hint="default"/>
          <w:b/>
        </w:rPr>
        <w:t>实验步骤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读取原始图像：从'Set5'文件夹中读取每张图像。</w:t>
      </w:r>
    </w:p>
    <w:p>
      <w:pPr>
        <w:bidi w:val="0"/>
        <w:rPr>
          <w:rFonts w:hint="default"/>
        </w:rPr>
      </w:pPr>
      <w:r>
        <w:rPr>
          <w:rFonts w:hint="default"/>
        </w:rPr>
        <w:t>下采样：使用OpenCV的resize函数，通过Bicubic插值将原始图像尺寸缩小到原来的一半。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2405" cy="38544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超分辨率处理：再次使用OpenCV的resize函数，采用线性插值将图像尺寸放大两倍。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6690" cy="41275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计算SSIM：使用skimage.metrics中的ssim函数计算原始图像与超分辨率图像之间的结构相似性指数（SSIM）。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1770" cy="569595"/>
            <wp:effectExtent l="0" t="0" r="1143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计算PSNR：使用自定义的calculate_psnr函数计算原始图像与超分辨率图像之间的峰值信噪比（PSNR）。</w:t>
      </w:r>
    </w:p>
    <w:p>
      <w:pPr>
        <w:bidi w:val="0"/>
      </w:pPr>
      <w:r>
        <w:drawing>
          <wp:inline distT="0" distB="0" distL="114300" distR="114300">
            <wp:extent cx="5273040" cy="1522730"/>
            <wp:effectExtent l="0" t="0" r="1016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4165600" cy="908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结果展示：使用OpenCV展示原始图像、下采样图像和超分辨率图像，并等待用户关闭窗口。</w:t>
      </w:r>
    </w:p>
    <w:p>
      <w:pPr>
        <w:bidi w:val="0"/>
        <w:rPr>
          <w:rFonts w:hint="default"/>
        </w:rPr>
      </w:pPr>
      <w:r>
        <w:rPr>
          <w:rFonts w:hint="default"/>
        </w:rPr>
        <w:t>输出指标：打印每张图片的SSIM和PSNR值。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9865" cy="230505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b/>
        </w:rPr>
      </w:pPr>
      <w:r>
        <w:rPr>
          <w:rFonts w:hint="default"/>
          <w:b/>
        </w:rPr>
        <w:t>实验结果</w:t>
      </w:r>
    </w:p>
    <w:p>
      <w:pPr>
        <w:bidi w:val="0"/>
        <w:rPr>
          <w:rFonts w:hint="default"/>
        </w:rPr>
      </w:pPr>
      <w:r>
        <w:rPr>
          <w:rFonts w:hint="default"/>
        </w:rPr>
        <w:t>对于Set5数据集中的每张图片，实验都生成了超分辨率图像，并通过SSIM和PSNR指标对图像质量进行了量化评估。使用OpenCV创建的窗口允许用户直观地观察图像在不同处理阶段的变化。</w:t>
      </w:r>
    </w:p>
    <w:p>
      <w:pPr>
        <w:bidi w:val="0"/>
      </w:pPr>
      <w:r>
        <w:drawing>
          <wp:inline distT="0" distB="0" distL="114300" distR="114300">
            <wp:extent cx="3928110" cy="579183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57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3632200" cy="245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b/>
        </w:rPr>
      </w:pPr>
      <w:r>
        <w:rPr>
          <w:rFonts w:hint="default"/>
          <w:b/>
        </w:rPr>
        <w:t>方法细节介绍</w:t>
      </w:r>
    </w:p>
    <w:p>
      <w:pPr>
        <w:bidi w:val="0"/>
        <w:rPr>
          <w:rFonts w:hint="default"/>
        </w:rPr>
      </w:pPr>
      <w:r>
        <w:rPr>
          <w:rFonts w:hint="default"/>
        </w:rPr>
        <w:t>Bicubic插值：在图像尺寸缩小时使用，它通过对像素进行多项式插值来估计新像素的值，但可能会在图像边缘产生振铃效应。</w:t>
      </w:r>
    </w:p>
    <w:p>
      <w:pPr>
        <w:bidi w:val="0"/>
        <w:rPr>
          <w:rFonts w:hint="default"/>
        </w:rPr>
      </w:pPr>
      <w:r>
        <w:rPr>
          <w:rFonts w:hint="default"/>
        </w:rPr>
        <w:t>线性插值：在图像尺寸放大时使用，它通过最近邻像素的加权平均来估计新像素的值，是一种简单的插值方法。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讨论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优点</w:t>
      </w:r>
    </w:p>
    <w:p>
      <w:pPr>
        <w:bidi w:val="0"/>
        <w:rPr>
          <w:rFonts w:hint="default"/>
        </w:rPr>
      </w:pPr>
      <w:r>
        <w:rPr>
          <w:rFonts w:hint="default"/>
        </w:rPr>
        <w:t>易于实现：基于传统插值的方法易于理解和实现。</w:t>
      </w:r>
    </w:p>
    <w:p>
      <w:pPr>
        <w:bidi w:val="0"/>
        <w:rPr>
          <w:rFonts w:hint="default"/>
        </w:rPr>
      </w:pPr>
      <w:r>
        <w:rPr>
          <w:rFonts w:hint="default"/>
        </w:rPr>
        <w:t>计算效率：相比于深度学习模型，传统方法在计算上更为高效。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缺点</w:t>
      </w:r>
    </w:p>
    <w:p>
      <w:pPr>
        <w:bidi w:val="0"/>
        <w:rPr>
          <w:rFonts w:hint="default"/>
        </w:rPr>
      </w:pPr>
      <w:r>
        <w:rPr>
          <w:rFonts w:hint="default"/>
        </w:rPr>
        <w:t>图像细节：Bicubic插值在高频细节恢复方面存在局限性，可能导致图像细节丢失。</w:t>
      </w:r>
    </w:p>
    <w:p>
      <w:pPr>
        <w:bidi w:val="0"/>
        <w:rPr>
          <w:rFonts w:hint="default"/>
        </w:rPr>
      </w:pPr>
      <w:r>
        <w:rPr>
          <w:rFonts w:hint="default"/>
        </w:rPr>
        <w:t>振铃效应：Bicubic插值可能会在图像边缘附近产生不自然的振荡。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改进方向</w:t>
      </w:r>
    </w:p>
    <w:p>
      <w:pPr>
        <w:bidi w:val="0"/>
        <w:rPr>
          <w:rFonts w:hint="default"/>
        </w:rPr>
      </w:pPr>
      <w:r>
        <w:rPr>
          <w:rFonts w:hint="default"/>
        </w:rPr>
        <w:t>深度学习模型：考虑使用基于深度学习的超分辨率模型，如EDSR或SRGAN，以提高图像质量。</w:t>
      </w:r>
    </w:p>
    <w:p>
      <w:pPr>
        <w:bidi w:val="0"/>
        <w:rPr>
          <w:rFonts w:hint="default"/>
        </w:rPr>
      </w:pPr>
      <w:r>
        <w:rPr>
          <w:rFonts w:hint="default"/>
        </w:rPr>
        <w:t>插值方法：探</w:t>
      </w:r>
      <w:bookmarkStart w:id="0" w:name="_GoBack"/>
      <w:bookmarkEnd w:id="0"/>
      <w:r>
        <w:rPr>
          <w:rFonts w:hint="default"/>
        </w:rPr>
        <w:t>索其他插值方法，如Lanczos或Hamming，可能在某些情况下提供更好的图像质量。</w:t>
      </w:r>
    </w:p>
    <w:p>
      <w:pPr>
        <w:bidi w:val="0"/>
        <w:rPr>
          <w:rFonts w:hint="default"/>
        </w:rPr>
      </w:pPr>
      <w:r>
        <w:rPr>
          <w:rFonts w:hint="default"/>
        </w:rPr>
        <w:t>图像质量评估：除了SSIM和PSNR外，还可以考虑使用其他图像质量评估指标，如VIF或PI。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结论</w:t>
      </w:r>
    </w:p>
    <w:p>
      <w:pPr>
        <w:bidi w:val="0"/>
        <w:rPr>
          <w:rFonts w:hint="default"/>
        </w:rPr>
      </w:pPr>
      <w:r>
        <w:rPr>
          <w:rFonts w:hint="default"/>
        </w:rPr>
        <w:t>展示了一种基于传统图像处理技术的图像超分辨率处理流程，在Set5数据集上得到了实验结果。尽管该方法简单且计算效率高，但在图像质量上存在一定的局限性。未来可以引入深度学习模型来进一步提高超分辨率图像的质量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jOWE4MmNlNDRkNDU3YjM5OGFiY2ViMzY3OGRjMzcifQ=="/>
  </w:docVars>
  <w:rsids>
    <w:rsidRoot w:val="00000000"/>
    <w:rsid w:val="468C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2024-05-10T05:09:32Z</dcterms:created>
  <dc:creator>52652</dc:creator>
  <cp:lastModifiedBy>BOOM!</cp:lastModifiedBy>
  <dcterms:modified xsi:type="dcterms:W3CDTF">2024-05-10T05:48:38Z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80FFFC9BD2524F90B4A022C0F2F037BC_12</vt:lpwstr>
  </property>
</Properties>
</file>