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26C" w:rsidRDefault="00BA426C" w:rsidP="00BA426C">
      <w:pPr>
        <w:pStyle w:val="term"/>
        <w:shd w:val="clear" w:color="auto" w:fill="E6E6FF"/>
      </w:pPr>
      <w:bookmarkStart w:id="0" w:name="bookmark0"/>
      <w:bookmarkEnd w:id="0"/>
      <w:proofErr w:type="spellStart"/>
      <w:proofErr w:type="gramStart"/>
      <w:r>
        <w:t>title</w:t>
      </w:r>
      <w:proofErr w:type="spellEnd"/>
      <w:proofErr w:type="gramEnd"/>
      <w:r>
        <w:t xml:space="preserve"> : Notices </w:t>
      </w:r>
      <w:r w:rsidR="009610FD">
        <w:t xml:space="preserve">du </w:t>
      </w:r>
      <w:r w:rsidR="009610FD" w:rsidRPr="009610FD">
        <w:rPr>
          <w:i/>
        </w:rPr>
        <w:t>Dépit amoureux</w:t>
      </w:r>
      <w:r w:rsidR="009610FD">
        <w:t>,</w:t>
      </w:r>
      <w:r>
        <w:t xml:space="preserve"> Œuvres de Molière (éd. </w:t>
      </w:r>
      <w:proofErr w:type="spellStart"/>
      <w:r>
        <w:t>Montaiglon</w:t>
      </w:r>
      <w:proofErr w:type="spellEnd"/>
      <w:r>
        <w:t>)</w:t>
      </w:r>
    </w:p>
    <w:p w:rsidR="00BA426C" w:rsidRDefault="00BA426C" w:rsidP="00BA426C">
      <w:pPr>
        <w:pStyle w:val="term"/>
        <w:shd w:val="clear" w:color="auto" w:fill="E6E6FF"/>
      </w:pPr>
      <w:proofErr w:type="spellStart"/>
      <w:proofErr w:type="gramStart"/>
      <w:r>
        <w:t>creator</w:t>
      </w:r>
      <w:proofErr w:type="spellEnd"/>
      <w:proofErr w:type="gramEnd"/>
      <w:r>
        <w:t xml:space="preserve"> : Anatole de </w:t>
      </w:r>
      <w:proofErr w:type="spellStart"/>
      <w:r>
        <w:t>Montaiglon</w:t>
      </w:r>
      <w:proofErr w:type="spellEnd"/>
    </w:p>
    <w:p w:rsidR="00BA426C" w:rsidRDefault="00BA426C" w:rsidP="00BA426C">
      <w:pPr>
        <w:pStyle w:val="term"/>
        <w:shd w:val="clear" w:color="auto" w:fill="E6E6FF"/>
      </w:pPr>
      <w:proofErr w:type="gramStart"/>
      <w:r>
        <w:t>editor</w:t>
      </w:r>
      <w:proofErr w:type="gramEnd"/>
      <w:r>
        <w:t> : OBVIL</w:t>
      </w:r>
    </w:p>
    <w:p w:rsidR="00BA426C" w:rsidRDefault="00BA426C" w:rsidP="00BA426C">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rsidR="00BA426C" w:rsidRDefault="00BA426C" w:rsidP="00BA426C">
      <w:pPr>
        <w:pStyle w:val="term"/>
        <w:shd w:val="clear" w:color="auto" w:fill="E6E6FF"/>
      </w:pPr>
      <w:proofErr w:type="spellStart"/>
      <w:proofErr w:type="gramStart"/>
      <w:r>
        <w:t>publisher</w:t>
      </w:r>
      <w:proofErr w:type="spellEnd"/>
      <w:proofErr w:type="gramEnd"/>
      <w:r>
        <w:t> : Université Paris-Sorbonne, LABEX OBVIL</w:t>
      </w:r>
    </w:p>
    <w:p w:rsidR="00BA426C" w:rsidRDefault="00BA426C" w:rsidP="00BA426C">
      <w:pPr>
        <w:pStyle w:val="term"/>
        <w:shd w:val="clear" w:color="auto" w:fill="E6E6FF"/>
        <w:rPr>
          <w:lang w:val="en-US"/>
        </w:rPr>
      </w:pPr>
      <w:proofErr w:type="gramStart"/>
      <w:r>
        <w:rPr>
          <w:lang w:val="en-US"/>
        </w:rPr>
        <w:t>issued :</w:t>
      </w:r>
      <w:proofErr w:type="gramEnd"/>
      <w:r>
        <w:rPr>
          <w:lang w:val="en-US"/>
        </w:rPr>
        <w:t xml:space="preserve"> 2016</w:t>
      </w:r>
    </w:p>
    <w:p w:rsidR="00BA426C" w:rsidRDefault="00BA426C" w:rsidP="00BA426C">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http://obvil.paris-sorbonne.fr/corpusmoliere/critique/montaiglon_notice-depitamoureux/</w:t>
      </w:r>
    </w:p>
    <w:p w:rsidR="00BA426C" w:rsidRDefault="00BA426C" w:rsidP="00BA426C">
      <w:pPr>
        <w:pStyle w:val="term"/>
        <w:shd w:val="clear" w:color="auto" w:fill="E6E6FF"/>
      </w:pPr>
      <w:proofErr w:type="gramStart"/>
      <w:r>
        <w:t>source</w:t>
      </w:r>
      <w:proofErr w:type="gramEnd"/>
      <w:r>
        <w:t xml:space="preserve"> : </w:t>
      </w:r>
      <w:proofErr w:type="spellStart"/>
      <w:r>
        <w:t>Montaiglon</w:t>
      </w:r>
      <w:proofErr w:type="spellEnd"/>
      <w:r>
        <w:t xml:space="preserve">, Anatole (1824 – 1895), </w:t>
      </w:r>
      <w:r>
        <w:rPr>
          <w:i/>
        </w:rPr>
        <w:t>Œuvres de Molière</w:t>
      </w:r>
      <w:r>
        <w:t xml:space="preserve">, </w:t>
      </w:r>
      <w:proofErr w:type="spellStart"/>
      <w:r>
        <w:t>Lemonnyer</w:t>
      </w:r>
      <w:proofErr w:type="spellEnd"/>
      <w:r>
        <w:t>, Paris, 1882.</w:t>
      </w:r>
    </w:p>
    <w:p w:rsidR="00BA426C" w:rsidRDefault="00BA426C" w:rsidP="00BA426C">
      <w:pPr>
        <w:pStyle w:val="term"/>
        <w:shd w:val="clear" w:color="auto" w:fill="E6E6FF"/>
      </w:pPr>
      <w:proofErr w:type="spellStart"/>
      <w:proofErr w:type="gramStart"/>
      <w:r>
        <w:t>created</w:t>
      </w:r>
      <w:proofErr w:type="spellEnd"/>
      <w:proofErr w:type="gramEnd"/>
      <w:r>
        <w:t> : 1882</w:t>
      </w:r>
    </w:p>
    <w:p w:rsidR="00BA426C" w:rsidRDefault="00BA426C" w:rsidP="00BA426C">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BA426C" w:rsidRPr="00BA426C" w:rsidRDefault="00BA426C" w:rsidP="00BA426C"/>
    <w:p w:rsidR="00CB5244" w:rsidRDefault="00CB5244" w:rsidP="00CB5244">
      <w:pPr>
        <w:pStyle w:val="Titre2"/>
      </w:pPr>
      <w:r w:rsidRPr="00CB5244">
        <w:t xml:space="preserve">Notice du </w:t>
      </w:r>
      <w:r w:rsidRPr="00CB5244">
        <w:rPr>
          <w:i/>
        </w:rPr>
        <w:t>Dépit amoureux</w:t>
      </w:r>
      <w:r w:rsidR="00E3039B" w:rsidRPr="00CB5244">
        <w:t>.</w:t>
      </w:r>
    </w:p>
    <w:p w:rsidR="00CB5244" w:rsidRPr="00CB5244" w:rsidRDefault="00CB5244" w:rsidP="00CB5244"/>
    <w:p w:rsidR="00CB5244" w:rsidRDefault="00CB5244" w:rsidP="00CB5244">
      <w:pPr>
        <w:ind w:firstLine="709"/>
        <w:rPr>
          <w:rFonts w:ascii="Times New Roman" w:hAnsi="Times New Roman" w:cs="Times New Roman"/>
        </w:rPr>
      </w:pPr>
      <w:r w:rsidRPr="00CB5244">
        <w:rPr>
          <w:rFonts w:ascii="Times New Roman" w:hAnsi="Times New Roman" w:cs="Times New Roman"/>
        </w:rPr>
        <w:t xml:space="preserve"> </w:t>
      </w:r>
      <w:r w:rsidRPr="00CB5244">
        <w:rPr>
          <w:rStyle w:val="pb"/>
        </w:rPr>
        <w:t>$</w:t>
      </w:r>
      <w:r w:rsidR="00E3039B" w:rsidRPr="00CB5244">
        <w:rPr>
          <w:rStyle w:val="pb"/>
        </w:rPr>
        <w:t>1$</w:t>
      </w:r>
      <w:r w:rsidR="00E3039B" w:rsidRPr="00CB5244">
        <w:rPr>
          <w:rFonts w:ascii="Times New Roman" w:hAnsi="Times New Roman" w:cs="Times New Roman"/>
        </w:rPr>
        <w:t xml:space="preserve"> Ces deux pièces nouvelles, ou telles pour Paris dit le Registre de La Grange en parlant de </w:t>
      </w:r>
      <w:r w:rsidR="00E3039B" w:rsidRPr="00CB5244">
        <w:rPr>
          <w:rFonts w:ascii="Times New Roman" w:hAnsi="Times New Roman" w:cs="Times New Roman"/>
          <w:i/>
        </w:rPr>
        <w:t>L</w:t>
      </w:r>
      <w:r w:rsidRPr="00CB5244">
        <w:rPr>
          <w:rFonts w:ascii="Times New Roman" w:hAnsi="Times New Roman" w:cs="Times New Roman"/>
          <w:i/>
        </w:rPr>
        <w:t>’Étourdi</w:t>
      </w:r>
      <w:r w:rsidR="00E3039B" w:rsidRPr="00CB5244">
        <w:rPr>
          <w:rFonts w:ascii="Times New Roman" w:hAnsi="Times New Roman" w:cs="Times New Roman"/>
        </w:rPr>
        <w:t xml:space="preserve"> et du </w:t>
      </w:r>
      <w:r w:rsidR="00E3039B" w:rsidRPr="00CB5244">
        <w:rPr>
          <w:rFonts w:ascii="Times New Roman" w:hAnsi="Times New Roman" w:cs="Times New Roman"/>
          <w:i/>
        </w:rPr>
        <w:t>Dépit amoureux</w:t>
      </w:r>
      <w:r w:rsidR="00E3039B" w:rsidRPr="00CB5244">
        <w:rPr>
          <w:rFonts w:ascii="Times New Roman" w:hAnsi="Times New Roman" w:cs="Times New Roman"/>
        </w:rPr>
        <w:t xml:space="preserve">, </w:t>
      </w:r>
      <w:r w:rsidRPr="00CB5244">
        <w:rPr>
          <w:rStyle w:val="quotec"/>
        </w:rPr>
        <w:t>« </w:t>
      </w:r>
      <w:r w:rsidR="00E3039B" w:rsidRPr="00CB5244">
        <w:rPr>
          <w:rStyle w:val="quotec"/>
        </w:rPr>
        <w:t>ne contribuèrent pas peu au succès de la Troupe</w:t>
      </w:r>
      <w:r w:rsidRPr="00CB5244">
        <w:rPr>
          <w:rStyle w:val="quotec"/>
        </w:rPr>
        <w:t> »</w:t>
      </w:r>
      <w:r w:rsidR="00E3039B" w:rsidRPr="00CB5244">
        <w:rPr>
          <w:rFonts w:ascii="Times New Roman" w:hAnsi="Times New Roman" w:cs="Times New Roman"/>
        </w:rPr>
        <w:t xml:space="preserve">, qui joua pour la première fois à Paris., sur le Théâtre du Petit-Bourbon, le 3 octobre 1658. </w:t>
      </w:r>
      <w:r w:rsidR="00E3039B" w:rsidRPr="00CB5244">
        <w:rPr>
          <w:rFonts w:ascii="Times New Roman" w:hAnsi="Times New Roman" w:cs="Times New Roman"/>
          <w:i/>
        </w:rPr>
        <w:t>L</w:t>
      </w:r>
      <w:r w:rsidRPr="00CB5244">
        <w:rPr>
          <w:rFonts w:ascii="Times New Roman" w:hAnsi="Times New Roman" w:cs="Times New Roman"/>
          <w:i/>
        </w:rPr>
        <w:t>’Étourdi</w:t>
      </w:r>
      <w:r w:rsidR="00E3039B" w:rsidRPr="00CB5244">
        <w:rPr>
          <w:rFonts w:ascii="Times New Roman" w:hAnsi="Times New Roman" w:cs="Times New Roman"/>
        </w:rPr>
        <w:t xml:space="preserve"> avait été représenté à Lyon en janvier 1653</w:t>
      </w:r>
      <w:r>
        <w:rPr>
          <w:rFonts w:ascii="Times New Roman" w:hAnsi="Times New Roman" w:cs="Times New Roman"/>
        </w:rPr>
        <w:t> </w:t>
      </w:r>
      <w:r w:rsidRPr="00CB5244">
        <w:rPr>
          <w:rFonts w:ascii="Times New Roman" w:hAnsi="Times New Roman" w:cs="Times New Roman"/>
        </w:rPr>
        <w:t>;</w:t>
      </w:r>
      <w:r w:rsidR="00E3039B" w:rsidRPr="00CB5244">
        <w:rPr>
          <w:rFonts w:ascii="Times New Roman" w:hAnsi="Times New Roman" w:cs="Times New Roman"/>
        </w:rPr>
        <w:t xml:space="preserve"> et l</w:t>
      </w:r>
      <w:r>
        <w:rPr>
          <w:rFonts w:ascii="Times New Roman" w:hAnsi="Times New Roman" w:cs="Times New Roman"/>
        </w:rPr>
        <w:t>’</w:t>
      </w:r>
      <w:r w:rsidR="00E3039B" w:rsidRPr="00CB5244">
        <w:rPr>
          <w:rFonts w:ascii="Times New Roman" w:hAnsi="Times New Roman" w:cs="Times New Roman"/>
        </w:rPr>
        <w:t xml:space="preserve">on sait que </w:t>
      </w:r>
      <w:r w:rsidRPr="00CB5244">
        <w:rPr>
          <w:rFonts w:ascii="Times New Roman" w:hAnsi="Times New Roman" w:cs="Times New Roman"/>
          <w:i/>
        </w:rPr>
        <w:t>L</w:t>
      </w:r>
      <w:r w:rsidR="00E3039B" w:rsidRPr="00CB5244">
        <w:rPr>
          <w:rFonts w:ascii="Times New Roman" w:hAnsi="Times New Roman" w:cs="Times New Roman"/>
          <w:i/>
        </w:rPr>
        <w:t>e Dépit</w:t>
      </w:r>
      <w:r w:rsidR="00E3039B" w:rsidRPr="00CB5244">
        <w:rPr>
          <w:rFonts w:ascii="Times New Roman" w:hAnsi="Times New Roman" w:cs="Times New Roman"/>
        </w:rPr>
        <w:t xml:space="preserve"> a été joué, vers </w:t>
      </w:r>
      <w:r>
        <w:rPr>
          <w:rFonts w:ascii="Times New Roman" w:hAnsi="Times New Roman" w:cs="Times New Roman"/>
        </w:rPr>
        <w:t>la</w:t>
      </w:r>
      <w:r w:rsidR="00E3039B" w:rsidRPr="00CB5244">
        <w:rPr>
          <w:rFonts w:ascii="Times New Roman" w:hAnsi="Times New Roman" w:cs="Times New Roman"/>
        </w:rPr>
        <w:t xml:space="preserve"> fin de l</w:t>
      </w:r>
      <w:r>
        <w:rPr>
          <w:rFonts w:ascii="Times New Roman" w:hAnsi="Times New Roman" w:cs="Times New Roman"/>
        </w:rPr>
        <w:t>’</w:t>
      </w:r>
      <w:r w:rsidR="00E3039B" w:rsidRPr="00CB5244">
        <w:rPr>
          <w:rFonts w:ascii="Times New Roman" w:hAnsi="Times New Roman" w:cs="Times New Roman"/>
        </w:rPr>
        <w:t>a</w:t>
      </w:r>
      <w:r>
        <w:rPr>
          <w:rFonts w:ascii="Times New Roman" w:hAnsi="Times New Roman" w:cs="Times New Roman"/>
        </w:rPr>
        <w:t>nn</w:t>
      </w:r>
      <w:r w:rsidR="00E3039B" w:rsidRPr="00CB5244">
        <w:rPr>
          <w:rFonts w:ascii="Times New Roman" w:hAnsi="Times New Roman" w:cs="Times New Roman"/>
        </w:rPr>
        <w:t xml:space="preserve">ée 1656, à Béziers, pendant la tenue des </w:t>
      </w:r>
      <w:r>
        <w:rPr>
          <w:rFonts w:ascii="Times New Roman" w:hAnsi="Times New Roman" w:cs="Times New Roman"/>
        </w:rPr>
        <w:t>État</w:t>
      </w:r>
      <w:r w:rsidR="00E3039B" w:rsidRPr="00CB5244">
        <w:rPr>
          <w:rFonts w:ascii="Times New Roman" w:hAnsi="Times New Roman" w:cs="Times New Roman"/>
        </w:rPr>
        <w:t>s de Languedoc, ouverts le 7 novembre.</w:t>
      </w:r>
    </w:p>
    <w:p w:rsidR="00CB5244" w:rsidRDefault="00E3039B" w:rsidP="00CB5244">
      <w:pPr>
        <w:ind w:firstLine="709"/>
        <w:rPr>
          <w:rFonts w:ascii="Times New Roman" w:hAnsi="Times New Roman" w:cs="Times New Roman"/>
        </w:rPr>
      </w:pPr>
      <w:r w:rsidRPr="00CB5244">
        <w:rPr>
          <w:rFonts w:ascii="Times New Roman" w:hAnsi="Times New Roman" w:cs="Times New Roman"/>
          <w:i/>
        </w:rPr>
        <w:t>Le Dépit</w:t>
      </w:r>
      <w:r w:rsidRPr="00CB5244">
        <w:rPr>
          <w:rFonts w:ascii="Times New Roman" w:hAnsi="Times New Roman" w:cs="Times New Roman"/>
        </w:rPr>
        <w:t xml:space="preserve"> est donc bien la seconde Pièce de Molière. Pourtant, malgré d</w:t>
      </w:r>
      <w:r w:rsidR="00CB5244">
        <w:rPr>
          <w:rFonts w:ascii="Times New Roman" w:hAnsi="Times New Roman" w:cs="Times New Roman"/>
        </w:rPr>
        <w:t>’</w:t>
      </w:r>
      <w:r w:rsidRPr="00CB5244">
        <w:rPr>
          <w:rFonts w:ascii="Times New Roman" w:hAnsi="Times New Roman" w:cs="Times New Roman"/>
        </w:rPr>
        <w:t>adorables parties, il est, dans l’ensemble, visiblement inférieur. Il a de même l’enchevêtrement de deux actions, l</w:t>
      </w:r>
      <w:r w:rsidR="00CB5244">
        <w:rPr>
          <w:rFonts w:ascii="Times New Roman" w:hAnsi="Times New Roman" w:cs="Times New Roman"/>
        </w:rPr>
        <w:t>’</w:t>
      </w:r>
      <w:r w:rsidRPr="00CB5244">
        <w:rPr>
          <w:rFonts w:ascii="Times New Roman" w:hAnsi="Times New Roman" w:cs="Times New Roman"/>
        </w:rPr>
        <w:t>une naturelle, mêlée de tendresse et de gaîtés, l’autre toute romanesqu</w:t>
      </w:r>
      <w:r w:rsidR="00CB5244" w:rsidRPr="00CB5244">
        <w:rPr>
          <w:rFonts w:ascii="Times New Roman" w:hAnsi="Times New Roman" w:cs="Times New Roman"/>
        </w:rPr>
        <w:t>e</w:t>
      </w:r>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mais, dans </w:t>
      </w:r>
      <w:r w:rsidR="00CB5244" w:rsidRPr="00CB5244">
        <w:rPr>
          <w:rFonts w:ascii="Times New Roman" w:hAnsi="Times New Roman" w:cs="Times New Roman"/>
          <w:i/>
        </w:rPr>
        <w:t>L</w:t>
      </w:r>
      <w:r w:rsidRPr="00CB5244">
        <w:rPr>
          <w:rFonts w:ascii="Times New Roman" w:hAnsi="Times New Roman" w:cs="Times New Roman"/>
          <w:i/>
        </w:rPr>
        <w:t>e Dépit</w:t>
      </w:r>
      <w:r w:rsidRPr="00CB5244">
        <w:rPr>
          <w:rFonts w:ascii="Times New Roman" w:hAnsi="Times New Roman" w:cs="Times New Roman"/>
        </w:rPr>
        <w:t xml:space="preserve">, celle-ci est longue, confuse et plus plaquée que dans </w:t>
      </w:r>
      <w:r w:rsidRPr="00B71518">
        <w:rPr>
          <w:rFonts w:ascii="Times New Roman" w:hAnsi="Times New Roman" w:cs="Times New Roman"/>
          <w:i/>
        </w:rPr>
        <w:t>L</w:t>
      </w:r>
      <w:r w:rsidR="00CB5244" w:rsidRPr="00B71518">
        <w:rPr>
          <w:rFonts w:ascii="Times New Roman" w:hAnsi="Times New Roman" w:cs="Times New Roman"/>
          <w:i/>
        </w:rPr>
        <w:t>’Étourdi</w:t>
      </w:r>
      <w:r w:rsidRPr="00CB5244">
        <w:rPr>
          <w:rFonts w:ascii="Times New Roman" w:hAnsi="Times New Roman" w:cs="Times New Roman"/>
        </w:rPr>
        <w:t>, La même différence se retrouve dans le styl</w:t>
      </w:r>
      <w:r w:rsidR="00CB5244" w:rsidRPr="00CB5244">
        <w:rPr>
          <w:rFonts w:ascii="Times New Roman" w:hAnsi="Times New Roman" w:cs="Times New Roman"/>
        </w:rPr>
        <w:t>e</w:t>
      </w:r>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il est de même à remarquer que, dans les longueurs des explications, </w:t>
      </w:r>
      <w:r w:rsidR="00B71518" w:rsidRPr="00B71518">
        <w:rPr>
          <w:rFonts w:ascii="Times New Roman" w:hAnsi="Times New Roman" w:cs="Times New Roman"/>
          <w:i/>
        </w:rPr>
        <w:t>L</w:t>
      </w:r>
      <w:r w:rsidRPr="00B71518">
        <w:rPr>
          <w:rFonts w:ascii="Times New Roman" w:hAnsi="Times New Roman" w:cs="Times New Roman"/>
          <w:i/>
        </w:rPr>
        <w:t>e Dépit</w:t>
      </w:r>
      <w:r w:rsidRPr="00CB5244">
        <w:rPr>
          <w:rFonts w:ascii="Times New Roman" w:hAnsi="Times New Roman" w:cs="Times New Roman"/>
        </w:rPr>
        <w:t xml:space="preserve"> est la seule Pièce de Molière — je ne parle pas de phrases volontairement suspendues ou interrompues — où il s</w:t>
      </w:r>
      <w:r w:rsidR="00CB5244">
        <w:rPr>
          <w:rFonts w:ascii="Times New Roman" w:hAnsi="Times New Roman" w:cs="Times New Roman"/>
        </w:rPr>
        <w:t>’</w:t>
      </w:r>
      <w:r w:rsidRPr="00CB5244">
        <w:rPr>
          <w:rFonts w:ascii="Times New Roman" w:hAnsi="Times New Roman" w:cs="Times New Roman"/>
        </w:rPr>
        <w:t xml:space="preserve">en rencontre de boiteuses, qui ne sont pas sur leurs pieds et ne finissent pas. Tout en ayant été joué longtemps après </w:t>
      </w:r>
      <w:r w:rsidRPr="00B71518">
        <w:rPr>
          <w:rFonts w:ascii="Times New Roman" w:hAnsi="Times New Roman" w:cs="Times New Roman"/>
          <w:i/>
        </w:rPr>
        <w:t>L</w:t>
      </w:r>
      <w:r w:rsidR="00CB5244" w:rsidRPr="00B71518">
        <w:rPr>
          <w:rFonts w:ascii="Times New Roman" w:hAnsi="Times New Roman" w:cs="Times New Roman"/>
          <w:i/>
        </w:rPr>
        <w:t>’Étourdi</w:t>
      </w:r>
      <w:r w:rsidRPr="00CB5244">
        <w:rPr>
          <w:rFonts w:ascii="Times New Roman" w:hAnsi="Times New Roman" w:cs="Times New Roman"/>
        </w:rPr>
        <w:t>, au moins d</w:t>
      </w:r>
      <w:r w:rsidR="00CB5244">
        <w:rPr>
          <w:rFonts w:ascii="Times New Roman" w:hAnsi="Times New Roman" w:cs="Times New Roman"/>
        </w:rPr>
        <w:t>’</w:t>
      </w:r>
      <w:r w:rsidRPr="00CB5244">
        <w:rPr>
          <w:rFonts w:ascii="Times New Roman" w:hAnsi="Times New Roman" w:cs="Times New Roman"/>
        </w:rPr>
        <w:t xml:space="preserve">après l’état de nos connaissances, ne se pourrait-il pas que </w:t>
      </w:r>
      <w:r w:rsidR="00B71518" w:rsidRPr="00B71518">
        <w:rPr>
          <w:rFonts w:ascii="Times New Roman" w:hAnsi="Times New Roman" w:cs="Times New Roman"/>
          <w:i/>
        </w:rPr>
        <w:t>L</w:t>
      </w:r>
      <w:r w:rsidRPr="00B71518">
        <w:rPr>
          <w:rFonts w:ascii="Times New Roman" w:hAnsi="Times New Roman" w:cs="Times New Roman"/>
          <w:i/>
        </w:rPr>
        <w:t>e Dépit</w:t>
      </w:r>
      <w:r w:rsidRPr="00CB5244">
        <w:rPr>
          <w:rFonts w:ascii="Times New Roman" w:hAnsi="Times New Roman" w:cs="Times New Roman"/>
        </w:rPr>
        <w:t xml:space="preserve"> n’ait été, sinon terminé, au moins conçu et en partie écrit le premier</w:t>
      </w:r>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Un détail pourrait le faire penser.</w:t>
      </w:r>
    </w:p>
    <w:p w:rsidR="00CB5244" w:rsidRDefault="00E3039B" w:rsidP="00CB5244">
      <w:pPr>
        <w:ind w:firstLine="709"/>
        <w:rPr>
          <w:rFonts w:ascii="Times New Roman" w:hAnsi="Times New Roman" w:cs="Times New Roman"/>
        </w:rPr>
      </w:pPr>
      <w:r w:rsidRPr="00CB5244">
        <w:rPr>
          <w:rFonts w:ascii="Times New Roman" w:hAnsi="Times New Roman" w:cs="Times New Roman"/>
        </w:rPr>
        <w:t>Les vers se composent de deux choses, de l’idée d’abord, et ensuite de la forme, dans laquelle la rime est une partie bien importante, très différente selon les temps comme selon les écrivains, et leur réunion est aussi indissoluble que celle de la trame et de la chaîne dans une étoffe. Or, en</w:t>
      </w:r>
      <w:r w:rsidR="00CB5244" w:rsidRPr="00CB5244">
        <w:rPr>
          <w:rFonts w:ascii="Times New Roman" w:hAnsi="Times New Roman" w:cs="Times New Roman"/>
        </w:rPr>
        <w:t xml:space="preserve"> </w:t>
      </w:r>
      <w:r w:rsidR="00CB5244" w:rsidRPr="00CB5244">
        <w:rPr>
          <w:rStyle w:val="pb"/>
        </w:rPr>
        <w:t>$</w:t>
      </w:r>
      <w:r w:rsidRPr="00CB5244">
        <w:rPr>
          <w:rStyle w:val="pb"/>
        </w:rPr>
        <w:t>2$</w:t>
      </w:r>
      <w:r w:rsidRPr="00CB5244">
        <w:rPr>
          <w:rFonts w:ascii="Times New Roman" w:hAnsi="Times New Roman" w:cs="Times New Roman"/>
        </w:rPr>
        <w:t xml:space="preserve"> examinant les rimes de Molière, il est facile de reconnaître que ses quatre premières Pièces en vers appartiennent à une même période, et la cinquième à une autre. Au point de vue des rimes comme du style, il y a un monde entre, d</w:t>
      </w:r>
      <w:r w:rsidR="00CB5244">
        <w:rPr>
          <w:rFonts w:ascii="Times New Roman" w:hAnsi="Times New Roman" w:cs="Times New Roman"/>
        </w:rPr>
        <w:t>’</w:t>
      </w:r>
      <w:r w:rsidRPr="00CB5244">
        <w:rPr>
          <w:rFonts w:ascii="Times New Roman" w:hAnsi="Times New Roman" w:cs="Times New Roman"/>
        </w:rPr>
        <w:t xml:space="preserve">un côté, </w:t>
      </w:r>
      <w:r w:rsidRPr="00B71518">
        <w:rPr>
          <w:rFonts w:ascii="Times New Roman" w:hAnsi="Times New Roman" w:cs="Times New Roman"/>
          <w:i/>
        </w:rPr>
        <w:t>L</w:t>
      </w:r>
      <w:r w:rsidR="00CB5244" w:rsidRPr="00B71518">
        <w:rPr>
          <w:rFonts w:ascii="Times New Roman" w:hAnsi="Times New Roman" w:cs="Times New Roman"/>
          <w:i/>
        </w:rPr>
        <w:t>’Étourdi</w:t>
      </w:r>
      <w:r w:rsidRPr="00CB5244">
        <w:rPr>
          <w:rFonts w:ascii="Times New Roman" w:hAnsi="Times New Roman" w:cs="Times New Roman"/>
        </w:rPr>
        <w:t xml:space="preserve">, </w:t>
      </w:r>
      <w:r w:rsidR="00B71518" w:rsidRPr="00B71518">
        <w:rPr>
          <w:rFonts w:ascii="Times New Roman" w:hAnsi="Times New Roman" w:cs="Times New Roman"/>
          <w:i/>
        </w:rPr>
        <w:t>L</w:t>
      </w:r>
      <w:r w:rsidRPr="00B71518">
        <w:rPr>
          <w:rFonts w:ascii="Times New Roman" w:hAnsi="Times New Roman" w:cs="Times New Roman"/>
          <w:i/>
        </w:rPr>
        <w:t>e Dépit</w:t>
      </w:r>
      <w:r w:rsidRPr="00CB5244">
        <w:rPr>
          <w:rFonts w:ascii="Times New Roman" w:hAnsi="Times New Roman" w:cs="Times New Roman"/>
        </w:rPr>
        <w:t xml:space="preserve">, Sganarelle, Dom </w:t>
      </w:r>
      <w:proofErr w:type="spellStart"/>
      <w:r w:rsidRPr="00CB5244">
        <w:rPr>
          <w:rFonts w:ascii="Times New Roman" w:hAnsi="Times New Roman" w:cs="Times New Roman"/>
        </w:rPr>
        <w:t>Garcie</w:t>
      </w:r>
      <w:proofErr w:type="spellEnd"/>
      <w:r w:rsidRPr="00CB5244">
        <w:rPr>
          <w:rFonts w:ascii="Times New Roman" w:hAnsi="Times New Roman" w:cs="Times New Roman"/>
        </w:rPr>
        <w:t xml:space="preserve">, et, de l’autre, </w:t>
      </w:r>
      <w:r w:rsidRPr="00B71518">
        <w:rPr>
          <w:rFonts w:ascii="Times New Roman" w:hAnsi="Times New Roman" w:cs="Times New Roman"/>
          <w:i/>
        </w:rPr>
        <w:t>L</w:t>
      </w:r>
      <w:r w:rsidR="00CB5244" w:rsidRPr="00B71518">
        <w:rPr>
          <w:rFonts w:ascii="Times New Roman" w:hAnsi="Times New Roman" w:cs="Times New Roman"/>
          <w:i/>
        </w:rPr>
        <w:t>’École</w:t>
      </w:r>
      <w:r w:rsidRPr="00B71518">
        <w:rPr>
          <w:rFonts w:ascii="Times New Roman" w:hAnsi="Times New Roman" w:cs="Times New Roman"/>
          <w:i/>
        </w:rPr>
        <w:t xml:space="preserve"> des Maris</w:t>
      </w:r>
      <w:r w:rsidRPr="00CB5244">
        <w:rPr>
          <w:rFonts w:ascii="Times New Roman" w:hAnsi="Times New Roman" w:cs="Times New Roman"/>
        </w:rPr>
        <w:t>. Les unes sont la jeunesse et le prologue, l’autre le commencement de la grande œuvre et rentrée dans la pleine maturité. Les premières sont déjà remarquables par la merveilleuse richesse de rimes admirables, exactes, sonores, bien frappées, sorties du sens, inséparables de son expression, et aussi inattendues que naturelles, ce qui en est le mérite supérieur</w:t>
      </w:r>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mais elles ont aussi des rimes communes, véritables selles à tous chevaux, trop de mariages, de rimes répétées dans le même ordre, et une trop grande prédominance de substantifs, d’adjectifs, d’adverbes, d’infinitifs et de participes rimant ensemble. Les quatre premières Pièces en vers sont, sous ce rapport, solidaires les unes des autres, et les rimes de ce genre, qui disparaissent presque complètement, à partir de </w:t>
      </w:r>
      <w:r w:rsidRPr="00B71518">
        <w:rPr>
          <w:rFonts w:ascii="Times New Roman" w:hAnsi="Times New Roman" w:cs="Times New Roman"/>
          <w:i/>
        </w:rPr>
        <w:t>L</w:t>
      </w:r>
      <w:r w:rsidR="00CB5244" w:rsidRPr="00B71518">
        <w:rPr>
          <w:rFonts w:ascii="Times New Roman" w:hAnsi="Times New Roman" w:cs="Times New Roman"/>
          <w:i/>
        </w:rPr>
        <w:t>’École</w:t>
      </w:r>
      <w:r w:rsidRPr="00B71518">
        <w:rPr>
          <w:rFonts w:ascii="Times New Roman" w:hAnsi="Times New Roman" w:cs="Times New Roman"/>
          <w:i/>
        </w:rPr>
        <w:t xml:space="preserve"> des Maris</w:t>
      </w:r>
      <w:r w:rsidRPr="00CB5244">
        <w:rPr>
          <w:rFonts w:ascii="Times New Roman" w:hAnsi="Times New Roman" w:cs="Times New Roman"/>
        </w:rPr>
        <w:t>, sont au contraire fréquentes dans les Pièces qui sont précédée. Molière y attachant alors moins d’importance et se contentant plus facilement, se châtiait et se surveillait moins. Plus tard il peut, il doit ne pas avoir mis plus de temps à écrire, mais sa facilité est évidemment plus mûri</w:t>
      </w:r>
      <w:r w:rsidR="00CB5244" w:rsidRPr="00CB5244">
        <w:rPr>
          <w:rFonts w:ascii="Times New Roman" w:hAnsi="Times New Roman" w:cs="Times New Roman"/>
        </w:rPr>
        <w:t>e</w:t>
      </w:r>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elle est devenue plus sévère pour elle-même, plus ferme et plus constamment sûre. Son outil, plus expérimenté, était mieux à sa main et lui obéissait du premier coup.</w:t>
      </w:r>
    </w:p>
    <w:p w:rsidR="000C65BA" w:rsidRDefault="00E3039B" w:rsidP="0059585B">
      <w:pPr>
        <w:ind w:firstLine="709"/>
        <w:rPr>
          <w:rFonts w:ascii="Times New Roman" w:hAnsi="Times New Roman" w:cs="Times New Roman"/>
        </w:rPr>
      </w:pPr>
      <w:r w:rsidRPr="00CB5244">
        <w:rPr>
          <w:rFonts w:ascii="Times New Roman" w:hAnsi="Times New Roman" w:cs="Times New Roman"/>
        </w:rPr>
        <w:lastRenderedPageBreak/>
        <w:t>De plus, il y a des différences entre les quatre Pièces qui sont comme du même temps et dans les mêmes habitudes. Pour celles de leurs rimes qui se retrouvent dans toutes, c’est dans Sganarelle qu’elles se répètent le moins</w:t>
      </w:r>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dans </w:t>
      </w:r>
      <w:r w:rsidRPr="00B71518">
        <w:rPr>
          <w:rFonts w:ascii="Times New Roman" w:hAnsi="Times New Roman" w:cs="Times New Roman"/>
          <w:i/>
        </w:rPr>
        <w:t>L</w:t>
      </w:r>
      <w:r w:rsidR="00CB5244" w:rsidRPr="00B71518">
        <w:rPr>
          <w:rFonts w:ascii="Times New Roman" w:hAnsi="Times New Roman" w:cs="Times New Roman"/>
          <w:i/>
        </w:rPr>
        <w:t>’Étourdi</w:t>
      </w:r>
      <w:r w:rsidRPr="00CB5244">
        <w:rPr>
          <w:rFonts w:ascii="Times New Roman" w:hAnsi="Times New Roman" w:cs="Times New Roman"/>
        </w:rPr>
        <w:t>, elles se retrouvent plus habituellemen</w:t>
      </w:r>
      <w:r w:rsidR="00CB5244" w:rsidRPr="00CB5244">
        <w:rPr>
          <w:rFonts w:ascii="Times New Roman" w:hAnsi="Times New Roman" w:cs="Times New Roman"/>
        </w:rPr>
        <w:t>t</w:t>
      </w:r>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mais, dans Dom </w:t>
      </w:r>
      <w:proofErr w:type="spellStart"/>
      <w:r w:rsidRPr="00CB5244">
        <w:rPr>
          <w:rFonts w:ascii="Times New Roman" w:hAnsi="Times New Roman" w:cs="Times New Roman"/>
        </w:rPr>
        <w:t>Garcie</w:t>
      </w:r>
      <w:proofErr w:type="spellEnd"/>
      <w:r w:rsidRPr="00CB5244">
        <w:rPr>
          <w:rFonts w:ascii="Times New Roman" w:hAnsi="Times New Roman" w:cs="Times New Roman"/>
        </w:rPr>
        <w:t xml:space="preserve"> et dans </w:t>
      </w:r>
      <w:r w:rsidR="00B71518" w:rsidRPr="00B71518">
        <w:rPr>
          <w:rFonts w:ascii="Times New Roman" w:hAnsi="Times New Roman" w:cs="Times New Roman"/>
          <w:i/>
        </w:rPr>
        <w:t>L</w:t>
      </w:r>
      <w:r w:rsidRPr="00B71518">
        <w:rPr>
          <w:rFonts w:ascii="Times New Roman" w:hAnsi="Times New Roman" w:cs="Times New Roman"/>
          <w:i/>
        </w:rPr>
        <w:t>e Dépit</w:t>
      </w:r>
      <w:r w:rsidRPr="00CB5244">
        <w:rPr>
          <w:rFonts w:ascii="Times New Roman" w:hAnsi="Times New Roman" w:cs="Times New Roman"/>
        </w:rPr>
        <w:t xml:space="preserve">, elles sont bien autrement fréquentes. Celles qui ne se rencontrent qu’une fois dans Sganarelle, certainement écrit à Paris, et ne sont que deux fois dans </w:t>
      </w:r>
      <w:r w:rsidR="00B71518" w:rsidRPr="000C65BA">
        <w:rPr>
          <w:rFonts w:ascii="Times New Roman" w:hAnsi="Times New Roman" w:cs="Times New Roman"/>
          <w:i/>
        </w:rPr>
        <w:t>L’</w:t>
      </w:r>
      <w:r w:rsidR="000C65BA" w:rsidRPr="000C65BA">
        <w:rPr>
          <w:rFonts w:ascii="Times New Roman" w:hAnsi="Times New Roman" w:cs="Times New Roman"/>
          <w:i/>
        </w:rPr>
        <w:t>É</w:t>
      </w:r>
      <w:r w:rsidR="00CB5244" w:rsidRPr="000C65BA">
        <w:rPr>
          <w:rFonts w:ascii="Times New Roman" w:hAnsi="Times New Roman" w:cs="Times New Roman"/>
          <w:i/>
        </w:rPr>
        <w:t>tourdi</w:t>
      </w:r>
      <w:r w:rsidRPr="00CB5244">
        <w:rPr>
          <w:rFonts w:ascii="Times New Roman" w:hAnsi="Times New Roman" w:cs="Times New Roman"/>
        </w:rPr>
        <w:t xml:space="preserve">, se retrouvent jusqu’à trois, quatre, cinq et six fois dans Dom </w:t>
      </w:r>
      <w:proofErr w:type="spellStart"/>
      <w:r w:rsidRPr="00CB5244">
        <w:rPr>
          <w:rFonts w:ascii="Times New Roman" w:hAnsi="Times New Roman" w:cs="Times New Roman"/>
        </w:rPr>
        <w:t>Garcie</w:t>
      </w:r>
      <w:proofErr w:type="spellEnd"/>
      <w:r w:rsidRPr="00CB5244">
        <w:rPr>
          <w:rFonts w:ascii="Times New Roman" w:hAnsi="Times New Roman" w:cs="Times New Roman"/>
        </w:rPr>
        <w:t xml:space="preserve"> et dans </w:t>
      </w:r>
      <w:r w:rsidR="000C65BA" w:rsidRPr="000C65BA">
        <w:rPr>
          <w:rFonts w:ascii="Times New Roman" w:hAnsi="Times New Roman" w:cs="Times New Roman"/>
          <w:i/>
        </w:rPr>
        <w:t>L</w:t>
      </w:r>
      <w:r w:rsidRPr="000C65BA">
        <w:rPr>
          <w:rFonts w:ascii="Times New Roman" w:hAnsi="Times New Roman" w:cs="Times New Roman"/>
          <w:i/>
        </w:rPr>
        <w:t>e Dépit</w:t>
      </w:r>
      <w:r w:rsidRPr="00CB5244">
        <w:rPr>
          <w:rFonts w:ascii="Times New Roman" w:hAnsi="Times New Roman" w:cs="Times New Roman"/>
        </w:rPr>
        <w:t>. Ce n’est pas au hasard et pour avoir parcouru le bord des pages que je puis l’affirmer, mais après un relevé complet, dont le résultat se constatait et s’imposait de lui-mêm</w:t>
      </w:r>
      <w:r w:rsidR="00CB5244" w:rsidRPr="00CB5244">
        <w:rPr>
          <w:rFonts w:ascii="Times New Roman" w:hAnsi="Times New Roman" w:cs="Times New Roman"/>
        </w:rPr>
        <w:t>e</w:t>
      </w:r>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au lieu d’une supposition, c’est un fait. Il n’est pas bien considérable,</w:t>
      </w:r>
      <w:r w:rsidR="000C65BA">
        <w:rPr>
          <w:rFonts w:ascii="Times New Roman" w:hAnsi="Times New Roman" w:cs="Times New Roman"/>
        </w:rPr>
        <w:t xml:space="preserve"> mais il peut faire penser que </w:t>
      </w:r>
      <w:r w:rsidR="000C65BA" w:rsidRPr="000C65BA">
        <w:rPr>
          <w:rFonts w:ascii="Times New Roman" w:hAnsi="Times New Roman" w:cs="Times New Roman"/>
          <w:i/>
        </w:rPr>
        <w:t>L</w:t>
      </w:r>
      <w:r w:rsidRPr="000C65BA">
        <w:rPr>
          <w:rFonts w:ascii="Times New Roman" w:hAnsi="Times New Roman" w:cs="Times New Roman"/>
          <w:i/>
        </w:rPr>
        <w:t>e Dépit</w:t>
      </w:r>
      <w:r w:rsidRPr="00CB5244">
        <w:rPr>
          <w:rFonts w:ascii="Times New Roman" w:hAnsi="Times New Roman" w:cs="Times New Roman"/>
        </w:rPr>
        <w:t xml:space="preserve"> a été, sinon en totalité, au moins en partie conçu et écrit avant L</w:t>
      </w:r>
      <w:r w:rsidR="00CB5244">
        <w:rPr>
          <w:rFonts w:ascii="Times New Roman" w:hAnsi="Times New Roman" w:cs="Times New Roman"/>
        </w:rPr>
        <w:t>’Étourdi</w:t>
      </w:r>
      <w:r w:rsidRPr="00CB5244">
        <w:rPr>
          <w:rFonts w:ascii="Times New Roman" w:hAnsi="Times New Roman" w:cs="Times New Roman"/>
        </w:rPr>
        <w:t>, et serait par conséquent, la première Pièce de Molière.</w:t>
      </w:r>
    </w:p>
    <w:p w:rsidR="00CB5244" w:rsidRDefault="00CB5244" w:rsidP="000C65BA">
      <w:pPr>
        <w:ind w:firstLine="709"/>
        <w:rPr>
          <w:rFonts w:ascii="Times New Roman" w:hAnsi="Times New Roman" w:cs="Times New Roman"/>
        </w:rPr>
      </w:pPr>
      <w:r w:rsidRPr="000C65BA">
        <w:rPr>
          <w:rStyle w:val="pb"/>
        </w:rPr>
        <w:t>$</w:t>
      </w:r>
      <w:r w:rsidR="00E3039B" w:rsidRPr="000C65BA">
        <w:rPr>
          <w:rStyle w:val="pb"/>
        </w:rPr>
        <w:t>3$</w:t>
      </w:r>
      <w:r w:rsidR="00E3039B" w:rsidRPr="00CB5244">
        <w:rPr>
          <w:rFonts w:ascii="Times New Roman" w:hAnsi="Times New Roman" w:cs="Times New Roman"/>
        </w:rPr>
        <w:t xml:space="preserve"> Au Théâtre, en Province comme à Paris, elle a été et reste la seconde</w:t>
      </w:r>
      <w:r>
        <w:rPr>
          <w:rFonts w:ascii="Times New Roman" w:hAnsi="Times New Roman" w:cs="Times New Roman"/>
        </w:rPr>
        <w:t> </w:t>
      </w:r>
      <w:r w:rsidRPr="00CB5244">
        <w:rPr>
          <w:rFonts w:ascii="Times New Roman" w:hAnsi="Times New Roman" w:cs="Times New Roman"/>
        </w:rPr>
        <w:t>;</w:t>
      </w:r>
      <w:r w:rsidR="00E3039B" w:rsidRPr="00CB5244">
        <w:rPr>
          <w:rFonts w:ascii="Times New Roman" w:hAnsi="Times New Roman" w:cs="Times New Roman"/>
        </w:rPr>
        <w:t xml:space="preserve"> quand Boulanger de Chalussay vient de faire dire à Elomire</w:t>
      </w:r>
      <w:r>
        <w:rPr>
          <w:rFonts w:ascii="Times New Roman" w:hAnsi="Times New Roman" w:cs="Times New Roman"/>
        </w:rPr>
        <w:t> </w:t>
      </w:r>
      <w:r w:rsidRPr="00CB5244">
        <w:rPr>
          <w:rFonts w:ascii="Times New Roman" w:hAnsi="Times New Roman" w:cs="Times New Roman"/>
        </w:rPr>
        <w:t>:</w:t>
      </w:r>
      <w:r w:rsidR="00E3039B" w:rsidRPr="00CB5244">
        <w:rPr>
          <w:rFonts w:ascii="Times New Roman" w:hAnsi="Times New Roman" w:cs="Times New Roman"/>
        </w:rPr>
        <w:t xml:space="preserve"> </w:t>
      </w:r>
      <w:r w:rsidRPr="000C65BA">
        <w:rPr>
          <w:rStyle w:val="quotec"/>
        </w:rPr>
        <w:t>« </w:t>
      </w:r>
      <w:r w:rsidR="00E3039B" w:rsidRPr="000C65BA">
        <w:rPr>
          <w:rStyle w:val="quotec"/>
        </w:rPr>
        <w:t xml:space="preserve">Je </w:t>
      </w:r>
      <w:proofErr w:type="spellStart"/>
      <w:r w:rsidR="00E3039B" w:rsidRPr="000C65BA">
        <w:rPr>
          <w:rStyle w:val="quotec"/>
        </w:rPr>
        <w:t>jouay</w:t>
      </w:r>
      <w:proofErr w:type="spellEnd"/>
      <w:r w:rsidR="00E3039B" w:rsidRPr="000C65BA">
        <w:rPr>
          <w:rStyle w:val="quotec"/>
        </w:rPr>
        <w:t xml:space="preserve"> </w:t>
      </w:r>
      <w:r w:rsidR="000C65BA" w:rsidRPr="000C65BA">
        <w:rPr>
          <w:rStyle w:val="quotec"/>
          <w:i/>
        </w:rPr>
        <w:t>L</w:t>
      </w:r>
      <w:r w:rsidRPr="000C65BA">
        <w:rPr>
          <w:rStyle w:val="quotec"/>
          <w:i/>
        </w:rPr>
        <w:t>’</w:t>
      </w:r>
      <w:proofErr w:type="spellStart"/>
      <w:r w:rsidR="00E3039B" w:rsidRPr="000C65BA">
        <w:rPr>
          <w:rStyle w:val="quotec"/>
          <w:i/>
        </w:rPr>
        <w:t>Estourdy</w:t>
      </w:r>
      <w:proofErr w:type="spellEnd"/>
      <w:r w:rsidR="00E3039B" w:rsidRPr="000C65BA">
        <w:rPr>
          <w:rStyle w:val="quotec"/>
        </w:rPr>
        <w:t>, qui fut une merveille</w:t>
      </w:r>
      <w:r w:rsidRPr="000C65BA">
        <w:rPr>
          <w:rStyle w:val="quotec"/>
        </w:rPr>
        <w:t> »</w:t>
      </w:r>
      <w:r w:rsidR="00E3039B" w:rsidRPr="00CB5244">
        <w:rPr>
          <w:rFonts w:ascii="Times New Roman" w:hAnsi="Times New Roman" w:cs="Times New Roman"/>
        </w:rPr>
        <w:t>, il le fait ainsi continuer</w:t>
      </w:r>
      <w:r>
        <w:rPr>
          <w:rFonts w:ascii="Times New Roman" w:hAnsi="Times New Roman" w:cs="Times New Roman"/>
        </w:rPr>
        <w:t> </w:t>
      </w:r>
      <w:r w:rsidRPr="00CB5244">
        <w:rPr>
          <w:rFonts w:ascii="Times New Roman" w:hAnsi="Times New Roman" w:cs="Times New Roman"/>
        </w:rPr>
        <w:t>:</w:t>
      </w:r>
    </w:p>
    <w:p w:rsidR="00CB5244" w:rsidRDefault="00E3039B" w:rsidP="000C65BA">
      <w:pPr>
        <w:pStyle w:val="quotel"/>
      </w:pPr>
      <w:r w:rsidRPr="00CB5244">
        <w:t xml:space="preserve">Mon </w:t>
      </w:r>
      <w:r w:rsidRPr="000C65BA">
        <w:rPr>
          <w:i/>
        </w:rPr>
        <w:t>Dépit amoureux</w:t>
      </w:r>
      <w:r w:rsidRPr="00CB5244">
        <w:t xml:space="preserve"> suivit ce Frère aîné,</w:t>
      </w:r>
    </w:p>
    <w:p w:rsidR="000C65BA" w:rsidRDefault="000C65BA" w:rsidP="000C65BA">
      <w:pPr>
        <w:pStyle w:val="quotel"/>
      </w:pPr>
      <w:r>
        <w:t>Et ce charment Cadet fut aussi fortuné,</w:t>
      </w:r>
    </w:p>
    <w:p w:rsidR="00CB5244" w:rsidRDefault="00E3039B" w:rsidP="000C65BA">
      <w:pPr>
        <w:pStyle w:val="quotel"/>
      </w:pPr>
      <w:r w:rsidRPr="00CB5244">
        <w:t>Car, quand du Gros-René l</w:t>
      </w:r>
      <w:r w:rsidR="00CB5244">
        <w:t>’</w:t>
      </w:r>
      <w:r w:rsidRPr="00CB5244">
        <w:t xml:space="preserve">on </w:t>
      </w:r>
      <w:proofErr w:type="spellStart"/>
      <w:r w:rsidRPr="00CB5244">
        <w:t>aperce</w:t>
      </w:r>
      <w:r w:rsidR="000C65BA">
        <w:t>u</w:t>
      </w:r>
      <w:r w:rsidRPr="00CB5244">
        <w:t>t</w:t>
      </w:r>
      <w:proofErr w:type="spellEnd"/>
      <w:r w:rsidRPr="00CB5244">
        <w:t xml:space="preserve"> la taille,</w:t>
      </w:r>
    </w:p>
    <w:p w:rsidR="00CB5244" w:rsidRDefault="00E3039B" w:rsidP="000C65BA">
      <w:pPr>
        <w:pStyle w:val="quotel"/>
      </w:pPr>
      <w:r w:rsidRPr="00CB5244">
        <w:t xml:space="preserve">Quand on vit sa Dondon rompre avec </w:t>
      </w:r>
      <w:proofErr w:type="spellStart"/>
      <w:r w:rsidRPr="00CB5244">
        <w:t>luy</w:t>
      </w:r>
      <w:proofErr w:type="spellEnd"/>
      <w:r w:rsidRPr="00CB5244">
        <w:t xml:space="preserve"> la paille,</w:t>
      </w:r>
    </w:p>
    <w:p w:rsidR="00CB5244" w:rsidRDefault="00E3039B" w:rsidP="000C65BA">
      <w:pPr>
        <w:pStyle w:val="quotel"/>
      </w:pPr>
      <w:r w:rsidRPr="00CB5244">
        <w:t>Quand on n</w:t>
      </w:r>
      <w:r w:rsidR="00CB5244">
        <w:t>’</w:t>
      </w:r>
      <w:r w:rsidRPr="00CB5244">
        <w:t xml:space="preserve">eut </w:t>
      </w:r>
      <w:proofErr w:type="spellStart"/>
      <w:r w:rsidRPr="00CB5244">
        <w:t>veu</w:t>
      </w:r>
      <w:proofErr w:type="spellEnd"/>
      <w:r w:rsidRPr="00CB5244">
        <w:t xml:space="preserve"> sonner mes grelots de mulets,</w:t>
      </w:r>
    </w:p>
    <w:p w:rsidR="000C65BA" w:rsidRDefault="00E3039B" w:rsidP="000C65BA">
      <w:pPr>
        <w:pStyle w:val="quotel"/>
      </w:pPr>
      <w:r w:rsidRPr="000C65BA">
        <w:t>Mon bègue dédaigneux, déchirer ses poulets</w:t>
      </w:r>
      <w:r w:rsidR="000C65BA">
        <w:t xml:space="preserve"> </w:t>
      </w:r>
    </w:p>
    <w:p w:rsidR="00CB5244" w:rsidRDefault="00E3039B" w:rsidP="000C65BA">
      <w:pPr>
        <w:pStyle w:val="quotel"/>
      </w:pPr>
      <w:r w:rsidRPr="00CB5244">
        <w:t xml:space="preserve">Et </w:t>
      </w:r>
      <w:proofErr w:type="spellStart"/>
      <w:r w:rsidRPr="00CB5244">
        <w:t>remener</w:t>
      </w:r>
      <w:proofErr w:type="spellEnd"/>
      <w:r w:rsidRPr="00CB5244">
        <w:t xml:space="preserve"> chez </w:t>
      </w:r>
      <w:proofErr w:type="spellStart"/>
      <w:r w:rsidRPr="00CB5244">
        <w:t>soy</w:t>
      </w:r>
      <w:proofErr w:type="spellEnd"/>
      <w:r w:rsidRPr="00CB5244">
        <w:t xml:space="preserve"> la belle désolée,</w:t>
      </w:r>
    </w:p>
    <w:p w:rsidR="000C65BA" w:rsidRDefault="000C65BA" w:rsidP="000C65BA">
      <w:pPr>
        <w:pStyle w:val="quotel"/>
      </w:pPr>
      <w:r>
        <w:t>Ce ne fut que ah, ah, dans toute l’assemblée,</w:t>
      </w:r>
    </w:p>
    <w:p w:rsidR="000C65BA" w:rsidRDefault="000C65BA" w:rsidP="000C65BA">
      <w:pPr>
        <w:pStyle w:val="quotel"/>
      </w:pPr>
      <w:r>
        <w:t xml:space="preserve">Et de tous les </w:t>
      </w:r>
      <w:proofErr w:type="spellStart"/>
      <w:r>
        <w:t>costés</w:t>
      </w:r>
      <w:proofErr w:type="spellEnd"/>
      <w:r>
        <w:t xml:space="preserve"> chacun cria tout haut :</w:t>
      </w:r>
    </w:p>
    <w:p w:rsidR="000C65BA" w:rsidRDefault="000C65BA" w:rsidP="000C65BA">
      <w:pPr>
        <w:pStyle w:val="quotel"/>
      </w:pPr>
      <w:r>
        <w:t>« C’est là faire et jouer des Pièces comme il faut ».</w:t>
      </w:r>
    </w:p>
    <w:p w:rsidR="000C65BA" w:rsidRDefault="000C65BA" w:rsidP="000C65BA">
      <w:pPr>
        <w:pStyle w:val="quotel"/>
      </w:pPr>
      <w:r>
        <w:t>Le succès glorieux de ces deux grands ouvrages,</w:t>
      </w:r>
    </w:p>
    <w:p w:rsidR="000C65BA" w:rsidRDefault="000C65BA" w:rsidP="000C65BA">
      <w:pPr>
        <w:pStyle w:val="quotel"/>
      </w:pPr>
      <w:r>
        <w:t>Qui m’avaient mis au port après tant de naufrages,</w:t>
      </w:r>
    </w:p>
    <w:p w:rsidR="000C65BA" w:rsidRDefault="000C65BA" w:rsidP="000C65BA">
      <w:pPr>
        <w:pStyle w:val="quotel"/>
      </w:pPr>
      <w:r>
        <w:t>Me mit le cœur au ventre…</w:t>
      </w:r>
    </w:p>
    <w:p w:rsidR="00817D09" w:rsidRDefault="00E3039B" w:rsidP="000C65BA">
      <w:pPr>
        <w:ind w:firstLine="709"/>
        <w:rPr>
          <w:rFonts w:ascii="Times New Roman" w:hAnsi="Times New Roman" w:cs="Times New Roman"/>
        </w:rPr>
      </w:pPr>
      <w:r w:rsidRPr="00CB5244">
        <w:rPr>
          <w:rFonts w:ascii="Times New Roman" w:hAnsi="Times New Roman" w:cs="Times New Roman"/>
        </w:rPr>
        <w:t>Cailhava cite comme la source de to</w:t>
      </w:r>
      <w:r w:rsidR="000C65BA">
        <w:rPr>
          <w:rFonts w:ascii="Times New Roman" w:hAnsi="Times New Roman" w:cs="Times New Roman"/>
        </w:rPr>
        <w:t xml:space="preserve">ut l’imbroglio </w:t>
      </w:r>
      <w:r w:rsidRPr="00CB5244">
        <w:rPr>
          <w:rFonts w:ascii="Times New Roman" w:hAnsi="Times New Roman" w:cs="Times New Roman"/>
        </w:rPr>
        <w:t>d’Albert et d’</w:t>
      </w:r>
      <w:r w:rsidR="000C65BA">
        <w:rPr>
          <w:rFonts w:ascii="Times New Roman" w:hAnsi="Times New Roman" w:cs="Times New Roman"/>
        </w:rPr>
        <w:t xml:space="preserve">Ascagne, un canevas italien. </w:t>
      </w:r>
      <w:r w:rsidR="000C65BA" w:rsidRPr="000C65BA">
        <w:rPr>
          <w:rFonts w:ascii="Times New Roman" w:hAnsi="Times New Roman" w:cs="Times New Roman"/>
          <w:i/>
        </w:rPr>
        <w:t xml:space="preserve">La </w:t>
      </w:r>
      <w:proofErr w:type="spellStart"/>
      <w:r w:rsidR="000C65BA" w:rsidRPr="000C65BA">
        <w:rPr>
          <w:rFonts w:ascii="Times New Roman" w:hAnsi="Times New Roman" w:cs="Times New Roman"/>
          <w:i/>
        </w:rPr>
        <w:t>creduta</w:t>
      </w:r>
      <w:proofErr w:type="spellEnd"/>
      <w:r w:rsidR="000C65BA" w:rsidRPr="000C65BA">
        <w:rPr>
          <w:rFonts w:ascii="Times New Roman" w:hAnsi="Times New Roman" w:cs="Times New Roman"/>
          <w:i/>
        </w:rPr>
        <w:t xml:space="preserve"> </w:t>
      </w:r>
      <w:proofErr w:type="spellStart"/>
      <w:r w:rsidR="000C65BA" w:rsidRPr="000C65BA">
        <w:rPr>
          <w:rFonts w:ascii="Times New Roman" w:hAnsi="Times New Roman" w:cs="Times New Roman"/>
          <w:i/>
        </w:rPr>
        <w:t>maschio</w:t>
      </w:r>
      <w:proofErr w:type="spellEnd"/>
      <w:r w:rsidR="000C65BA">
        <w:rPr>
          <w:rFonts w:ascii="Times New Roman" w:hAnsi="Times New Roman" w:cs="Times New Roman"/>
        </w:rPr>
        <w:t xml:space="preserve">, </w:t>
      </w:r>
      <w:r w:rsidR="000C65BA" w:rsidRPr="000C65BA">
        <w:rPr>
          <w:rFonts w:ascii="Times New Roman" w:hAnsi="Times New Roman" w:cs="Times New Roman"/>
          <w:i/>
        </w:rPr>
        <w:t>La Fille crue garçon</w:t>
      </w:r>
      <w:r w:rsidR="000C65BA">
        <w:rPr>
          <w:rFonts w:ascii="Times New Roman" w:hAnsi="Times New Roman" w:cs="Times New Roman"/>
        </w:rPr>
        <w:t xml:space="preserve"> ; mais ces </w:t>
      </w:r>
      <w:r w:rsidRPr="00CB5244">
        <w:rPr>
          <w:rFonts w:ascii="Times New Roman" w:hAnsi="Times New Roman" w:cs="Times New Roman"/>
        </w:rPr>
        <w:t xml:space="preserve">canevas italiens, qui d’ailleurs ne sont nullement datés, sont plutôt des remaniements que des inventions, et Molière n’en a pas eu besoin. Leur source commune, c’est </w:t>
      </w:r>
      <w:r w:rsidRPr="00817D09">
        <w:rPr>
          <w:rFonts w:ascii="Times New Roman" w:hAnsi="Times New Roman" w:cs="Times New Roman"/>
          <w:i/>
        </w:rPr>
        <w:t>L</w:t>
      </w:r>
      <w:r w:rsidR="00CB5244" w:rsidRPr="00817D09">
        <w:rPr>
          <w:rFonts w:ascii="Times New Roman" w:hAnsi="Times New Roman" w:cs="Times New Roman"/>
          <w:i/>
        </w:rPr>
        <w:t>’</w:t>
      </w:r>
      <w:proofErr w:type="spellStart"/>
      <w:r w:rsidR="00817D09" w:rsidRPr="00817D09">
        <w:rPr>
          <w:rFonts w:ascii="Times New Roman" w:hAnsi="Times New Roman" w:cs="Times New Roman"/>
          <w:i/>
        </w:rPr>
        <w:t>i</w:t>
      </w:r>
      <w:r w:rsidRPr="00817D09">
        <w:rPr>
          <w:rFonts w:ascii="Times New Roman" w:hAnsi="Times New Roman" w:cs="Times New Roman"/>
          <w:i/>
        </w:rPr>
        <w:t>nteresse</w:t>
      </w:r>
      <w:proofErr w:type="spellEnd"/>
      <w:r w:rsidRPr="00CB5244">
        <w:rPr>
          <w:rFonts w:ascii="Times New Roman" w:hAnsi="Times New Roman" w:cs="Times New Roman"/>
        </w:rPr>
        <w:t xml:space="preserve">, </w:t>
      </w:r>
      <w:r w:rsidRPr="00817D09">
        <w:rPr>
          <w:rFonts w:ascii="Times New Roman" w:hAnsi="Times New Roman" w:cs="Times New Roman"/>
          <w:i/>
        </w:rPr>
        <w:t>La cupidité</w:t>
      </w:r>
      <w:r w:rsidRPr="00CB5244">
        <w:rPr>
          <w:rFonts w:ascii="Times New Roman" w:hAnsi="Times New Roman" w:cs="Times New Roman"/>
        </w:rPr>
        <w:t xml:space="preserve">, comédie en prose du Seigneur </w:t>
      </w:r>
      <w:proofErr w:type="spellStart"/>
      <w:r w:rsidRPr="00CB5244">
        <w:rPr>
          <w:rFonts w:ascii="Times New Roman" w:hAnsi="Times New Roman" w:cs="Times New Roman"/>
        </w:rPr>
        <w:t>Niccolo</w:t>
      </w:r>
      <w:proofErr w:type="spellEnd"/>
      <w:r w:rsidRPr="00CB5244">
        <w:rPr>
          <w:rFonts w:ascii="Times New Roman" w:hAnsi="Times New Roman" w:cs="Times New Roman"/>
        </w:rPr>
        <w:t xml:space="preserve"> Secchi, imprimée à Venise en 1581, après la mort de l’auteur, et réimprimée en 1587 et 1628.Quelques détails viennent d’ailleurs. Les salutations de </w:t>
      </w:r>
      <w:proofErr w:type="spellStart"/>
      <w:r w:rsidRPr="00CB5244">
        <w:rPr>
          <w:rFonts w:ascii="Times New Roman" w:hAnsi="Times New Roman" w:cs="Times New Roman"/>
        </w:rPr>
        <w:t>Mascarille</w:t>
      </w:r>
      <w:proofErr w:type="spellEnd"/>
      <w:r w:rsidRPr="00CB5244">
        <w:rPr>
          <w:rFonts w:ascii="Times New Roman" w:hAnsi="Times New Roman" w:cs="Times New Roman"/>
        </w:rPr>
        <w:t xml:space="preserve"> et les brusques réponses d’Albert (acte III, sc. II, v. 791-802) sont presque traduites de </w:t>
      </w:r>
      <w:r w:rsidR="00817D09" w:rsidRPr="00817D09">
        <w:rPr>
          <w:rFonts w:ascii="Times New Roman" w:hAnsi="Times New Roman" w:cs="Times New Roman"/>
          <w:i/>
        </w:rPr>
        <w:t>L</w:t>
      </w:r>
      <w:r w:rsidR="00CB5244" w:rsidRPr="00817D09">
        <w:rPr>
          <w:rFonts w:ascii="Times New Roman" w:hAnsi="Times New Roman" w:cs="Times New Roman"/>
          <w:i/>
        </w:rPr>
        <w:t>’</w:t>
      </w:r>
      <w:r w:rsidRPr="00817D09">
        <w:rPr>
          <w:rFonts w:ascii="Times New Roman" w:hAnsi="Times New Roman" w:cs="Times New Roman"/>
          <w:i/>
        </w:rPr>
        <w:t>Inavvertito</w:t>
      </w:r>
      <w:r w:rsidRPr="00CB5244">
        <w:rPr>
          <w:rFonts w:ascii="Times New Roman" w:hAnsi="Times New Roman" w:cs="Times New Roman"/>
        </w:rPr>
        <w:t xml:space="preserve"> de Beltrame (acte I, sc. VII). Les interminables </w:t>
      </w:r>
      <w:proofErr w:type="spellStart"/>
      <w:r w:rsidRPr="00CB5244">
        <w:rPr>
          <w:rFonts w:ascii="Times New Roman" w:hAnsi="Times New Roman" w:cs="Times New Roman"/>
        </w:rPr>
        <w:t>coqs-à-l</w:t>
      </w:r>
      <w:r w:rsidR="00CB5244">
        <w:rPr>
          <w:rFonts w:ascii="Times New Roman" w:hAnsi="Times New Roman" w:cs="Times New Roman"/>
        </w:rPr>
        <w:t>’</w:t>
      </w:r>
      <w:r w:rsidRPr="00CB5244">
        <w:rPr>
          <w:rFonts w:ascii="Times New Roman" w:hAnsi="Times New Roman" w:cs="Times New Roman"/>
        </w:rPr>
        <w:t>âne</w:t>
      </w:r>
      <w:proofErr w:type="spellEnd"/>
      <w:r w:rsidRPr="00CB5244">
        <w:rPr>
          <w:rFonts w:ascii="Times New Roman" w:hAnsi="Times New Roman" w:cs="Times New Roman"/>
        </w:rPr>
        <w:t xml:space="preserve"> de Métaphraste (acte II, sc. VI), dont l’étymologie bouffonne de Magister est dans le </w:t>
      </w:r>
      <w:r w:rsidRPr="00817D09">
        <w:rPr>
          <w:rFonts w:ascii="Times New Roman" w:hAnsi="Times New Roman" w:cs="Times New Roman"/>
          <w:i/>
        </w:rPr>
        <w:t>Boniface</w:t>
      </w:r>
      <w:r w:rsidRPr="00CB5244">
        <w:rPr>
          <w:rFonts w:ascii="Times New Roman" w:hAnsi="Times New Roman" w:cs="Times New Roman"/>
        </w:rPr>
        <w:t xml:space="preserve"> et </w:t>
      </w:r>
      <w:r w:rsidR="00817D09">
        <w:rPr>
          <w:rFonts w:ascii="Times New Roman" w:hAnsi="Times New Roman" w:cs="Times New Roman"/>
          <w:i/>
        </w:rPr>
        <w:t>L</w:t>
      </w:r>
      <w:r w:rsidRPr="00817D09">
        <w:rPr>
          <w:rFonts w:ascii="Times New Roman" w:hAnsi="Times New Roman" w:cs="Times New Roman"/>
          <w:i/>
        </w:rPr>
        <w:t>e Pédant</w:t>
      </w:r>
      <w:r w:rsidRPr="00CB5244">
        <w:rPr>
          <w:rFonts w:ascii="Times New Roman" w:hAnsi="Times New Roman" w:cs="Times New Roman"/>
        </w:rPr>
        <w:t xml:space="preserve"> de Bruno </w:t>
      </w:r>
      <w:proofErr w:type="spellStart"/>
      <w:r w:rsidRPr="00CB5244">
        <w:rPr>
          <w:rFonts w:ascii="Times New Roman" w:hAnsi="Times New Roman" w:cs="Times New Roman"/>
        </w:rPr>
        <w:t>Nolano</w:t>
      </w:r>
      <w:proofErr w:type="spellEnd"/>
      <w:r w:rsidRPr="00CB5244">
        <w:rPr>
          <w:rFonts w:ascii="Times New Roman" w:hAnsi="Times New Roman" w:cs="Times New Roman"/>
        </w:rPr>
        <w:t xml:space="preserve">, traduit en français en 1633, viennent peut-être encore plus du Pancrace d’un contemporain de la jeunesse de Molière, Gillet de la </w:t>
      </w:r>
      <w:proofErr w:type="spellStart"/>
      <w:r w:rsidRPr="00CB5244">
        <w:rPr>
          <w:rFonts w:ascii="Times New Roman" w:hAnsi="Times New Roman" w:cs="Times New Roman"/>
        </w:rPr>
        <w:t>Teyssonnerie</w:t>
      </w:r>
      <w:proofErr w:type="spellEnd"/>
      <w:r w:rsidR="00CB5244" w:rsidRPr="00CB5244">
        <w:rPr>
          <w:rFonts w:ascii="Times New Roman" w:hAnsi="Times New Roman" w:cs="Times New Roman"/>
        </w:rPr>
        <w:t>,</w:t>
      </w:r>
      <w:r w:rsidR="00CB5244">
        <w:rPr>
          <w:rFonts w:ascii="Times New Roman" w:hAnsi="Times New Roman" w:cs="Times New Roman"/>
        </w:rPr>
        <w:t xml:space="preserve"> </w:t>
      </w:r>
      <w:r w:rsidR="00CB5244" w:rsidRPr="00CB5244">
        <w:rPr>
          <w:rFonts w:ascii="Times New Roman" w:hAnsi="Times New Roman" w:cs="Times New Roman"/>
        </w:rPr>
        <w:t>—</w:t>
      </w:r>
      <w:r w:rsidR="00CB5244">
        <w:rPr>
          <w:rFonts w:ascii="Times New Roman" w:hAnsi="Times New Roman" w:cs="Times New Roman"/>
        </w:rPr>
        <w:t> </w:t>
      </w:r>
      <w:r w:rsidRPr="00CB5244">
        <w:rPr>
          <w:rFonts w:ascii="Times New Roman" w:hAnsi="Times New Roman" w:cs="Times New Roman"/>
        </w:rPr>
        <w:t xml:space="preserve">dont le </w:t>
      </w:r>
      <w:r w:rsidRPr="00817D09">
        <w:rPr>
          <w:rFonts w:ascii="Times New Roman" w:hAnsi="Times New Roman" w:cs="Times New Roman"/>
          <w:i/>
        </w:rPr>
        <w:t xml:space="preserve">Déniaisé </w:t>
      </w:r>
      <w:r w:rsidRPr="00CB5244">
        <w:rPr>
          <w:rFonts w:ascii="Times New Roman" w:hAnsi="Times New Roman" w:cs="Times New Roman"/>
        </w:rPr>
        <w:t>a été imprimé d</w:t>
      </w:r>
      <w:r w:rsidR="00817D09">
        <w:rPr>
          <w:rFonts w:ascii="Times New Roman" w:hAnsi="Times New Roman" w:cs="Times New Roman"/>
        </w:rPr>
        <w:t>è</w:t>
      </w:r>
      <w:r w:rsidRPr="00CB5244">
        <w:rPr>
          <w:rFonts w:ascii="Times New Roman" w:hAnsi="Times New Roman" w:cs="Times New Roman"/>
        </w:rPr>
        <w:t>s 1648 (acte I, sc. IV)</w:t>
      </w:r>
      <w:r w:rsidR="00CB5244" w:rsidRPr="00CB5244">
        <w:rPr>
          <w:rFonts w:ascii="Times New Roman" w:hAnsi="Times New Roman" w:cs="Times New Roman"/>
        </w:rPr>
        <w:t>,</w:t>
      </w:r>
      <w:r w:rsidR="00CB5244">
        <w:rPr>
          <w:rFonts w:ascii="Times New Roman" w:hAnsi="Times New Roman" w:cs="Times New Roman"/>
        </w:rPr>
        <w:t xml:space="preserve"> </w:t>
      </w:r>
      <w:r w:rsidR="00CB5244" w:rsidRPr="00CB5244">
        <w:rPr>
          <w:rFonts w:ascii="Times New Roman" w:hAnsi="Times New Roman" w:cs="Times New Roman"/>
        </w:rPr>
        <w:t>—</w:t>
      </w:r>
      <w:r w:rsidR="00CB5244">
        <w:rPr>
          <w:rFonts w:ascii="Times New Roman" w:hAnsi="Times New Roman" w:cs="Times New Roman"/>
        </w:rPr>
        <w:t> </w:t>
      </w:r>
      <w:r w:rsidRPr="00CB5244">
        <w:rPr>
          <w:rFonts w:ascii="Times New Roman" w:hAnsi="Times New Roman" w:cs="Times New Roman"/>
        </w:rPr>
        <w:t>que de l’</w:t>
      </w:r>
      <w:proofErr w:type="spellStart"/>
      <w:r w:rsidRPr="00CB5244">
        <w:rPr>
          <w:rFonts w:ascii="Times New Roman" w:hAnsi="Times New Roman" w:cs="Times New Roman"/>
        </w:rPr>
        <w:t>Hermogène</w:t>
      </w:r>
      <w:proofErr w:type="spellEnd"/>
      <w:r w:rsidRPr="00CB5244">
        <w:rPr>
          <w:rFonts w:ascii="Times New Roman" w:hAnsi="Times New Roman" w:cs="Times New Roman"/>
        </w:rPr>
        <w:t xml:space="preserve"> de </w:t>
      </w:r>
      <w:r w:rsidRPr="00817D09">
        <w:rPr>
          <w:rFonts w:ascii="Times New Roman" w:hAnsi="Times New Roman" w:cs="Times New Roman"/>
          <w:i/>
        </w:rPr>
        <w:t>L</w:t>
      </w:r>
      <w:r w:rsidR="00CB5244" w:rsidRPr="00817D09">
        <w:rPr>
          <w:rFonts w:ascii="Times New Roman" w:hAnsi="Times New Roman" w:cs="Times New Roman"/>
          <w:i/>
        </w:rPr>
        <w:t>’</w:t>
      </w:r>
      <w:proofErr w:type="spellStart"/>
      <w:r w:rsidR="00817D09" w:rsidRPr="00817D09">
        <w:rPr>
          <w:rFonts w:ascii="Times New Roman" w:hAnsi="Times New Roman" w:cs="Times New Roman"/>
          <w:i/>
        </w:rPr>
        <w:t>I</w:t>
      </w:r>
      <w:r w:rsidRPr="00817D09">
        <w:rPr>
          <w:rFonts w:ascii="Times New Roman" w:hAnsi="Times New Roman" w:cs="Times New Roman"/>
          <w:i/>
        </w:rPr>
        <w:t>nteress</w:t>
      </w:r>
      <w:r w:rsidR="00CB5244" w:rsidRPr="00817D09">
        <w:rPr>
          <w:rFonts w:ascii="Times New Roman" w:hAnsi="Times New Roman" w:cs="Times New Roman"/>
          <w:i/>
        </w:rPr>
        <w:t>e</w:t>
      </w:r>
      <w:proofErr w:type="spellEnd"/>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mais c’est la Pièce de Secchi qui est la source de plus de la moitié du </w:t>
      </w:r>
      <w:r w:rsidRPr="00817D09">
        <w:rPr>
          <w:rFonts w:ascii="Times New Roman" w:hAnsi="Times New Roman" w:cs="Times New Roman"/>
          <w:i/>
        </w:rPr>
        <w:t>Dépit</w:t>
      </w:r>
      <w:r w:rsidRPr="00CB5244">
        <w:rPr>
          <w:rFonts w:ascii="Times New Roman" w:hAnsi="Times New Roman" w:cs="Times New Roman"/>
        </w:rPr>
        <w:t>. Si Molière en a changé tous les noms, s’il a profondément modifié l’action et creusé les caractères, il y a pris énormément, même beaucoup trop, car c’est la partie la plus faible et la plus vieillie, et pendant longtemps elle a nui à l’œuvre tout entière, qu’on ne représentait plus à cause d’elle.</w:t>
      </w:r>
    </w:p>
    <w:p w:rsidR="00CB5244" w:rsidRDefault="00CB5244" w:rsidP="00817D09">
      <w:pPr>
        <w:ind w:firstLine="709"/>
        <w:rPr>
          <w:rFonts w:ascii="Times New Roman" w:hAnsi="Times New Roman" w:cs="Times New Roman"/>
        </w:rPr>
      </w:pPr>
      <w:r w:rsidRPr="00817D09">
        <w:rPr>
          <w:rStyle w:val="pb"/>
        </w:rPr>
        <w:t>$</w:t>
      </w:r>
      <w:r w:rsidR="00E3039B" w:rsidRPr="00817D09">
        <w:rPr>
          <w:rStyle w:val="pb"/>
        </w:rPr>
        <w:t>4$</w:t>
      </w:r>
      <w:r w:rsidR="00E3039B" w:rsidRPr="00CB5244">
        <w:rPr>
          <w:rFonts w:ascii="Times New Roman" w:hAnsi="Times New Roman" w:cs="Times New Roman"/>
        </w:rPr>
        <w:t xml:space="preserve"> Elle y est même si étrangère que ridée de la couper aurait pu venir plus tôt. Au milieu du XVIII</w:t>
      </w:r>
      <w:r w:rsidR="00E3039B" w:rsidRPr="00817D09">
        <w:rPr>
          <w:rFonts w:ascii="Times New Roman" w:hAnsi="Times New Roman" w:cs="Times New Roman"/>
          <w:vertAlign w:val="superscript"/>
        </w:rPr>
        <w:t>e</w:t>
      </w:r>
      <w:r w:rsidR="00E3039B" w:rsidRPr="00CB5244">
        <w:rPr>
          <w:rFonts w:ascii="Times New Roman" w:hAnsi="Times New Roman" w:cs="Times New Roman"/>
        </w:rPr>
        <w:t xml:space="preserve"> siècle elle a été réduite à un acte, croit-on, par un Comédien de province, nommé Armand Huguet, dont l</w:t>
      </w:r>
      <w:r>
        <w:rPr>
          <w:rFonts w:ascii="Times New Roman" w:hAnsi="Times New Roman" w:cs="Times New Roman"/>
        </w:rPr>
        <w:t>’</w:t>
      </w:r>
      <w:r w:rsidR="00E3039B" w:rsidRPr="00CB5244">
        <w:rPr>
          <w:rFonts w:ascii="Times New Roman" w:hAnsi="Times New Roman" w:cs="Times New Roman"/>
        </w:rPr>
        <w:t>arrangement n</w:t>
      </w:r>
      <w:r>
        <w:rPr>
          <w:rFonts w:ascii="Times New Roman" w:hAnsi="Times New Roman" w:cs="Times New Roman"/>
        </w:rPr>
        <w:t>’</w:t>
      </w:r>
      <w:r w:rsidR="00E3039B" w:rsidRPr="00CB5244">
        <w:rPr>
          <w:rFonts w:ascii="Times New Roman" w:hAnsi="Times New Roman" w:cs="Times New Roman"/>
        </w:rPr>
        <w:t>a pas été imprim</w:t>
      </w:r>
      <w:r w:rsidRPr="00CB5244">
        <w:rPr>
          <w:rFonts w:ascii="Times New Roman" w:hAnsi="Times New Roman" w:cs="Times New Roman"/>
        </w:rPr>
        <w:t>é</w:t>
      </w:r>
      <w:r>
        <w:rPr>
          <w:rFonts w:ascii="Times New Roman" w:hAnsi="Times New Roman" w:cs="Times New Roman"/>
        </w:rPr>
        <w:t> </w:t>
      </w:r>
      <w:r w:rsidRPr="00CB5244">
        <w:rPr>
          <w:rFonts w:ascii="Times New Roman" w:hAnsi="Times New Roman" w:cs="Times New Roman"/>
        </w:rPr>
        <w:t>;</w:t>
      </w:r>
      <w:r w:rsidR="00E3039B" w:rsidRPr="00CB5244">
        <w:rPr>
          <w:rFonts w:ascii="Times New Roman" w:hAnsi="Times New Roman" w:cs="Times New Roman"/>
        </w:rPr>
        <w:t xml:space="preserve"> puis en 1770, à deux actes, par </w:t>
      </w:r>
      <w:proofErr w:type="spellStart"/>
      <w:r w:rsidR="00E3039B" w:rsidRPr="00CB5244">
        <w:rPr>
          <w:rFonts w:ascii="Times New Roman" w:hAnsi="Times New Roman" w:cs="Times New Roman"/>
        </w:rPr>
        <w:t>Colson</w:t>
      </w:r>
      <w:proofErr w:type="spellEnd"/>
      <w:r w:rsidR="00E3039B" w:rsidRPr="00CB5244">
        <w:rPr>
          <w:rFonts w:ascii="Times New Roman" w:hAnsi="Times New Roman" w:cs="Times New Roman"/>
        </w:rPr>
        <w:t xml:space="preserve">, dit </w:t>
      </w:r>
      <w:proofErr w:type="spellStart"/>
      <w:r w:rsidR="00E3039B" w:rsidRPr="00CB5244">
        <w:rPr>
          <w:rFonts w:ascii="Times New Roman" w:hAnsi="Times New Roman" w:cs="Times New Roman"/>
        </w:rPr>
        <w:t>Bellecour</w:t>
      </w:r>
      <w:proofErr w:type="spellEnd"/>
      <w:r w:rsidR="00E3039B" w:rsidRPr="00CB5244">
        <w:rPr>
          <w:rFonts w:ascii="Times New Roman" w:hAnsi="Times New Roman" w:cs="Times New Roman"/>
        </w:rPr>
        <w:t xml:space="preserve">, et en 1773, par Letourneur, dit </w:t>
      </w:r>
      <w:proofErr w:type="spellStart"/>
      <w:r w:rsidR="00E3039B" w:rsidRPr="00CB5244">
        <w:rPr>
          <w:rFonts w:ascii="Times New Roman" w:hAnsi="Times New Roman" w:cs="Times New Roman"/>
        </w:rPr>
        <w:t>Valville</w:t>
      </w:r>
      <w:proofErr w:type="spellEnd"/>
      <w:r w:rsidR="00E3039B" w:rsidRPr="00CB5244">
        <w:rPr>
          <w:rFonts w:ascii="Times New Roman" w:hAnsi="Times New Roman" w:cs="Times New Roman"/>
        </w:rPr>
        <w:t>. Parmi les nombreux remaniements de ce siècle, il suffit de rappeler qu’en 1801 Cailhava en a conservé les cinq actes dans une sorte de révision et que, en 1821, Andrieux l’a fait jouer au Gymnase en un acte. La meilleure réduction, malgré bien des suppressions regrettables</w:t>
      </w:r>
      <w:r w:rsidRPr="00CB5244">
        <w:rPr>
          <w:rFonts w:ascii="Times New Roman" w:hAnsi="Times New Roman" w:cs="Times New Roman"/>
        </w:rPr>
        <w:t>,</w:t>
      </w:r>
      <w:r>
        <w:rPr>
          <w:rFonts w:ascii="Times New Roman" w:hAnsi="Times New Roman" w:cs="Times New Roman"/>
        </w:rPr>
        <w:t xml:space="preserve"> </w:t>
      </w:r>
      <w:r w:rsidRPr="00CB5244">
        <w:rPr>
          <w:rFonts w:ascii="Times New Roman" w:hAnsi="Times New Roman" w:cs="Times New Roman"/>
        </w:rPr>
        <w:t>—</w:t>
      </w:r>
      <w:r>
        <w:rPr>
          <w:rFonts w:ascii="Times New Roman" w:hAnsi="Times New Roman" w:cs="Times New Roman"/>
        </w:rPr>
        <w:t> </w:t>
      </w:r>
      <w:proofErr w:type="spellStart"/>
      <w:r w:rsidR="00E3039B" w:rsidRPr="00CB5244">
        <w:rPr>
          <w:rFonts w:ascii="Times New Roman" w:hAnsi="Times New Roman" w:cs="Times New Roman"/>
        </w:rPr>
        <w:t>Mascarille</w:t>
      </w:r>
      <w:proofErr w:type="spellEnd"/>
      <w:r w:rsidR="00E3039B" w:rsidRPr="00CB5244">
        <w:rPr>
          <w:rFonts w:ascii="Times New Roman" w:hAnsi="Times New Roman" w:cs="Times New Roman"/>
        </w:rPr>
        <w:t xml:space="preserve"> a forcément été coupé avec Ascagne</w:t>
      </w:r>
      <w:r w:rsidRPr="00CB5244">
        <w:rPr>
          <w:rFonts w:ascii="Times New Roman" w:hAnsi="Times New Roman" w:cs="Times New Roman"/>
        </w:rPr>
        <w:t>,</w:t>
      </w:r>
      <w:r>
        <w:rPr>
          <w:rFonts w:ascii="Times New Roman" w:hAnsi="Times New Roman" w:cs="Times New Roman"/>
        </w:rPr>
        <w:t xml:space="preserve"> </w:t>
      </w:r>
      <w:r w:rsidRPr="00CB5244">
        <w:rPr>
          <w:rFonts w:ascii="Times New Roman" w:hAnsi="Times New Roman" w:cs="Times New Roman"/>
        </w:rPr>
        <w:t>—</w:t>
      </w:r>
      <w:r>
        <w:rPr>
          <w:rFonts w:ascii="Times New Roman" w:hAnsi="Times New Roman" w:cs="Times New Roman"/>
        </w:rPr>
        <w:t> </w:t>
      </w:r>
      <w:r w:rsidR="00E3039B" w:rsidRPr="00CB5244">
        <w:rPr>
          <w:rFonts w:ascii="Times New Roman" w:hAnsi="Times New Roman" w:cs="Times New Roman"/>
        </w:rPr>
        <w:t xml:space="preserve">est celle de </w:t>
      </w:r>
      <w:proofErr w:type="spellStart"/>
      <w:r w:rsidR="00E3039B" w:rsidRPr="00CB5244">
        <w:rPr>
          <w:rFonts w:ascii="Times New Roman" w:hAnsi="Times New Roman" w:cs="Times New Roman"/>
        </w:rPr>
        <w:t>Valville</w:t>
      </w:r>
      <w:proofErr w:type="spellEnd"/>
      <w:r w:rsidR="00E3039B" w:rsidRPr="00CB5244">
        <w:rPr>
          <w:rFonts w:ascii="Times New Roman" w:hAnsi="Times New Roman" w:cs="Times New Roman"/>
        </w:rPr>
        <w:t>, entrée dans le répertoire des Français et que l’on joue encore.</w:t>
      </w:r>
    </w:p>
    <w:p w:rsidR="00CB5244" w:rsidRDefault="00E3039B" w:rsidP="00817D09">
      <w:pPr>
        <w:ind w:firstLine="709"/>
        <w:rPr>
          <w:rFonts w:ascii="Times New Roman" w:hAnsi="Times New Roman" w:cs="Times New Roman"/>
        </w:rPr>
      </w:pPr>
      <w:r w:rsidRPr="00CB5244">
        <w:rPr>
          <w:rFonts w:ascii="Times New Roman" w:hAnsi="Times New Roman" w:cs="Times New Roman"/>
        </w:rPr>
        <w:t xml:space="preserve">Comme il y a en réalité deux sujets qui se côtoient sans se fondre, la suppression a forcément porté sur la comédie d’aventures. L’une des deux pièces est tellement de convention et l’autre si naturellement humaine que le métal, la fonte et la ciselure ne sont pas les mêmes. Autant le style de ce qui est venu de </w:t>
      </w:r>
      <w:r w:rsidRPr="00817D09">
        <w:rPr>
          <w:rFonts w:ascii="Times New Roman" w:hAnsi="Times New Roman" w:cs="Times New Roman"/>
          <w:i/>
        </w:rPr>
        <w:t>L</w:t>
      </w:r>
      <w:r w:rsidR="00CB5244" w:rsidRPr="00817D09">
        <w:rPr>
          <w:rFonts w:ascii="Times New Roman" w:hAnsi="Times New Roman" w:cs="Times New Roman"/>
          <w:i/>
        </w:rPr>
        <w:t>’</w:t>
      </w:r>
      <w:r w:rsidR="00817D09" w:rsidRPr="00817D09">
        <w:rPr>
          <w:rFonts w:ascii="Times New Roman" w:hAnsi="Times New Roman" w:cs="Times New Roman"/>
          <w:i/>
        </w:rPr>
        <w:t>I</w:t>
      </w:r>
      <w:r w:rsidRPr="00817D09">
        <w:rPr>
          <w:rFonts w:ascii="Times New Roman" w:hAnsi="Times New Roman" w:cs="Times New Roman"/>
          <w:i/>
        </w:rPr>
        <w:t>ntéress</w:t>
      </w:r>
      <w:r w:rsidR="00817D09" w:rsidRPr="00817D09">
        <w:rPr>
          <w:rFonts w:ascii="Times New Roman" w:hAnsi="Times New Roman" w:cs="Times New Roman"/>
          <w:i/>
        </w:rPr>
        <w:t>e</w:t>
      </w:r>
      <w:r w:rsidRPr="00CB5244">
        <w:rPr>
          <w:rFonts w:ascii="Times New Roman" w:hAnsi="Times New Roman" w:cs="Times New Roman"/>
        </w:rPr>
        <w:t xml:space="preserve"> est cherché et conventionnel, autant celui du </w:t>
      </w:r>
      <w:r w:rsidR="00CB5244" w:rsidRPr="00CB5244">
        <w:rPr>
          <w:rFonts w:ascii="Times New Roman" w:hAnsi="Times New Roman" w:cs="Times New Roman"/>
        </w:rPr>
        <w:t>«</w:t>
      </w:r>
      <w:r w:rsidR="00CB5244">
        <w:rPr>
          <w:rFonts w:ascii="Times New Roman" w:hAnsi="Times New Roman" w:cs="Times New Roman"/>
        </w:rPr>
        <w:t> </w:t>
      </w:r>
      <w:r w:rsidR="00CB5244" w:rsidRPr="00CB5244">
        <w:rPr>
          <w:rFonts w:ascii="Times New Roman" w:hAnsi="Times New Roman" w:cs="Times New Roman"/>
        </w:rPr>
        <w:t>d</w:t>
      </w:r>
      <w:r w:rsidRPr="00CB5244">
        <w:rPr>
          <w:rFonts w:ascii="Times New Roman" w:hAnsi="Times New Roman" w:cs="Times New Roman"/>
        </w:rPr>
        <w:t>épi</w:t>
      </w:r>
      <w:r w:rsidR="00CB5244" w:rsidRPr="00CB5244">
        <w:rPr>
          <w:rFonts w:ascii="Times New Roman" w:hAnsi="Times New Roman" w:cs="Times New Roman"/>
        </w:rPr>
        <w:t>t</w:t>
      </w:r>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qui a si heureusement donné son nom à la Pièce, est simple, clair et exquis, si bien que le Dépit, tel que nous </w:t>
      </w:r>
      <w:r w:rsidR="00817D09">
        <w:rPr>
          <w:rFonts w:ascii="Times New Roman" w:hAnsi="Times New Roman" w:cs="Times New Roman"/>
        </w:rPr>
        <w:t>l’</w:t>
      </w:r>
      <w:r w:rsidRPr="00CB5244">
        <w:rPr>
          <w:rFonts w:ascii="Times New Roman" w:hAnsi="Times New Roman" w:cs="Times New Roman"/>
        </w:rPr>
        <w:t xml:space="preserve">avons, pourrait bien avoir été remanié quand Molière l’a terminé. Toutes les aventures d’Ascagne pourraient bien avoir été écrites avant, et tout le duo des amoureux, ou si l’on veut le quatuor des Maîtres et des Valets, après </w:t>
      </w:r>
      <w:r w:rsidR="00817D09" w:rsidRPr="00817D09">
        <w:rPr>
          <w:rFonts w:ascii="Times New Roman" w:hAnsi="Times New Roman" w:cs="Times New Roman"/>
          <w:i/>
        </w:rPr>
        <w:t>L</w:t>
      </w:r>
      <w:r w:rsidRPr="00817D09">
        <w:rPr>
          <w:rFonts w:ascii="Times New Roman" w:hAnsi="Times New Roman" w:cs="Times New Roman"/>
          <w:i/>
        </w:rPr>
        <w:t>’Étourdi</w:t>
      </w:r>
      <w:r w:rsidRPr="00CB5244">
        <w:rPr>
          <w:rFonts w:ascii="Times New Roman" w:hAnsi="Times New Roman" w:cs="Times New Roman"/>
        </w:rPr>
        <w:t>.</w:t>
      </w:r>
    </w:p>
    <w:p w:rsidR="00CB5244" w:rsidRDefault="00E3039B" w:rsidP="00817D09">
      <w:pPr>
        <w:ind w:firstLine="709"/>
        <w:rPr>
          <w:rFonts w:ascii="Times New Roman" w:hAnsi="Times New Roman" w:cs="Times New Roman"/>
        </w:rPr>
      </w:pPr>
      <w:r w:rsidRPr="00CB5244">
        <w:rPr>
          <w:rFonts w:ascii="Times New Roman" w:hAnsi="Times New Roman" w:cs="Times New Roman"/>
        </w:rPr>
        <w:lastRenderedPageBreak/>
        <w:t>C’est là ce qui vit, ce qui a gardé la fleur de la jeunesse, par</w:t>
      </w:r>
      <w:r w:rsidR="00817D09">
        <w:rPr>
          <w:rFonts w:ascii="Times New Roman" w:hAnsi="Times New Roman" w:cs="Times New Roman"/>
        </w:rPr>
        <w:t>c</w:t>
      </w:r>
      <w:r w:rsidRPr="00CB5244">
        <w:rPr>
          <w:rFonts w:ascii="Times New Roman" w:hAnsi="Times New Roman" w:cs="Times New Roman"/>
        </w:rPr>
        <w:t>e</w:t>
      </w:r>
      <w:r w:rsidR="00817D09">
        <w:rPr>
          <w:rFonts w:ascii="Times New Roman" w:hAnsi="Times New Roman" w:cs="Times New Roman"/>
        </w:rPr>
        <w:t xml:space="preserve"> </w:t>
      </w:r>
      <w:r w:rsidRPr="00CB5244">
        <w:rPr>
          <w:rFonts w:ascii="Times New Roman" w:hAnsi="Times New Roman" w:cs="Times New Roman"/>
        </w:rPr>
        <w:t xml:space="preserve">que cela est de tous les temps, et aussi antique que moderne. </w:t>
      </w:r>
      <w:proofErr w:type="spellStart"/>
      <w:r w:rsidRPr="00CB5244">
        <w:rPr>
          <w:rFonts w:ascii="Times New Roman" w:hAnsi="Times New Roman" w:cs="Times New Roman"/>
        </w:rPr>
        <w:t>Parménon</w:t>
      </w:r>
      <w:proofErr w:type="spellEnd"/>
      <w:r w:rsidRPr="00CB5244">
        <w:rPr>
          <w:rFonts w:ascii="Times New Roman" w:hAnsi="Times New Roman" w:cs="Times New Roman"/>
        </w:rPr>
        <w:t xml:space="preserve">, dans </w:t>
      </w:r>
      <w:r w:rsidRPr="00817D09">
        <w:rPr>
          <w:rFonts w:ascii="Times New Roman" w:hAnsi="Times New Roman" w:cs="Times New Roman"/>
          <w:i/>
        </w:rPr>
        <w:t>L</w:t>
      </w:r>
      <w:r w:rsidR="00CB5244" w:rsidRPr="00817D09">
        <w:rPr>
          <w:rFonts w:ascii="Times New Roman" w:hAnsi="Times New Roman" w:cs="Times New Roman"/>
          <w:i/>
        </w:rPr>
        <w:t>’</w:t>
      </w:r>
      <w:r w:rsidRPr="00817D09">
        <w:rPr>
          <w:rFonts w:ascii="Times New Roman" w:hAnsi="Times New Roman" w:cs="Times New Roman"/>
          <w:i/>
        </w:rPr>
        <w:t>Eunuque</w:t>
      </w:r>
      <w:r w:rsidRPr="00CB5244">
        <w:rPr>
          <w:rFonts w:ascii="Times New Roman" w:hAnsi="Times New Roman" w:cs="Times New Roman"/>
        </w:rPr>
        <w:t xml:space="preserve"> de Térence (v. 59-61), le dit à son jeune Maître </w:t>
      </w:r>
      <w:proofErr w:type="spellStart"/>
      <w:r w:rsidRPr="00CB5244">
        <w:rPr>
          <w:rFonts w:ascii="Times New Roman" w:hAnsi="Times New Roman" w:cs="Times New Roman"/>
        </w:rPr>
        <w:t>Phedria</w:t>
      </w:r>
      <w:proofErr w:type="spellEnd"/>
      <w:r w:rsidR="00CB5244">
        <w:rPr>
          <w:rFonts w:ascii="Times New Roman" w:hAnsi="Times New Roman" w:cs="Times New Roman"/>
        </w:rPr>
        <w:t> </w:t>
      </w:r>
      <w:r w:rsidR="00CB5244" w:rsidRPr="00CB5244">
        <w:rPr>
          <w:rFonts w:ascii="Times New Roman" w:hAnsi="Times New Roman" w:cs="Times New Roman"/>
        </w:rPr>
        <w:t>:</w:t>
      </w:r>
    </w:p>
    <w:p w:rsidR="00CB5244" w:rsidRPr="00817D09" w:rsidRDefault="00E3039B" w:rsidP="00817D09">
      <w:pPr>
        <w:pStyle w:val="quotel"/>
        <w:rPr>
          <w:i/>
          <w:lang w:val="en-US"/>
        </w:rPr>
      </w:pPr>
      <w:r w:rsidRPr="00817D09">
        <w:rPr>
          <w:i/>
          <w:lang w:val="en-US"/>
        </w:rPr>
        <w:t xml:space="preserve">In </w:t>
      </w:r>
      <w:proofErr w:type="spellStart"/>
      <w:r w:rsidRPr="00817D09">
        <w:rPr>
          <w:i/>
          <w:lang w:val="en-US"/>
        </w:rPr>
        <w:t>amore</w:t>
      </w:r>
      <w:proofErr w:type="spellEnd"/>
      <w:r w:rsidRPr="00817D09">
        <w:rPr>
          <w:i/>
          <w:lang w:val="en-US"/>
        </w:rPr>
        <w:t xml:space="preserve"> </w:t>
      </w:r>
      <w:proofErr w:type="spellStart"/>
      <w:r w:rsidRPr="00817D09">
        <w:rPr>
          <w:i/>
          <w:lang w:val="en-US"/>
        </w:rPr>
        <w:t>omnia</w:t>
      </w:r>
      <w:proofErr w:type="spellEnd"/>
      <w:r w:rsidRPr="00817D09">
        <w:rPr>
          <w:i/>
          <w:lang w:val="en-US"/>
        </w:rPr>
        <w:t xml:space="preserve"> </w:t>
      </w:r>
      <w:proofErr w:type="spellStart"/>
      <w:r w:rsidRPr="00817D09">
        <w:rPr>
          <w:i/>
          <w:lang w:val="en-US"/>
        </w:rPr>
        <w:t>insunt</w:t>
      </w:r>
      <w:proofErr w:type="spellEnd"/>
      <w:r w:rsidRPr="00817D09">
        <w:rPr>
          <w:i/>
          <w:lang w:val="en-US"/>
        </w:rPr>
        <w:t xml:space="preserve"> </w:t>
      </w:r>
      <w:proofErr w:type="spellStart"/>
      <w:r w:rsidRPr="00817D09">
        <w:rPr>
          <w:i/>
          <w:lang w:val="en-US"/>
        </w:rPr>
        <w:t>vitia</w:t>
      </w:r>
      <w:proofErr w:type="spellEnd"/>
      <w:r w:rsidRPr="00817D09">
        <w:rPr>
          <w:i/>
          <w:lang w:val="en-US"/>
        </w:rPr>
        <w:t xml:space="preserve">, </w:t>
      </w:r>
      <w:proofErr w:type="spellStart"/>
      <w:r w:rsidRPr="00817D09">
        <w:rPr>
          <w:i/>
          <w:lang w:val="en-US"/>
        </w:rPr>
        <w:t>injuriae</w:t>
      </w:r>
      <w:proofErr w:type="spellEnd"/>
      <w:r w:rsidRPr="00817D09">
        <w:rPr>
          <w:i/>
          <w:lang w:val="en-US"/>
        </w:rPr>
        <w:t>,</w:t>
      </w:r>
    </w:p>
    <w:p w:rsidR="00CB5244" w:rsidRPr="00817D09" w:rsidRDefault="00E3039B" w:rsidP="00817D09">
      <w:pPr>
        <w:pStyle w:val="quotel"/>
        <w:rPr>
          <w:i/>
        </w:rPr>
      </w:pPr>
      <w:proofErr w:type="spellStart"/>
      <w:r w:rsidRPr="00817D09">
        <w:rPr>
          <w:i/>
        </w:rPr>
        <w:t>Suspiciones</w:t>
      </w:r>
      <w:proofErr w:type="spellEnd"/>
      <w:r w:rsidRPr="00817D09">
        <w:rPr>
          <w:i/>
        </w:rPr>
        <w:t xml:space="preserve">, </w:t>
      </w:r>
      <w:proofErr w:type="spellStart"/>
      <w:r w:rsidRPr="00817D09">
        <w:rPr>
          <w:i/>
        </w:rPr>
        <w:t>inimiciti</w:t>
      </w:r>
      <w:r w:rsidR="00817D09">
        <w:rPr>
          <w:i/>
        </w:rPr>
        <w:t>ae</w:t>
      </w:r>
      <w:proofErr w:type="spellEnd"/>
      <w:r w:rsidRPr="00817D09">
        <w:rPr>
          <w:i/>
        </w:rPr>
        <w:t xml:space="preserve">, </w:t>
      </w:r>
      <w:proofErr w:type="spellStart"/>
      <w:r w:rsidRPr="00817D09">
        <w:rPr>
          <w:i/>
        </w:rPr>
        <w:t>induci</w:t>
      </w:r>
      <w:r w:rsidR="00817D09">
        <w:rPr>
          <w:i/>
        </w:rPr>
        <w:t>ae</w:t>
      </w:r>
      <w:proofErr w:type="spellEnd"/>
      <w:r w:rsidRPr="00817D09">
        <w:rPr>
          <w:i/>
        </w:rPr>
        <w:t>,</w:t>
      </w:r>
    </w:p>
    <w:p w:rsidR="00CB5244" w:rsidRDefault="00E3039B" w:rsidP="00817D09">
      <w:pPr>
        <w:pStyle w:val="quotel"/>
      </w:pPr>
      <w:proofErr w:type="spellStart"/>
      <w:r w:rsidRPr="00817D09">
        <w:rPr>
          <w:i/>
        </w:rPr>
        <w:t>Bellum</w:t>
      </w:r>
      <w:proofErr w:type="spellEnd"/>
      <w:r w:rsidRPr="00817D09">
        <w:rPr>
          <w:i/>
        </w:rPr>
        <w:t xml:space="preserve">, pax </w:t>
      </w:r>
      <w:proofErr w:type="spellStart"/>
      <w:r w:rsidRPr="00817D09">
        <w:rPr>
          <w:i/>
        </w:rPr>
        <w:t>rursum</w:t>
      </w:r>
      <w:proofErr w:type="spellEnd"/>
      <w:r w:rsidR="00817D09">
        <w:t>...</w:t>
      </w:r>
    </w:p>
    <w:p w:rsidR="00CB5244" w:rsidRDefault="00E3039B" w:rsidP="00817D09">
      <w:pPr>
        <w:pStyle w:val="quote"/>
      </w:pPr>
      <w:r w:rsidRPr="00CB5244">
        <w:t>Voilà toutes les misères de l</w:t>
      </w:r>
      <w:r w:rsidR="00CB5244">
        <w:t>’</w:t>
      </w:r>
      <w:r w:rsidRPr="00CB5244">
        <w:t>amour, les injures, les soupçons, les querelles, les trêves, la guerre et de nouveau la paix.</w:t>
      </w:r>
    </w:p>
    <w:p w:rsidR="00CB5244" w:rsidRDefault="00E3039B" w:rsidP="00CB5244">
      <w:pPr>
        <w:rPr>
          <w:rFonts w:ascii="Times New Roman" w:hAnsi="Times New Roman" w:cs="Times New Roman"/>
        </w:rPr>
      </w:pPr>
      <w:r w:rsidRPr="00CB5244">
        <w:rPr>
          <w:rFonts w:ascii="Times New Roman" w:hAnsi="Times New Roman" w:cs="Times New Roman"/>
        </w:rPr>
        <w:t>Dans l</w:t>
      </w:r>
      <w:r w:rsidR="00CB5244">
        <w:rPr>
          <w:rFonts w:ascii="Times New Roman" w:hAnsi="Times New Roman" w:cs="Times New Roman"/>
        </w:rPr>
        <w:t>’</w:t>
      </w:r>
      <w:proofErr w:type="spellStart"/>
      <w:r w:rsidRPr="00817D09">
        <w:rPr>
          <w:rFonts w:ascii="Times New Roman" w:hAnsi="Times New Roman" w:cs="Times New Roman"/>
          <w:i/>
        </w:rPr>
        <w:t>Andrienne</w:t>
      </w:r>
      <w:proofErr w:type="spellEnd"/>
      <w:r w:rsidRPr="00CB5244">
        <w:rPr>
          <w:rFonts w:ascii="Times New Roman" w:hAnsi="Times New Roman" w:cs="Times New Roman"/>
        </w:rPr>
        <w:t xml:space="preserve">, </w:t>
      </w:r>
      <w:proofErr w:type="spellStart"/>
      <w:r w:rsidRPr="00CB5244">
        <w:rPr>
          <w:rFonts w:ascii="Times New Roman" w:hAnsi="Times New Roman" w:cs="Times New Roman"/>
        </w:rPr>
        <w:t>Chremès</w:t>
      </w:r>
      <w:proofErr w:type="spellEnd"/>
      <w:r w:rsidRPr="00CB5244">
        <w:rPr>
          <w:rFonts w:ascii="Times New Roman" w:hAnsi="Times New Roman" w:cs="Times New Roman"/>
        </w:rPr>
        <w:t xml:space="preserve"> le répète dans ce joli vers, dont on a fait plus tard honneur aux Sentences de </w:t>
      </w:r>
      <w:proofErr w:type="spellStart"/>
      <w:r w:rsidRPr="00CB5244">
        <w:rPr>
          <w:rFonts w:ascii="Times New Roman" w:hAnsi="Times New Roman" w:cs="Times New Roman"/>
        </w:rPr>
        <w:t>Publius</w:t>
      </w:r>
      <w:proofErr w:type="spellEnd"/>
      <w:r w:rsidRPr="00CB5244">
        <w:rPr>
          <w:rFonts w:ascii="Times New Roman" w:hAnsi="Times New Roman" w:cs="Times New Roman"/>
        </w:rPr>
        <w:t xml:space="preserve"> </w:t>
      </w:r>
      <w:proofErr w:type="spellStart"/>
      <w:r w:rsidRPr="00CB5244">
        <w:rPr>
          <w:rFonts w:ascii="Times New Roman" w:hAnsi="Times New Roman" w:cs="Times New Roman"/>
        </w:rPr>
        <w:t>Syrus</w:t>
      </w:r>
      <w:proofErr w:type="spellEnd"/>
      <w:r w:rsidR="00CB5244">
        <w:rPr>
          <w:rFonts w:ascii="Times New Roman" w:hAnsi="Times New Roman" w:cs="Times New Roman"/>
        </w:rPr>
        <w:t> </w:t>
      </w:r>
      <w:r w:rsidR="00CB5244" w:rsidRPr="00CB5244">
        <w:rPr>
          <w:rFonts w:ascii="Times New Roman" w:hAnsi="Times New Roman" w:cs="Times New Roman"/>
        </w:rPr>
        <w:t>:</w:t>
      </w:r>
    </w:p>
    <w:p w:rsidR="00CB5244" w:rsidRDefault="00E3039B" w:rsidP="00817D09">
      <w:pPr>
        <w:pStyle w:val="quotel"/>
      </w:pPr>
      <w:proofErr w:type="spellStart"/>
      <w:r w:rsidRPr="00817D09">
        <w:rPr>
          <w:i/>
        </w:rPr>
        <w:t>Amantium</w:t>
      </w:r>
      <w:proofErr w:type="spellEnd"/>
      <w:r w:rsidRPr="00817D09">
        <w:rPr>
          <w:i/>
        </w:rPr>
        <w:t xml:space="preserve"> ira </w:t>
      </w:r>
      <w:proofErr w:type="spellStart"/>
      <w:r w:rsidRPr="00817D09">
        <w:rPr>
          <w:i/>
        </w:rPr>
        <w:t>amoris</w:t>
      </w:r>
      <w:proofErr w:type="spellEnd"/>
      <w:r w:rsidRPr="00817D09">
        <w:rPr>
          <w:i/>
        </w:rPr>
        <w:t xml:space="preserve"> </w:t>
      </w:r>
      <w:proofErr w:type="spellStart"/>
      <w:r w:rsidRPr="00817D09">
        <w:rPr>
          <w:i/>
        </w:rPr>
        <w:t>iteratio</w:t>
      </w:r>
      <w:proofErr w:type="spellEnd"/>
      <w:r w:rsidRPr="00817D09">
        <w:rPr>
          <w:i/>
        </w:rPr>
        <w:t xml:space="preserve"> est</w:t>
      </w:r>
      <w:r w:rsidRPr="00CB5244">
        <w:t>.</w:t>
      </w:r>
    </w:p>
    <w:p w:rsidR="00817D09" w:rsidRDefault="00E3039B" w:rsidP="00817D09">
      <w:pPr>
        <w:pStyle w:val="quotel"/>
      </w:pPr>
      <w:r w:rsidRPr="00CB5244">
        <w:t>Colères d’amoureux, nouveau bail de tendresse.</w:t>
      </w:r>
      <w:r w:rsidR="00CB5244" w:rsidRPr="00CB5244">
        <w:t xml:space="preserve"> </w:t>
      </w:r>
    </w:p>
    <w:p w:rsidR="00CB5244" w:rsidRDefault="00CB5244" w:rsidP="00817D09">
      <w:pPr>
        <w:ind w:left="142" w:firstLine="709"/>
        <w:rPr>
          <w:rFonts w:ascii="Times New Roman" w:hAnsi="Times New Roman" w:cs="Times New Roman"/>
        </w:rPr>
      </w:pPr>
      <w:r w:rsidRPr="00817D09">
        <w:rPr>
          <w:rStyle w:val="pb"/>
        </w:rPr>
        <w:t>$</w:t>
      </w:r>
      <w:r w:rsidR="00E3039B" w:rsidRPr="00817D09">
        <w:rPr>
          <w:rStyle w:val="pb"/>
        </w:rPr>
        <w:t>5$</w:t>
      </w:r>
      <w:r w:rsidR="00E3039B" w:rsidRPr="00CB5244">
        <w:rPr>
          <w:rFonts w:ascii="Times New Roman" w:hAnsi="Times New Roman" w:cs="Times New Roman"/>
        </w:rPr>
        <w:t xml:space="preserve"> Horace n’a pas dit autre chose dans son dialogue avec Lydie (</w:t>
      </w:r>
      <w:proofErr w:type="spellStart"/>
      <w:r w:rsidR="00E3039B" w:rsidRPr="00CB5244">
        <w:rPr>
          <w:rFonts w:ascii="Times New Roman" w:hAnsi="Times New Roman" w:cs="Times New Roman"/>
        </w:rPr>
        <w:t>Carminum</w:t>
      </w:r>
      <w:proofErr w:type="spellEnd"/>
      <w:r w:rsidR="00E3039B" w:rsidRPr="00CB5244">
        <w:rPr>
          <w:rFonts w:ascii="Times New Roman" w:hAnsi="Times New Roman" w:cs="Times New Roman"/>
        </w:rPr>
        <w:t xml:space="preserve"> III, IX)</w:t>
      </w:r>
      <w:r>
        <w:rPr>
          <w:rFonts w:ascii="Times New Roman" w:hAnsi="Times New Roman" w:cs="Times New Roman"/>
        </w:rPr>
        <w:t> </w:t>
      </w:r>
      <w:r w:rsidRPr="00CB5244">
        <w:rPr>
          <w:rFonts w:ascii="Times New Roman" w:hAnsi="Times New Roman" w:cs="Times New Roman"/>
        </w:rPr>
        <w:t>:</w:t>
      </w:r>
    </w:p>
    <w:p w:rsidR="00817D09" w:rsidRPr="00817D09" w:rsidRDefault="00817D09" w:rsidP="00817D09">
      <w:pPr>
        <w:pStyle w:val="quotel"/>
      </w:pPr>
      <w:r w:rsidRPr="00817D09">
        <w:t>Quand je te plaisais, changeante et perverse,</w:t>
      </w:r>
    </w:p>
    <w:p w:rsidR="00817D09" w:rsidRPr="00817D09" w:rsidRDefault="00817D09" w:rsidP="00817D09">
      <w:pPr>
        <w:pStyle w:val="quotel"/>
      </w:pPr>
      <w:r w:rsidRPr="00817D09">
        <w:t>Quand mon bras aimé, mon bras amoureux</w:t>
      </w:r>
    </w:p>
    <w:p w:rsidR="00CB5244" w:rsidRPr="00817D09" w:rsidRDefault="00E3039B" w:rsidP="00817D09">
      <w:pPr>
        <w:pStyle w:val="quotel"/>
      </w:pPr>
      <w:r w:rsidRPr="00817D09">
        <w:t>Entourait ton cou, j</w:t>
      </w:r>
      <w:r w:rsidR="00CB5244" w:rsidRPr="00817D09">
        <w:t>’</w:t>
      </w:r>
      <w:r w:rsidRPr="00817D09">
        <w:t>étais plus heureux</w:t>
      </w:r>
    </w:p>
    <w:p w:rsidR="00817D09" w:rsidRPr="00817D09" w:rsidRDefault="00817D09" w:rsidP="00817D09">
      <w:pPr>
        <w:pStyle w:val="quotel"/>
      </w:pPr>
      <w:r w:rsidRPr="00817D09">
        <w:t>          Que le Roi de Perse…</w:t>
      </w:r>
    </w:p>
    <w:p w:rsidR="00817D09" w:rsidRPr="00817D09" w:rsidRDefault="00817D09" w:rsidP="00817D09">
      <w:pPr>
        <w:pStyle w:val="quotel"/>
      </w:pPr>
    </w:p>
    <w:p w:rsidR="00CB5244" w:rsidRPr="00817D09" w:rsidRDefault="00817D09" w:rsidP="00817D09">
      <w:pPr>
        <w:pStyle w:val="quotel"/>
      </w:pPr>
      <w:r w:rsidRPr="00817D09">
        <w:t>Quand tu n’aimais pas Chloé, quand ta foi</w:t>
      </w:r>
    </w:p>
    <w:p w:rsidR="00CB5244" w:rsidRPr="00817D09" w:rsidRDefault="00E3039B" w:rsidP="00817D09">
      <w:pPr>
        <w:pStyle w:val="quotel"/>
      </w:pPr>
      <w:r w:rsidRPr="00817D09">
        <w:t>N’aimait, n</w:t>
      </w:r>
      <w:r w:rsidR="00CB5244" w:rsidRPr="00817D09">
        <w:t>’</w:t>
      </w:r>
      <w:r w:rsidRPr="00817D09">
        <w:t>adorait, ingrat, que Lydie,</w:t>
      </w:r>
    </w:p>
    <w:p w:rsidR="00817D09" w:rsidRPr="00817D09" w:rsidRDefault="00817D09" w:rsidP="00817D09">
      <w:pPr>
        <w:pStyle w:val="quotel"/>
      </w:pPr>
      <w:r w:rsidRPr="00817D09">
        <w:t xml:space="preserve">L’illustre Ilia n’était, quoi qu’on </w:t>
      </w:r>
      <w:proofErr w:type="spellStart"/>
      <w:r w:rsidRPr="00817D09">
        <w:t>die</w:t>
      </w:r>
      <w:proofErr w:type="spellEnd"/>
      <w:r w:rsidRPr="00817D09">
        <w:t>,</w:t>
      </w:r>
    </w:p>
    <w:p w:rsidR="00817D09" w:rsidRPr="00817D09" w:rsidRDefault="00817D09" w:rsidP="00817D09">
      <w:pPr>
        <w:pStyle w:val="quotel"/>
      </w:pPr>
      <w:r w:rsidRPr="00817D09">
        <w:t>          Rien auprès de moi.</w:t>
      </w:r>
    </w:p>
    <w:p w:rsidR="00817D09" w:rsidRPr="00817D09" w:rsidRDefault="00817D09" w:rsidP="00817D09">
      <w:pPr>
        <w:pStyle w:val="quotel"/>
      </w:pPr>
    </w:p>
    <w:p w:rsidR="00CB5244" w:rsidRPr="00817D09" w:rsidRDefault="00CB5244" w:rsidP="00817D09">
      <w:pPr>
        <w:pStyle w:val="quotel"/>
      </w:pPr>
      <w:r w:rsidRPr="00817D09">
        <w:t>— </w:t>
      </w:r>
      <w:r w:rsidR="00E3039B" w:rsidRPr="00817D09">
        <w:t>La Thrace Chloé, savante aux cymbales,</w:t>
      </w:r>
    </w:p>
    <w:p w:rsidR="00817D09" w:rsidRPr="00817D09" w:rsidRDefault="00817D09" w:rsidP="00817D09">
      <w:pPr>
        <w:pStyle w:val="quotel"/>
      </w:pPr>
      <w:r w:rsidRPr="00817D09">
        <w:t>Au luth, a mon cœur ; je ne craindrais pas</w:t>
      </w:r>
    </w:p>
    <w:p w:rsidR="00817D09" w:rsidRPr="00817D09" w:rsidRDefault="00817D09" w:rsidP="00817D09">
      <w:pPr>
        <w:pStyle w:val="quotel"/>
      </w:pPr>
      <w:r w:rsidRPr="00817D09">
        <w:t>De dire, pour elle, aux Parques fatales ;</w:t>
      </w:r>
    </w:p>
    <w:p w:rsidR="00817D09" w:rsidRPr="00817D09" w:rsidRDefault="00817D09" w:rsidP="00817D09">
      <w:pPr>
        <w:pStyle w:val="quotel"/>
      </w:pPr>
      <w:r w:rsidRPr="00817D09">
        <w:t>          Prenez mon trépas…</w:t>
      </w:r>
    </w:p>
    <w:p w:rsidR="00CB5244" w:rsidRPr="00817D09" w:rsidRDefault="00CB5244" w:rsidP="00817D09">
      <w:pPr>
        <w:pStyle w:val="quotel"/>
      </w:pPr>
    </w:p>
    <w:p w:rsidR="00CB5244" w:rsidRPr="00817D09" w:rsidRDefault="00CB5244" w:rsidP="00817D09">
      <w:pPr>
        <w:pStyle w:val="quotel"/>
      </w:pPr>
      <w:r w:rsidRPr="00817D09">
        <w:t>— </w:t>
      </w:r>
      <w:r w:rsidR="00E3039B" w:rsidRPr="00817D09">
        <w:t>J</w:t>
      </w:r>
      <w:r w:rsidRPr="00817D09">
        <w:t>’</w:t>
      </w:r>
      <w:r w:rsidR="00E3039B" w:rsidRPr="00817D09">
        <w:t xml:space="preserve">aime </w:t>
      </w:r>
      <w:proofErr w:type="spellStart"/>
      <w:r w:rsidR="00E3039B" w:rsidRPr="00817D09">
        <w:t>Calaïs</w:t>
      </w:r>
      <w:proofErr w:type="spellEnd"/>
      <w:r w:rsidRPr="00817D09">
        <w:t> ;</w:t>
      </w:r>
      <w:r w:rsidR="00E3039B" w:rsidRPr="00817D09">
        <w:t xml:space="preserve"> il est de Tarente,</w:t>
      </w:r>
    </w:p>
    <w:p w:rsidR="00CB5244" w:rsidRPr="00817D09" w:rsidRDefault="00E3039B" w:rsidP="00817D09">
      <w:pPr>
        <w:pStyle w:val="quotel"/>
      </w:pPr>
      <w:r w:rsidRPr="00817D09">
        <w:t>Et fils d’</w:t>
      </w:r>
      <w:proofErr w:type="spellStart"/>
      <w:r w:rsidRPr="00817D09">
        <w:t>Ornithus</w:t>
      </w:r>
      <w:proofErr w:type="spellEnd"/>
      <w:r w:rsidR="00CB5244" w:rsidRPr="00817D09">
        <w:t> ;</w:t>
      </w:r>
      <w:r w:rsidRPr="00817D09">
        <w:t xml:space="preserve"> je ne craindrais pas</w:t>
      </w:r>
    </w:p>
    <w:p w:rsidR="00CB5244" w:rsidRPr="00817D09" w:rsidRDefault="00E3039B" w:rsidP="00817D09">
      <w:pPr>
        <w:pStyle w:val="quotel"/>
      </w:pPr>
      <w:r w:rsidRPr="00817D09">
        <w:t>Pour lui, par deux fois, au noir Rhadamanthe</w:t>
      </w:r>
    </w:p>
    <w:p w:rsidR="00CB5244" w:rsidRPr="00817D09" w:rsidRDefault="00817D09" w:rsidP="00817D09">
      <w:pPr>
        <w:pStyle w:val="quotel"/>
      </w:pPr>
      <w:r w:rsidRPr="00817D09">
        <w:t>          </w:t>
      </w:r>
      <w:r w:rsidR="00E3039B" w:rsidRPr="00817D09">
        <w:t>D’offrir mon trépas.</w:t>
      </w:r>
    </w:p>
    <w:p w:rsidR="00817D09" w:rsidRPr="00817D09" w:rsidRDefault="00817D09" w:rsidP="00817D09">
      <w:pPr>
        <w:pStyle w:val="quotel"/>
      </w:pPr>
    </w:p>
    <w:p w:rsidR="00CB5244" w:rsidRPr="00817D09" w:rsidRDefault="00CB5244" w:rsidP="00817D09">
      <w:pPr>
        <w:pStyle w:val="quotel"/>
      </w:pPr>
      <w:r w:rsidRPr="00817D09">
        <w:t>— </w:t>
      </w:r>
      <w:r w:rsidR="00E3039B" w:rsidRPr="00817D09">
        <w:t>Si l</w:t>
      </w:r>
      <w:r w:rsidRPr="00817D09">
        <w:t>’</w:t>
      </w:r>
      <w:r w:rsidR="00E3039B" w:rsidRPr="00817D09">
        <w:t>amour éteint couvait sous la cendre,</w:t>
      </w:r>
    </w:p>
    <w:p w:rsidR="00CB5244" w:rsidRPr="00817D09" w:rsidRDefault="00E3039B" w:rsidP="00817D09">
      <w:pPr>
        <w:pStyle w:val="quotel"/>
      </w:pPr>
      <w:r w:rsidRPr="00817D09">
        <w:t>Sous son joug d’airain s’il nous resserrai</w:t>
      </w:r>
      <w:r w:rsidR="00CB5244" w:rsidRPr="00817D09">
        <w:t>t ;</w:t>
      </w:r>
    </w:p>
    <w:p w:rsidR="00817D09" w:rsidRPr="00817D09" w:rsidRDefault="00817D09" w:rsidP="00817D09">
      <w:pPr>
        <w:pStyle w:val="quotel"/>
      </w:pPr>
      <w:r w:rsidRPr="00817D09">
        <w:t>Si, lassant Chloé, sans me faire attendre,</w:t>
      </w:r>
    </w:p>
    <w:p w:rsidR="00817D09" w:rsidRPr="00817D09" w:rsidRDefault="00817D09" w:rsidP="00817D09">
      <w:pPr>
        <w:pStyle w:val="quotel"/>
      </w:pPr>
      <w:r>
        <w:t>          </w:t>
      </w:r>
      <w:r w:rsidRPr="00817D09">
        <w:t>Ta porte s’ouvrait.</w:t>
      </w:r>
    </w:p>
    <w:p w:rsidR="00817D09" w:rsidRPr="00817D09" w:rsidRDefault="00817D09" w:rsidP="00817D09">
      <w:pPr>
        <w:pStyle w:val="quotel"/>
      </w:pPr>
    </w:p>
    <w:p w:rsidR="00817D09" w:rsidRPr="00817D09" w:rsidRDefault="00817D09" w:rsidP="00817D09">
      <w:pPr>
        <w:pStyle w:val="quotel"/>
      </w:pPr>
      <w:r w:rsidRPr="00817D09">
        <w:t>Il est beau. Tantôt ta douceur enivre,</w:t>
      </w:r>
    </w:p>
    <w:p w:rsidR="00CB5244" w:rsidRPr="00817D09" w:rsidRDefault="00E3039B" w:rsidP="00817D09">
      <w:pPr>
        <w:pStyle w:val="quotel"/>
      </w:pPr>
      <w:r w:rsidRPr="00817D09">
        <w:t>Tantôt tes fureurs me font tressaillir,</w:t>
      </w:r>
    </w:p>
    <w:p w:rsidR="00817D09" w:rsidRPr="00817D09" w:rsidRDefault="00817D09" w:rsidP="00817D09">
      <w:pPr>
        <w:pStyle w:val="quotel"/>
      </w:pPr>
      <w:r w:rsidRPr="00817D09">
        <w:t>Mais c’est avec toi que j’aimerais vivre,</w:t>
      </w:r>
    </w:p>
    <w:p w:rsidR="00817D09" w:rsidRPr="00817D09" w:rsidRDefault="00817D09" w:rsidP="00817D09">
      <w:pPr>
        <w:pStyle w:val="quotel"/>
      </w:pPr>
      <w:r>
        <w:t>          </w:t>
      </w:r>
      <w:r w:rsidRPr="00817D09">
        <w:t>Avec toi mourir.</w:t>
      </w:r>
    </w:p>
    <w:p w:rsidR="00817D09" w:rsidRDefault="00817D09" w:rsidP="00CB5244">
      <w:pPr>
        <w:rPr>
          <w:rFonts w:ascii="Times New Roman" w:hAnsi="Times New Roman" w:cs="Times New Roman"/>
        </w:rPr>
      </w:pPr>
    </w:p>
    <w:p w:rsidR="00CB5244" w:rsidRDefault="00E3039B" w:rsidP="00817D09">
      <w:pPr>
        <w:ind w:firstLine="709"/>
        <w:rPr>
          <w:rFonts w:ascii="Times New Roman" w:hAnsi="Times New Roman" w:cs="Times New Roman"/>
        </w:rPr>
      </w:pPr>
      <w:r w:rsidRPr="00CB5244">
        <w:rPr>
          <w:rFonts w:ascii="Times New Roman" w:hAnsi="Times New Roman" w:cs="Times New Roman"/>
        </w:rPr>
        <w:t xml:space="preserve">Molière, en 1670, a dialogué de nouveau l’Ode d’Horace, sous les noms de Philinte et de </w:t>
      </w:r>
      <w:proofErr w:type="spellStart"/>
      <w:r w:rsidRPr="00CB5244">
        <w:rPr>
          <w:rFonts w:ascii="Times New Roman" w:hAnsi="Times New Roman" w:cs="Times New Roman"/>
        </w:rPr>
        <w:t>Climène</w:t>
      </w:r>
      <w:proofErr w:type="spellEnd"/>
      <w:r w:rsidRPr="00CB5244">
        <w:rPr>
          <w:rFonts w:ascii="Times New Roman" w:hAnsi="Times New Roman" w:cs="Times New Roman"/>
        </w:rPr>
        <w:t xml:space="preserve">, dans le troisième Intermède des </w:t>
      </w:r>
      <w:r w:rsidRPr="00817D09">
        <w:rPr>
          <w:rFonts w:ascii="Times New Roman" w:hAnsi="Times New Roman" w:cs="Times New Roman"/>
          <w:i/>
        </w:rPr>
        <w:t>Amants magnifiques</w:t>
      </w:r>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Jean-Jacques Rousseau en a fait de même un duo de son Colin et de sa Colette dans </w:t>
      </w:r>
      <w:r w:rsidR="00817D09" w:rsidRPr="00817D09">
        <w:rPr>
          <w:rFonts w:ascii="Times New Roman" w:hAnsi="Times New Roman" w:cs="Times New Roman"/>
          <w:i/>
        </w:rPr>
        <w:t>L</w:t>
      </w:r>
      <w:r w:rsidRPr="00817D09">
        <w:rPr>
          <w:rFonts w:ascii="Times New Roman" w:hAnsi="Times New Roman" w:cs="Times New Roman"/>
          <w:i/>
        </w:rPr>
        <w:t>e Devin de village</w:t>
      </w:r>
      <w:r w:rsidRPr="00CB5244">
        <w:rPr>
          <w:rFonts w:ascii="Times New Roman" w:hAnsi="Times New Roman" w:cs="Times New Roman"/>
        </w:rPr>
        <w:t xml:space="preserve">, et </w:t>
      </w:r>
      <w:r w:rsidR="00817D09">
        <w:rPr>
          <w:rFonts w:ascii="Times New Roman" w:hAnsi="Times New Roman" w:cs="Times New Roman"/>
        </w:rPr>
        <w:t>l’</w:t>
      </w:r>
      <w:r w:rsidRPr="00817D09">
        <w:rPr>
          <w:rFonts w:ascii="Times New Roman" w:hAnsi="Times New Roman" w:cs="Times New Roman"/>
          <w:i/>
        </w:rPr>
        <w:t>Horace</w:t>
      </w:r>
      <w:r w:rsidRPr="00CB5244">
        <w:rPr>
          <w:rFonts w:ascii="Times New Roman" w:hAnsi="Times New Roman" w:cs="Times New Roman"/>
        </w:rPr>
        <w:t xml:space="preserve"> et </w:t>
      </w:r>
      <w:r w:rsidRPr="00817D09">
        <w:rPr>
          <w:rFonts w:ascii="Times New Roman" w:hAnsi="Times New Roman" w:cs="Times New Roman"/>
          <w:i/>
        </w:rPr>
        <w:t>Lydie</w:t>
      </w:r>
      <w:r w:rsidRPr="00CB5244">
        <w:rPr>
          <w:rFonts w:ascii="Times New Roman" w:hAnsi="Times New Roman" w:cs="Times New Roman"/>
        </w:rPr>
        <w:t xml:space="preserve"> de </w:t>
      </w:r>
      <w:r w:rsidR="00817D09">
        <w:rPr>
          <w:rFonts w:ascii="Times New Roman" w:hAnsi="Times New Roman" w:cs="Times New Roman"/>
        </w:rPr>
        <w:t>R</w:t>
      </w:r>
      <w:r w:rsidRPr="00CB5244">
        <w:rPr>
          <w:rFonts w:ascii="Times New Roman" w:hAnsi="Times New Roman" w:cs="Times New Roman"/>
        </w:rPr>
        <w:t>onsard n’est qu’une variation sur le même thème. C’est un lieu commun à coup sûr, mais un lieu commun éternel, comme tous les sentiments, les bons et même les mauvais, comme toutes les passions et toutes les situations</w:t>
      </w:r>
      <w:proofErr w:type="gramStart"/>
      <w:r w:rsidRPr="00CB5244">
        <w:rPr>
          <w:rFonts w:ascii="Times New Roman" w:hAnsi="Times New Roman" w:cs="Times New Roman"/>
        </w:rPr>
        <w:t>,</w:t>
      </w:r>
      <w:r w:rsidR="00CB5244" w:rsidRPr="00CB5244">
        <w:rPr>
          <w:rFonts w:ascii="Times New Roman" w:hAnsi="Times New Roman" w:cs="Times New Roman"/>
        </w:rPr>
        <w:t>.</w:t>
      </w:r>
      <w:proofErr w:type="gramEnd"/>
      <w:r w:rsidRPr="00CB5244">
        <w:rPr>
          <w:rFonts w:ascii="Times New Roman" w:hAnsi="Times New Roman" w:cs="Times New Roman"/>
        </w:rPr>
        <w:t xml:space="preserve"> comme tous les caractères, comme tout ce qui est le fond de la vie et la matière, toujours vieille et toujours renouvelée par la forme et par</w:t>
      </w:r>
      <w:r w:rsidR="00CB5244" w:rsidRPr="00CB5244">
        <w:rPr>
          <w:rFonts w:ascii="Times New Roman" w:hAnsi="Times New Roman" w:cs="Times New Roman"/>
        </w:rPr>
        <w:t xml:space="preserve"> </w:t>
      </w:r>
      <w:r w:rsidR="00CB5244" w:rsidRPr="00817D09">
        <w:rPr>
          <w:rStyle w:val="pb"/>
        </w:rPr>
        <w:t>$</w:t>
      </w:r>
      <w:r w:rsidRPr="00817D09">
        <w:rPr>
          <w:rStyle w:val="pb"/>
        </w:rPr>
        <w:t>6$</w:t>
      </w:r>
      <w:r w:rsidRPr="00CB5244">
        <w:rPr>
          <w:rFonts w:ascii="Times New Roman" w:hAnsi="Times New Roman" w:cs="Times New Roman"/>
        </w:rPr>
        <w:t xml:space="preserve"> l’expression, de la poésie,</w:t>
      </w:r>
      <w:r>
        <w:rPr>
          <w:rFonts w:ascii="Times New Roman" w:hAnsi="Times New Roman" w:cs="Times New Roman"/>
        </w:rPr>
        <w:t xml:space="preserve"> </w:t>
      </w:r>
      <w:r w:rsidRPr="00CB5244">
        <w:rPr>
          <w:rFonts w:ascii="Times New Roman" w:hAnsi="Times New Roman" w:cs="Times New Roman"/>
        </w:rPr>
        <w:t>du théâtre et du roman</w:t>
      </w:r>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mais la meilleure imitation qu’on ait </w:t>
      </w:r>
      <w:r w:rsidRPr="00E3039B">
        <w:rPr>
          <w:rFonts w:ascii="Times New Roman" w:hAnsi="Times New Roman" w:cs="Times New Roman"/>
        </w:rPr>
        <w:t>faite d</w:t>
      </w:r>
      <w:r w:rsidR="00CB5244" w:rsidRPr="00E3039B">
        <w:rPr>
          <w:rFonts w:ascii="Times New Roman" w:hAnsi="Times New Roman" w:cs="Times New Roman"/>
        </w:rPr>
        <w:t>’</w:t>
      </w:r>
      <w:r w:rsidRPr="00E3039B">
        <w:rPr>
          <w:rFonts w:ascii="Times New Roman" w:hAnsi="Times New Roman" w:cs="Times New Roman"/>
        </w:rPr>
        <w:t>Horace est</w:t>
      </w:r>
      <w:r w:rsidRPr="00CB5244">
        <w:rPr>
          <w:rFonts w:ascii="Times New Roman" w:hAnsi="Times New Roman" w:cs="Times New Roman"/>
        </w:rPr>
        <w:t xml:space="preserve"> celle du </w:t>
      </w:r>
      <w:r w:rsidRPr="00817D09">
        <w:rPr>
          <w:rFonts w:ascii="Times New Roman" w:hAnsi="Times New Roman" w:cs="Times New Roman"/>
          <w:i/>
        </w:rPr>
        <w:t xml:space="preserve">Dépit </w:t>
      </w:r>
      <w:r w:rsidRPr="00CB5244">
        <w:rPr>
          <w:rFonts w:ascii="Times New Roman" w:hAnsi="Times New Roman" w:cs="Times New Roman"/>
        </w:rPr>
        <w:t>parce que la seule bonne manière d’imiter, c’est de créer en même temps. Il est vrai que cela n’est pas à la disposition de tout le monde.</w:t>
      </w:r>
    </w:p>
    <w:p w:rsidR="00CB5244" w:rsidRDefault="00E3039B" w:rsidP="00817D09">
      <w:pPr>
        <w:ind w:firstLine="709"/>
        <w:rPr>
          <w:rFonts w:ascii="Times New Roman" w:hAnsi="Times New Roman" w:cs="Times New Roman"/>
        </w:rPr>
      </w:pPr>
      <w:r w:rsidRPr="00CB5244">
        <w:rPr>
          <w:rFonts w:ascii="Times New Roman" w:hAnsi="Times New Roman" w:cs="Times New Roman"/>
        </w:rPr>
        <w:t xml:space="preserve">De plus, il y a, dans </w:t>
      </w:r>
      <w:r w:rsidR="00817D09" w:rsidRPr="00817D09">
        <w:rPr>
          <w:rFonts w:ascii="Times New Roman" w:hAnsi="Times New Roman" w:cs="Times New Roman"/>
          <w:i/>
        </w:rPr>
        <w:t>L</w:t>
      </w:r>
      <w:r w:rsidRPr="00817D09">
        <w:rPr>
          <w:rFonts w:ascii="Times New Roman" w:hAnsi="Times New Roman" w:cs="Times New Roman"/>
          <w:i/>
        </w:rPr>
        <w:t>e Dépit</w:t>
      </w:r>
      <w:r w:rsidRPr="00CB5244">
        <w:rPr>
          <w:rFonts w:ascii="Times New Roman" w:hAnsi="Times New Roman" w:cs="Times New Roman"/>
        </w:rPr>
        <w:t xml:space="preserve">, le premier exemple d’une des valeurs les plus nouvelles, les plus </w:t>
      </w:r>
      <w:r w:rsidRPr="00CB5244">
        <w:rPr>
          <w:rFonts w:ascii="Times New Roman" w:hAnsi="Times New Roman" w:cs="Times New Roman"/>
        </w:rPr>
        <w:lastRenderedPageBreak/>
        <w:t>surprenantes et les plus caractéristiques de Molière. Dans la Comédie, comme dans le Drame et la Tragédie, les femmes sont la vie du Théâtre, mais surtout parce qu’on exagère la passion et qu’on les met dans des situations violemment exceptionnelles. La vraie jeune femme, la vraie jeune fille et l’honnête amour y sont plus que rares, parce qu’il y a là quelque chose de trop uni, de trop peu bruyant pour porter au-delà de la rampe et éclater en coups de tonnerre. C’est au contraire un des mérites uniques de Molière de les avoir comprises et peintes de la façon la plus profondément juste et exquise. On n’en finirait pas si l’on voulait citer toutes celles qui sont la joie, le charme et, l’honneur de son Théâtre</w:t>
      </w:r>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personne, ni avant ni après, ne les a comprises et rendues comme lui. Rien n’égale la simplicité, la droiture, la fleur d’honnêteté qu’il leur donne, ou plutôt qu’il leur garde, et avec lesquelles il les fait sentir, agir et parler. C’est avec une sobriété rare et par des traits légers, par un mot, que, sans en avoir l’air, il les enlève en relief et les met en pleine lumière sans qu’elles puissent même s’en apercevoir et sans leur rien faire perdre de leurs délicatesses craintives, de leur horreur naturelle de la pose et de l’exagération. Ici le dernier mot de Lucile</w:t>
      </w:r>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w:t>
      </w:r>
      <w:proofErr w:type="spellStart"/>
      <w:r w:rsidRPr="00E3039B">
        <w:rPr>
          <w:rStyle w:val="quotec"/>
          <w:i/>
        </w:rPr>
        <w:t>Remenez</w:t>
      </w:r>
      <w:proofErr w:type="spellEnd"/>
      <w:r w:rsidRPr="00E3039B">
        <w:rPr>
          <w:rStyle w:val="quotec"/>
          <w:i/>
        </w:rPr>
        <w:t>-moi chez nous</w:t>
      </w:r>
      <w:r w:rsidRPr="00CB5244">
        <w:rPr>
          <w:rFonts w:ascii="Times New Roman" w:hAnsi="Times New Roman" w:cs="Times New Roman"/>
        </w:rPr>
        <w:t>, qui, sans le dire, dit tout ce qu’elle pense, est une pure merveill</w:t>
      </w:r>
      <w:r w:rsidR="00CB5244" w:rsidRPr="00CB5244">
        <w:rPr>
          <w:rFonts w:ascii="Times New Roman" w:hAnsi="Times New Roman" w:cs="Times New Roman"/>
        </w:rPr>
        <w:t>e</w:t>
      </w:r>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c’est la première marque de l’honnêteté profonde qui se dégage de l</w:t>
      </w:r>
      <w:r w:rsidR="00CB5244">
        <w:rPr>
          <w:rFonts w:ascii="Times New Roman" w:hAnsi="Times New Roman" w:cs="Times New Roman"/>
        </w:rPr>
        <w:t>’</w:t>
      </w:r>
      <w:r w:rsidRPr="00CB5244">
        <w:rPr>
          <w:rFonts w:ascii="Times New Roman" w:hAnsi="Times New Roman" w:cs="Times New Roman"/>
        </w:rPr>
        <w:t>ensemble de l’œuvre de Molière.</w:t>
      </w:r>
    </w:p>
    <w:p w:rsidR="00CB5244" w:rsidRDefault="00E3039B" w:rsidP="00817D09">
      <w:pPr>
        <w:ind w:firstLine="709"/>
        <w:rPr>
          <w:rFonts w:ascii="Times New Roman" w:hAnsi="Times New Roman" w:cs="Times New Roman"/>
        </w:rPr>
      </w:pPr>
      <w:r w:rsidRPr="00CB5244">
        <w:rPr>
          <w:rFonts w:ascii="Times New Roman" w:hAnsi="Times New Roman" w:cs="Times New Roman"/>
        </w:rPr>
        <w:t>Par contre, une des gaîtés et un des triomphes du Dépit, c’est d’avoir repris et d’avoir traité tout différemment, en changeant de clef et en passant d’un ton dans un autre, les mêmes sentiments et la même situation, La querelle et la paille rompue du Gros-René et de Marinette, si comiquement gaies, augmentent par le contraste le charme d</w:t>
      </w:r>
      <w:r>
        <w:rPr>
          <w:rFonts w:ascii="Times New Roman" w:hAnsi="Times New Roman" w:cs="Times New Roman"/>
        </w:rPr>
        <w:t>e</w:t>
      </w:r>
      <w:r w:rsidRPr="00CB5244">
        <w:rPr>
          <w:rFonts w:ascii="Times New Roman" w:hAnsi="Times New Roman" w:cs="Times New Roman"/>
        </w:rPr>
        <w:t xml:space="preserve"> la délicatesse qu’on vient d’entendre, et que rien autre ne pouvait aussi bien interrompre et continuer. C’est le duo bouffe après la poésie, et Mozart n’eût pas mieux fait.</w:t>
      </w:r>
    </w:p>
    <w:p w:rsidR="00CB5244" w:rsidRDefault="00E3039B" w:rsidP="00E3039B">
      <w:pPr>
        <w:ind w:firstLine="709"/>
        <w:rPr>
          <w:rFonts w:ascii="Times New Roman" w:hAnsi="Times New Roman" w:cs="Times New Roman"/>
        </w:rPr>
      </w:pPr>
      <w:r w:rsidRPr="00CB5244">
        <w:rPr>
          <w:rFonts w:ascii="Times New Roman" w:hAnsi="Times New Roman" w:cs="Times New Roman"/>
        </w:rPr>
        <w:t xml:space="preserve">Molière, qui du reste a trouvé l’idée scénique de cette </w:t>
      </w:r>
      <w:proofErr w:type="spellStart"/>
      <w:r w:rsidRPr="00CB5244">
        <w:rPr>
          <w:rFonts w:ascii="Times New Roman" w:hAnsi="Times New Roman" w:cs="Times New Roman"/>
        </w:rPr>
        <w:t>contre-partie</w:t>
      </w:r>
      <w:proofErr w:type="spellEnd"/>
      <w:r w:rsidRPr="00CB5244">
        <w:rPr>
          <w:rFonts w:ascii="Times New Roman" w:hAnsi="Times New Roman" w:cs="Times New Roman"/>
        </w:rPr>
        <w:t xml:space="preserve"> dans plus d’une Pièce du Théâtre Espagnol, où elle est fréquente, surtout</w:t>
      </w:r>
      <w:r w:rsidR="00CB5244" w:rsidRPr="00CB5244">
        <w:rPr>
          <w:rFonts w:ascii="Times New Roman" w:hAnsi="Times New Roman" w:cs="Times New Roman"/>
        </w:rPr>
        <w:t xml:space="preserve"> </w:t>
      </w:r>
      <w:r w:rsidR="00CB5244" w:rsidRPr="00E3039B">
        <w:rPr>
          <w:rStyle w:val="pb"/>
        </w:rPr>
        <w:t>$</w:t>
      </w:r>
      <w:r w:rsidRPr="00E3039B">
        <w:rPr>
          <w:rStyle w:val="pb"/>
        </w:rPr>
        <w:t>7$</w:t>
      </w:r>
      <w:r w:rsidRPr="00CB5244">
        <w:rPr>
          <w:rFonts w:ascii="Times New Roman" w:hAnsi="Times New Roman" w:cs="Times New Roman"/>
        </w:rPr>
        <w:t xml:space="preserve"> dans </w:t>
      </w:r>
      <w:proofErr w:type="spellStart"/>
      <w:r w:rsidRPr="00CB5244">
        <w:rPr>
          <w:rFonts w:ascii="Times New Roman" w:hAnsi="Times New Roman" w:cs="Times New Roman"/>
        </w:rPr>
        <w:t>Caldéron</w:t>
      </w:r>
      <w:proofErr w:type="spellEnd"/>
      <w:r w:rsidRPr="00CB5244">
        <w:rPr>
          <w:rFonts w:ascii="Times New Roman" w:hAnsi="Times New Roman" w:cs="Times New Roman"/>
        </w:rPr>
        <w:t>, a plus d</w:t>
      </w:r>
      <w:r w:rsidR="00CB5244">
        <w:rPr>
          <w:rFonts w:ascii="Times New Roman" w:hAnsi="Times New Roman" w:cs="Times New Roman"/>
        </w:rPr>
        <w:t>’</w:t>
      </w:r>
      <w:r w:rsidRPr="00CB5244">
        <w:rPr>
          <w:rFonts w:ascii="Times New Roman" w:hAnsi="Times New Roman" w:cs="Times New Roman"/>
        </w:rPr>
        <w:t xml:space="preserve">une fois repris le motif, en le changeant toujours, avec une fécondité bien variée. Élise et Don Alvar à côté de </w:t>
      </w:r>
      <w:proofErr w:type="spellStart"/>
      <w:r w:rsidRPr="00CB5244">
        <w:rPr>
          <w:rFonts w:ascii="Times New Roman" w:hAnsi="Times New Roman" w:cs="Times New Roman"/>
        </w:rPr>
        <w:t>Done</w:t>
      </w:r>
      <w:proofErr w:type="spellEnd"/>
      <w:r w:rsidRPr="00CB5244">
        <w:rPr>
          <w:rFonts w:ascii="Times New Roman" w:hAnsi="Times New Roman" w:cs="Times New Roman"/>
        </w:rPr>
        <w:t xml:space="preserve"> Elvire et de Dom </w:t>
      </w:r>
      <w:proofErr w:type="spellStart"/>
      <w:r w:rsidRPr="00CB5244">
        <w:rPr>
          <w:rFonts w:ascii="Times New Roman" w:hAnsi="Times New Roman" w:cs="Times New Roman"/>
        </w:rPr>
        <w:t>Garcie</w:t>
      </w:r>
      <w:proofErr w:type="spellEnd"/>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dans </w:t>
      </w:r>
      <w:r w:rsidRPr="00E3039B">
        <w:rPr>
          <w:rFonts w:ascii="Times New Roman" w:hAnsi="Times New Roman" w:cs="Times New Roman"/>
          <w:i/>
        </w:rPr>
        <w:t>L</w:t>
      </w:r>
      <w:r w:rsidR="00CB5244" w:rsidRPr="00E3039B">
        <w:rPr>
          <w:rFonts w:ascii="Times New Roman" w:hAnsi="Times New Roman" w:cs="Times New Roman"/>
          <w:i/>
        </w:rPr>
        <w:t>’École</w:t>
      </w:r>
      <w:r w:rsidRPr="00E3039B">
        <w:rPr>
          <w:rFonts w:ascii="Times New Roman" w:hAnsi="Times New Roman" w:cs="Times New Roman"/>
          <w:i/>
        </w:rPr>
        <w:t xml:space="preserve"> des femmes</w:t>
      </w:r>
      <w:r w:rsidRPr="00CB5244">
        <w:rPr>
          <w:rFonts w:ascii="Times New Roman" w:hAnsi="Times New Roman" w:cs="Times New Roman"/>
        </w:rPr>
        <w:t>, Alain et Georgett</w:t>
      </w:r>
      <w:r>
        <w:rPr>
          <w:rFonts w:ascii="Times New Roman" w:hAnsi="Times New Roman" w:cs="Times New Roman"/>
        </w:rPr>
        <w:t>e à</w:t>
      </w:r>
      <w:r w:rsidRPr="00CB5244">
        <w:rPr>
          <w:rFonts w:ascii="Times New Roman" w:hAnsi="Times New Roman" w:cs="Times New Roman"/>
        </w:rPr>
        <w:t xml:space="preserve"> côté d’Horace et d’Agnès</w:t>
      </w:r>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dans </w:t>
      </w:r>
      <w:r w:rsidRPr="00E3039B">
        <w:rPr>
          <w:rFonts w:ascii="Times New Roman" w:hAnsi="Times New Roman" w:cs="Times New Roman"/>
          <w:i/>
        </w:rPr>
        <w:t>Georges Dandin</w:t>
      </w:r>
      <w:r>
        <w:rPr>
          <w:rFonts w:ascii="Times New Roman" w:hAnsi="Times New Roman" w:cs="Times New Roman"/>
        </w:rPr>
        <w:t>,</w:t>
      </w:r>
      <w:r w:rsidRPr="00CB5244">
        <w:rPr>
          <w:rFonts w:ascii="Times New Roman" w:hAnsi="Times New Roman" w:cs="Times New Roman"/>
        </w:rPr>
        <w:t xml:space="preserve"> Lubin et Annette à côté de Clitandre et d</w:t>
      </w:r>
      <w:r w:rsidR="00CB5244">
        <w:rPr>
          <w:rFonts w:ascii="Times New Roman" w:hAnsi="Times New Roman" w:cs="Times New Roman"/>
        </w:rPr>
        <w:t>’</w:t>
      </w:r>
      <w:r w:rsidRPr="00CB5244">
        <w:rPr>
          <w:rFonts w:ascii="Times New Roman" w:hAnsi="Times New Roman" w:cs="Times New Roman"/>
        </w:rPr>
        <w:t>Angéliqu</w:t>
      </w:r>
      <w:r w:rsidR="00CB5244" w:rsidRPr="00CB5244">
        <w:rPr>
          <w:rFonts w:ascii="Times New Roman" w:hAnsi="Times New Roman" w:cs="Times New Roman"/>
        </w:rPr>
        <w:t>e</w:t>
      </w:r>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Sosie et </w:t>
      </w:r>
      <w:proofErr w:type="spellStart"/>
      <w:r w:rsidRPr="00CB5244">
        <w:rPr>
          <w:rFonts w:ascii="Times New Roman" w:hAnsi="Times New Roman" w:cs="Times New Roman"/>
        </w:rPr>
        <w:t>Cléanthis</w:t>
      </w:r>
      <w:proofErr w:type="spellEnd"/>
      <w:r w:rsidRPr="00CB5244">
        <w:rPr>
          <w:rFonts w:ascii="Times New Roman" w:hAnsi="Times New Roman" w:cs="Times New Roman"/>
        </w:rPr>
        <w:t xml:space="preserve"> à côté d’Amphitryon et d</w:t>
      </w:r>
      <w:r w:rsidR="00CB5244">
        <w:rPr>
          <w:rFonts w:ascii="Times New Roman" w:hAnsi="Times New Roman" w:cs="Times New Roman"/>
        </w:rPr>
        <w:t>’</w:t>
      </w:r>
      <w:r w:rsidRPr="00CB5244">
        <w:rPr>
          <w:rFonts w:ascii="Times New Roman" w:hAnsi="Times New Roman" w:cs="Times New Roman"/>
        </w:rPr>
        <w:t>Alcmèn</w:t>
      </w:r>
      <w:r w:rsidR="00CB5244" w:rsidRPr="00CB5244">
        <w:rPr>
          <w:rFonts w:ascii="Times New Roman" w:hAnsi="Times New Roman" w:cs="Times New Roman"/>
        </w:rPr>
        <w:t>e</w:t>
      </w:r>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dans </w:t>
      </w:r>
      <w:r w:rsidRPr="00E3039B">
        <w:rPr>
          <w:rFonts w:ascii="Times New Roman" w:hAnsi="Times New Roman" w:cs="Times New Roman"/>
          <w:i/>
        </w:rPr>
        <w:t>Le Bourgeois Gentilhomme</w:t>
      </w:r>
      <w:r w:rsidRPr="00CB5244">
        <w:rPr>
          <w:rFonts w:ascii="Times New Roman" w:hAnsi="Times New Roman" w:cs="Times New Roman"/>
        </w:rPr>
        <w:t xml:space="preserve">, </w:t>
      </w:r>
      <w:proofErr w:type="spellStart"/>
      <w:r w:rsidRPr="00CB5244">
        <w:rPr>
          <w:rFonts w:ascii="Times New Roman" w:hAnsi="Times New Roman" w:cs="Times New Roman"/>
        </w:rPr>
        <w:t>Covielle</w:t>
      </w:r>
      <w:proofErr w:type="spellEnd"/>
      <w:r w:rsidRPr="00CB5244">
        <w:rPr>
          <w:rFonts w:ascii="Times New Roman" w:hAnsi="Times New Roman" w:cs="Times New Roman"/>
        </w:rPr>
        <w:t xml:space="preserve"> et Nicole a côté de </w:t>
      </w:r>
      <w:proofErr w:type="spellStart"/>
      <w:r w:rsidRPr="00CB5244">
        <w:rPr>
          <w:rFonts w:ascii="Times New Roman" w:hAnsi="Times New Roman" w:cs="Times New Roman"/>
        </w:rPr>
        <w:t>Cléonte</w:t>
      </w:r>
      <w:proofErr w:type="spellEnd"/>
      <w:r w:rsidRPr="00CB5244">
        <w:rPr>
          <w:rFonts w:ascii="Times New Roman" w:hAnsi="Times New Roman" w:cs="Times New Roman"/>
        </w:rPr>
        <w:t xml:space="preserve"> et de Lucile, sont, à des degrés différents, une reprise du dédoublement de Mari nette et de Lucile en face de Gros-René et d’</w:t>
      </w:r>
      <w:proofErr w:type="spellStart"/>
      <w:r w:rsidRPr="00CB5244">
        <w:rPr>
          <w:rFonts w:ascii="Times New Roman" w:hAnsi="Times New Roman" w:cs="Times New Roman"/>
        </w:rPr>
        <w:t>Éraste</w:t>
      </w:r>
      <w:proofErr w:type="spellEnd"/>
      <w:r w:rsidRPr="00CB5244">
        <w:rPr>
          <w:rFonts w:ascii="Times New Roman" w:hAnsi="Times New Roman" w:cs="Times New Roman"/>
        </w:rPr>
        <w:t>.</w:t>
      </w:r>
    </w:p>
    <w:p w:rsidR="00DF3F83" w:rsidRDefault="00E3039B" w:rsidP="00E3039B">
      <w:pPr>
        <w:ind w:firstLine="709"/>
        <w:rPr>
          <w:rFonts w:ascii="Times New Roman" w:hAnsi="Times New Roman" w:cs="Times New Roman"/>
        </w:rPr>
      </w:pPr>
      <w:r w:rsidRPr="00CB5244">
        <w:rPr>
          <w:rFonts w:ascii="Times New Roman" w:hAnsi="Times New Roman" w:cs="Times New Roman"/>
        </w:rPr>
        <w:t>Il y a même tout un groupe d’œuvres charmantes qui en est sorti. L</w:t>
      </w:r>
      <w:r w:rsidR="00CB5244">
        <w:rPr>
          <w:rFonts w:ascii="Times New Roman" w:hAnsi="Times New Roman" w:cs="Times New Roman"/>
        </w:rPr>
        <w:t>’</w:t>
      </w:r>
      <w:r w:rsidRPr="00CB5244">
        <w:rPr>
          <w:rFonts w:ascii="Times New Roman" w:hAnsi="Times New Roman" w:cs="Times New Roman"/>
        </w:rPr>
        <w:t xml:space="preserve">auteur du </w:t>
      </w:r>
      <w:r w:rsidRPr="00E3039B">
        <w:rPr>
          <w:rFonts w:ascii="Times New Roman" w:hAnsi="Times New Roman" w:cs="Times New Roman"/>
          <w:i/>
        </w:rPr>
        <w:t>Jeu de l</w:t>
      </w:r>
      <w:r w:rsidR="00CB5244" w:rsidRPr="00E3039B">
        <w:rPr>
          <w:rFonts w:ascii="Times New Roman" w:hAnsi="Times New Roman" w:cs="Times New Roman"/>
          <w:i/>
        </w:rPr>
        <w:t>’</w:t>
      </w:r>
      <w:r w:rsidRPr="00E3039B">
        <w:rPr>
          <w:rFonts w:ascii="Times New Roman" w:hAnsi="Times New Roman" w:cs="Times New Roman"/>
          <w:i/>
        </w:rPr>
        <w:t xml:space="preserve">amour et du hasard </w:t>
      </w:r>
      <w:r w:rsidRPr="00CB5244">
        <w:rPr>
          <w:rFonts w:ascii="Times New Roman" w:hAnsi="Times New Roman" w:cs="Times New Roman"/>
        </w:rPr>
        <w:t>a raffiné. Il a brodé, il a interverti les rôles par des complications de déguisements. Il a été moins simple et plus fin, mais c</w:t>
      </w:r>
      <w:r w:rsidR="00CB5244">
        <w:rPr>
          <w:rFonts w:ascii="Times New Roman" w:hAnsi="Times New Roman" w:cs="Times New Roman"/>
        </w:rPr>
        <w:t>’</w:t>
      </w:r>
      <w:r w:rsidRPr="00CB5244">
        <w:rPr>
          <w:rFonts w:ascii="Times New Roman" w:hAnsi="Times New Roman" w:cs="Times New Roman"/>
        </w:rPr>
        <w:t>est de là qu</w:t>
      </w:r>
      <w:r w:rsidR="00CB5244">
        <w:rPr>
          <w:rFonts w:ascii="Times New Roman" w:hAnsi="Times New Roman" w:cs="Times New Roman"/>
        </w:rPr>
        <w:t>’</w:t>
      </w:r>
      <w:r w:rsidRPr="00CB5244">
        <w:rPr>
          <w:rFonts w:ascii="Times New Roman" w:hAnsi="Times New Roman" w:cs="Times New Roman"/>
        </w:rPr>
        <w:t>il est parti</w:t>
      </w:r>
      <w:r w:rsidR="00CB5244">
        <w:rPr>
          <w:rFonts w:ascii="Times New Roman" w:hAnsi="Times New Roman" w:cs="Times New Roman"/>
        </w:rPr>
        <w:t> </w:t>
      </w:r>
      <w:r w:rsidR="00CB5244" w:rsidRPr="00CB5244">
        <w:rPr>
          <w:rFonts w:ascii="Times New Roman" w:hAnsi="Times New Roman" w:cs="Times New Roman"/>
        </w:rPr>
        <w:t>;</w:t>
      </w:r>
      <w:r w:rsidRPr="00CB5244">
        <w:rPr>
          <w:rFonts w:ascii="Times New Roman" w:hAnsi="Times New Roman" w:cs="Times New Roman"/>
        </w:rPr>
        <w:t xml:space="preserve"> c’est la querelle du </w:t>
      </w:r>
      <w:r w:rsidRPr="00E3039B">
        <w:rPr>
          <w:rFonts w:ascii="Times New Roman" w:hAnsi="Times New Roman" w:cs="Times New Roman"/>
          <w:i/>
        </w:rPr>
        <w:t>Dépit amoureux</w:t>
      </w:r>
      <w:r w:rsidRPr="00CB5244">
        <w:rPr>
          <w:rFonts w:ascii="Times New Roman" w:hAnsi="Times New Roman" w:cs="Times New Roman"/>
        </w:rPr>
        <w:t xml:space="preserve"> qui est le fond même et la Muse</w:t>
      </w:r>
      <w:r w:rsidR="00CB5244" w:rsidRPr="00CB5244">
        <w:rPr>
          <w:rFonts w:ascii="Times New Roman" w:hAnsi="Times New Roman" w:cs="Times New Roman"/>
        </w:rPr>
        <w:t xml:space="preserve"> de tout </w:t>
      </w:r>
      <w:r>
        <w:rPr>
          <w:rFonts w:ascii="Times New Roman" w:hAnsi="Times New Roman" w:cs="Times New Roman"/>
        </w:rPr>
        <w:t>l</w:t>
      </w:r>
      <w:r w:rsidR="00CB5244" w:rsidRPr="00CB5244">
        <w:rPr>
          <w:rFonts w:ascii="Times New Roman" w:hAnsi="Times New Roman" w:cs="Times New Roman"/>
        </w:rPr>
        <w:t>e Théâtre de Marivaux</w:t>
      </w:r>
      <w:r>
        <w:rPr>
          <w:rFonts w:ascii="Times New Roman" w:hAnsi="Times New Roman" w:cs="Times New Roman"/>
        </w:rPr>
        <w:t>.</w:t>
      </w:r>
    </w:p>
    <w:p w:rsidR="00E3039B" w:rsidRDefault="00E3039B" w:rsidP="00E3039B">
      <w:pPr>
        <w:ind w:firstLine="709"/>
        <w:rPr>
          <w:rFonts w:ascii="Times New Roman" w:hAnsi="Times New Roman" w:cs="Times New Roman"/>
        </w:rPr>
      </w:pPr>
    </w:p>
    <w:p w:rsidR="00E3039B" w:rsidRPr="00CB5244" w:rsidRDefault="00E3039B" w:rsidP="0059585B">
      <w:pPr>
        <w:pStyle w:val="signed"/>
      </w:pPr>
      <w:r>
        <w:t xml:space="preserve">Anatole de </w:t>
      </w:r>
      <w:proofErr w:type="spellStart"/>
      <w:r>
        <w:t>Montaiglon</w:t>
      </w:r>
      <w:proofErr w:type="spellEnd"/>
      <w:r>
        <w:t>.</w:t>
      </w:r>
      <w:bookmarkStart w:id="1" w:name="_GoBack"/>
      <w:bookmarkEnd w:id="1"/>
    </w:p>
    <w:sectPr w:rsidR="00E3039B" w:rsidRPr="00CB5244">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DF3F83"/>
    <w:rsid w:val="000C65BA"/>
    <w:rsid w:val="0059585B"/>
    <w:rsid w:val="00817D09"/>
    <w:rsid w:val="009610FD"/>
    <w:rsid w:val="00B71518"/>
    <w:rsid w:val="00BA426C"/>
    <w:rsid w:val="00CB5244"/>
    <w:rsid w:val="00DF3F83"/>
    <w:rsid w:val="00E303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CB5244"/>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CB5244"/>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CB5244"/>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lang-el">
    <w:name w:val="lang-el"/>
    <w:basedOn w:val="Policepardfaut"/>
    <w:rsid w:val="00CB5244"/>
  </w:style>
  <w:style w:type="character" w:customStyle="1" w:styleId="Titre2Car">
    <w:name w:val="Titre 2 Car"/>
    <w:basedOn w:val="Policepardfaut"/>
    <w:link w:val="Titre2"/>
    <w:uiPriority w:val="9"/>
    <w:rsid w:val="00CB5244"/>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CB5244"/>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CB5244"/>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CB5244"/>
    <w:rPr>
      <w:color w:val="00B050"/>
    </w:rPr>
  </w:style>
  <w:style w:type="paragraph" w:customStyle="1" w:styleId="postscript">
    <w:name w:val="&lt;postscript&gt;"/>
    <w:basedOn w:val="Corpsdetexte"/>
    <w:qFormat/>
    <w:rsid w:val="00CB5244"/>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CB5244"/>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CB5244"/>
    <w:rPr>
      <w:i/>
    </w:rPr>
  </w:style>
  <w:style w:type="paragraph" w:customStyle="1" w:styleId="quotel">
    <w:name w:val="&lt;quote.l&gt;"/>
    <w:basedOn w:val="Corpsdetexte"/>
    <w:rsid w:val="00CB5244"/>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CB5244"/>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CB524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B5244"/>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B5244"/>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B5244"/>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B5244"/>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CB5244"/>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CB5244"/>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CB5244"/>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CB5244"/>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B5244"/>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B5244"/>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B5244"/>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CB5244"/>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CB5244"/>
    <w:pPr>
      <w:jc w:val="center"/>
    </w:pPr>
    <w:rPr>
      <w:rFonts w:eastAsia="HG Mincho Light J" w:cs="Arial Unicode MS"/>
      <w:szCs w:val="48"/>
      <w:lang w:eastAsia="hi-IN"/>
    </w:rPr>
  </w:style>
  <w:style w:type="paragraph" w:customStyle="1" w:styleId="Scne">
    <w:name w:val="Scène"/>
    <w:basedOn w:val="Titre2"/>
    <w:rsid w:val="00CB5244"/>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B5244"/>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B5244"/>
    <w:rPr>
      <w:color w:val="FF0000"/>
      <w:vertAlign w:val="subscript"/>
    </w:rPr>
  </w:style>
  <w:style w:type="paragraph" w:customStyle="1" w:styleId="label">
    <w:name w:val="&lt;label&gt;"/>
    <w:qFormat/>
    <w:rsid w:val="00CB5244"/>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CB5244"/>
    <w:pPr>
      <w:spacing w:before="240" w:after="240"/>
      <w:jc w:val="center"/>
    </w:pPr>
    <w:rPr>
      <w:rFonts w:ascii="Times New Roman" w:eastAsiaTheme="majorEastAsia" w:hAnsi="Times New Roman" w:cstheme="majorBidi"/>
      <w:bCs/>
      <w:sz w:val="28"/>
      <w:szCs w:val="28"/>
      <w:lang w:bidi="ar-SA"/>
    </w:rPr>
  </w:style>
  <w:style w:type="character" w:styleId="Lienhypertexte">
    <w:name w:val="Hyperlink"/>
    <w:basedOn w:val="Policepardfaut"/>
    <w:uiPriority w:val="99"/>
    <w:unhideWhenUsed/>
    <w:rsid w:val="00CB5244"/>
    <w:rPr>
      <w:color w:val="0000FF" w:themeColor="hyperlink"/>
      <w:u w:val="single"/>
    </w:rPr>
  </w:style>
  <w:style w:type="paragraph" w:customStyle="1" w:styleId="term">
    <w:name w:val="term"/>
    <w:basedOn w:val="Normal"/>
    <w:rsid w:val="00BA426C"/>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457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C0844-F49C-4699-B742-766D24DAC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2191</Words>
  <Characters>12056</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6</cp:revision>
  <dcterms:created xsi:type="dcterms:W3CDTF">2016-03-16T10:24:00Z</dcterms:created>
  <dcterms:modified xsi:type="dcterms:W3CDTF">2016-03-30T10:00:00Z</dcterms:modified>
  <dc:language>fr-FR</dc:language>
</cp:coreProperties>
</file>