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E88" w:rsidRDefault="008B7E88" w:rsidP="008B7E88">
      <w:pPr>
        <w:pStyle w:val="term"/>
        <w:shd w:val="clear" w:color="auto" w:fill="E6E6FF"/>
      </w:pPr>
      <w:bookmarkStart w:id="0" w:name="bookmark0"/>
      <w:bookmarkEnd w:id="0"/>
      <w:proofErr w:type="spellStart"/>
      <w:proofErr w:type="gramStart"/>
      <w:r>
        <w:t>title</w:t>
      </w:r>
      <w:proofErr w:type="spellEnd"/>
      <w:proofErr w:type="gramEnd"/>
      <w:r>
        <w:t> : Notices d</w:t>
      </w:r>
      <w:r w:rsidR="00901D9D">
        <w:t xml:space="preserve">u </w:t>
      </w:r>
      <w:r w:rsidR="00901D9D" w:rsidRPr="00901D9D">
        <w:rPr>
          <w:i/>
        </w:rPr>
        <w:t>Médecin malgré lui</w:t>
      </w:r>
      <w:r w:rsidR="00901D9D">
        <w:t>,</w:t>
      </w:r>
      <w:r>
        <w:t xml:space="preserve"> Œuvres de Molière (éd. </w:t>
      </w:r>
      <w:proofErr w:type="spellStart"/>
      <w:r>
        <w:t>Montaiglon</w:t>
      </w:r>
      <w:proofErr w:type="spellEnd"/>
      <w:r>
        <w:t>)</w:t>
      </w:r>
    </w:p>
    <w:p w:rsidR="008B7E88" w:rsidRDefault="008B7E88" w:rsidP="008B7E88">
      <w:pPr>
        <w:pStyle w:val="term"/>
        <w:shd w:val="clear" w:color="auto" w:fill="E6E6FF"/>
      </w:pPr>
      <w:proofErr w:type="spellStart"/>
      <w:proofErr w:type="gramStart"/>
      <w:r>
        <w:t>creator</w:t>
      </w:r>
      <w:proofErr w:type="spellEnd"/>
      <w:proofErr w:type="gramEnd"/>
      <w:r>
        <w:t xml:space="preserve"> : Anatole de </w:t>
      </w:r>
      <w:proofErr w:type="spellStart"/>
      <w:r>
        <w:t>Montaiglon</w:t>
      </w:r>
      <w:proofErr w:type="spellEnd"/>
    </w:p>
    <w:p w:rsidR="008B7E88" w:rsidRDefault="008B7E88" w:rsidP="008B7E88">
      <w:pPr>
        <w:pStyle w:val="term"/>
        <w:shd w:val="clear" w:color="auto" w:fill="E6E6FF"/>
      </w:pPr>
      <w:proofErr w:type="gramStart"/>
      <w:r>
        <w:t>editor</w:t>
      </w:r>
      <w:proofErr w:type="gramEnd"/>
      <w:r>
        <w:t> : OBVIL</w:t>
      </w:r>
    </w:p>
    <w:p w:rsidR="008B7E88" w:rsidRDefault="008B7E88" w:rsidP="008B7E88">
      <w:pPr>
        <w:pStyle w:val="term"/>
        <w:shd w:val="clear" w:color="auto" w:fill="E6E6FF"/>
      </w:pPr>
      <w:proofErr w:type="spellStart"/>
      <w:proofErr w:type="gramStart"/>
      <w:r>
        <w:t>copyeditor</w:t>
      </w:r>
      <w:proofErr w:type="spellEnd"/>
      <w:proofErr w:type="gramEnd"/>
      <w:r>
        <w:t xml:space="preserve"> : Camille </w:t>
      </w:r>
      <w:proofErr w:type="spellStart"/>
      <w:r>
        <w:t>Fréjaville</w:t>
      </w:r>
      <w:proofErr w:type="spellEnd"/>
      <w:r>
        <w:t xml:space="preserve"> (OCR et </w:t>
      </w:r>
      <w:proofErr w:type="spellStart"/>
      <w:r>
        <w:t>stylage</w:t>
      </w:r>
      <w:proofErr w:type="spellEnd"/>
      <w:r>
        <w:t xml:space="preserve"> sémantique) </w:t>
      </w:r>
    </w:p>
    <w:p w:rsidR="008B7E88" w:rsidRDefault="008B7E88" w:rsidP="008B7E88">
      <w:pPr>
        <w:pStyle w:val="term"/>
        <w:shd w:val="clear" w:color="auto" w:fill="E6E6FF"/>
      </w:pPr>
      <w:proofErr w:type="spellStart"/>
      <w:r>
        <w:t>publisher</w:t>
      </w:r>
      <w:proofErr w:type="spellEnd"/>
      <w:r>
        <w:t> : Université Paris-Sorbonne, LABEX OBVIL</w:t>
      </w:r>
    </w:p>
    <w:p w:rsidR="008B7E88" w:rsidRDefault="008B7E88" w:rsidP="008B7E88">
      <w:pPr>
        <w:pStyle w:val="term"/>
        <w:shd w:val="clear" w:color="auto" w:fill="E6E6FF"/>
        <w:rPr>
          <w:lang w:val="en-US"/>
        </w:rPr>
      </w:pPr>
      <w:r>
        <w:rPr>
          <w:lang w:val="en-US"/>
        </w:rPr>
        <w:t>issued : 2016</w:t>
      </w:r>
    </w:p>
    <w:p w:rsidR="008B7E88" w:rsidRDefault="008B7E88" w:rsidP="008B7E88">
      <w:pPr>
        <w:pStyle w:val="term"/>
        <w:shd w:val="clear" w:color="auto" w:fill="E6E6FF"/>
        <w:rPr>
          <w:lang w:val="en-US"/>
        </w:rPr>
      </w:pPr>
      <w:proofErr w:type="spellStart"/>
      <w:r>
        <w:rPr>
          <w:lang w:val="en-US"/>
        </w:rPr>
        <w:t>idno</w:t>
      </w:r>
      <w:proofErr w:type="spellEnd"/>
      <w:r>
        <w:rPr>
          <w:lang w:val="en-US"/>
        </w:rPr>
        <w:t> : http://obvil.paris-sorbonne.fr/corpusmoliere/critique/montaiglon_notice-</w:t>
      </w:r>
      <w:r w:rsidR="00453D83">
        <w:rPr>
          <w:lang w:val="en-US"/>
        </w:rPr>
        <w:t>medecinmalgrelui</w:t>
      </w:r>
      <w:r>
        <w:rPr>
          <w:lang w:val="en-US"/>
        </w:rPr>
        <w:t>/</w:t>
      </w:r>
    </w:p>
    <w:p w:rsidR="008B7E88" w:rsidRDefault="008B7E88" w:rsidP="008B7E88">
      <w:pPr>
        <w:pStyle w:val="term"/>
        <w:shd w:val="clear" w:color="auto" w:fill="E6E6FF"/>
      </w:pPr>
      <w:proofErr w:type="gramStart"/>
      <w:r>
        <w:t>source</w:t>
      </w:r>
      <w:proofErr w:type="gramEnd"/>
      <w:r>
        <w:t xml:space="preserve"> : </w:t>
      </w:r>
      <w:proofErr w:type="spellStart"/>
      <w:r>
        <w:t>Montaiglon</w:t>
      </w:r>
      <w:proofErr w:type="spellEnd"/>
      <w:r>
        <w:t xml:space="preserve">, Anatole (1824 – 1895), </w:t>
      </w:r>
      <w:r>
        <w:rPr>
          <w:i/>
        </w:rPr>
        <w:t>Œuvres de Molière</w:t>
      </w:r>
      <w:r>
        <w:t xml:space="preserve">, </w:t>
      </w:r>
      <w:proofErr w:type="spellStart"/>
      <w:r>
        <w:t>Lemonnyer</w:t>
      </w:r>
      <w:proofErr w:type="spellEnd"/>
      <w:r>
        <w:t>, Paris, 1888.</w:t>
      </w:r>
    </w:p>
    <w:p w:rsidR="008B7E88" w:rsidRDefault="008B7E88" w:rsidP="008B7E88">
      <w:pPr>
        <w:pStyle w:val="term"/>
        <w:shd w:val="clear" w:color="auto" w:fill="E6E6FF"/>
      </w:pPr>
      <w:proofErr w:type="spellStart"/>
      <w:r>
        <w:t>created</w:t>
      </w:r>
      <w:proofErr w:type="spellEnd"/>
      <w:r>
        <w:t> : 1888</w:t>
      </w:r>
    </w:p>
    <w:p w:rsidR="008B7E88" w:rsidRDefault="008B7E88" w:rsidP="008B7E88">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rsidR="007B34C5" w:rsidRDefault="007B34C5" w:rsidP="007B34C5">
      <w:pPr>
        <w:pStyle w:val="Titre2"/>
      </w:pPr>
      <w:r w:rsidRPr="007B34C5">
        <w:t>Notice</w:t>
      </w:r>
      <w:bookmarkStart w:id="1" w:name="bookmark1"/>
      <w:bookmarkEnd w:id="1"/>
      <w:r>
        <w:t xml:space="preserve"> </w:t>
      </w:r>
      <w:r w:rsidRPr="007B34C5">
        <w:t xml:space="preserve">du </w:t>
      </w:r>
      <w:r w:rsidRPr="007B34C5">
        <w:rPr>
          <w:i/>
        </w:rPr>
        <w:t xml:space="preserve">Médecin malgré </w:t>
      </w:r>
      <w:proofErr w:type="spellStart"/>
      <w:r w:rsidRPr="007B34C5">
        <w:rPr>
          <w:i/>
        </w:rPr>
        <w:t>luy</w:t>
      </w:r>
      <w:proofErr w:type="spellEnd"/>
      <w:r>
        <w:t>.</w:t>
      </w:r>
    </w:p>
    <w:p w:rsidR="005C1248" w:rsidRPr="007B34C5" w:rsidRDefault="005C1248" w:rsidP="007B34C5">
      <w:pPr>
        <w:pStyle w:val="Corpsdetexte"/>
        <w:ind w:firstLine="709"/>
        <w:rPr>
          <w:rFonts w:ascii="Times New Roman" w:hAnsi="Times New Roman" w:cs="Times New Roman"/>
        </w:rPr>
      </w:pPr>
      <w:r w:rsidRPr="007B34C5">
        <w:rPr>
          <w:rStyle w:val="pb"/>
        </w:rPr>
        <w:t xml:space="preserve">$I$ </w:t>
      </w:r>
      <w:r w:rsidRPr="007B34C5">
        <w:rPr>
          <w:rFonts w:ascii="Times New Roman" w:hAnsi="Times New Roman" w:cs="Times New Roman"/>
        </w:rPr>
        <w:t xml:space="preserve">Guillaume Schlegel a trouvé, à la fois, deux choses bien étonnantes, que le </w:t>
      </w:r>
      <w:r w:rsidRPr="007B34C5">
        <w:rPr>
          <w:rFonts w:ascii="Times New Roman" w:hAnsi="Times New Roman" w:cs="Times New Roman"/>
          <w:i/>
        </w:rPr>
        <w:t xml:space="preserve">Misanthrope </w:t>
      </w:r>
      <w:r w:rsidRPr="007B34C5">
        <w:rPr>
          <w:rFonts w:ascii="Times New Roman" w:hAnsi="Times New Roman" w:cs="Times New Roman"/>
        </w:rPr>
        <w:t xml:space="preserve">était si ennuyé qu’il était à peu près au-dessous de rien, et que la vraie comédie, le chef-d’œuvre comique était </w:t>
      </w:r>
      <w:r w:rsidRPr="007B34C5">
        <w:rPr>
          <w:rFonts w:ascii="Times New Roman" w:hAnsi="Times New Roman" w:cs="Times New Roman"/>
          <w:i/>
        </w:rPr>
        <w:t>le Roi de Cocagne</w:t>
      </w:r>
      <w:r w:rsidRPr="007B34C5">
        <w:rPr>
          <w:rFonts w:ascii="Times New Roman" w:hAnsi="Times New Roman" w:cs="Times New Roman"/>
        </w:rPr>
        <w:t>. Pas un Français, même ceux qui l’ont</w:t>
      </w:r>
      <w:r w:rsidR="007B34C5">
        <w:rPr>
          <w:rFonts w:ascii="Times New Roman" w:hAnsi="Times New Roman" w:cs="Times New Roman"/>
        </w:rPr>
        <w:t xml:space="preserve"> lu, ne s’en serait douté et ne</w:t>
      </w:r>
      <w:r w:rsidRPr="007B34C5">
        <w:rPr>
          <w:rFonts w:ascii="Times New Roman" w:hAnsi="Times New Roman" w:cs="Times New Roman"/>
        </w:rPr>
        <w:t xml:space="preserve"> s’en doutera jamais. Comme paradoxe, ce serait drôle ; mais mettre gravement au-dessus de Molière une vraie </w:t>
      </w:r>
      <w:r w:rsidRPr="007B34C5">
        <w:rPr>
          <w:rFonts w:ascii="Times New Roman" w:hAnsi="Times New Roman" w:cs="Times New Roman"/>
          <w:i/>
        </w:rPr>
        <w:t>Opérette</w:t>
      </w:r>
      <w:r w:rsidRPr="007B34C5">
        <w:rPr>
          <w:rFonts w:ascii="Times New Roman" w:hAnsi="Times New Roman" w:cs="Times New Roman"/>
        </w:rPr>
        <w:t xml:space="preserve"> dépasse trop la mesure. La Pièce a eu son succès aux Français en 1718 ; elle le méritait.</w:t>
      </w:r>
    </w:p>
    <w:p w:rsidR="005C1248" w:rsidRPr="007B34C5" w:rsidRDefault="005C1248" w:rsidP="007B34C5">
      <w:pPr>
        <w:pStyle w:val="Corpsdetexte"/>
        <w:ind w:firstLine="709"/>
        <w:rPr>
          <w:rFonts w:ascii="Times New Roman" w:hAnsi="Times New Roman" w:cs="Times New Roman"/>
        </w:rPr>
      </w:pPr>
      <w:r w:rsidRPr="007B34C5">
        <w:rPr>
          <w:rFonts w:ascii="Times New Roman" w:hAnsi="Times New Roman" w:cs="Times New Roman"/>
        </w:rPr>
        <w:t>Sa bouffonnerie était spirituelle et d’une légèreté fantasque ; mais Legrand aurait été si surpris de tant d’honneur qu’il en aurait ri le premier, et le coup d’encensoir lui aurait paru plus compromettant que flatteur.</w:t>
      </w:r>
    </w:p>
    <w:p w:rsidR="005C1248" w:rsidRPr="007B34C5" w:rsidRDefault="005C1248" w:rsidP="007B34C5">
      <w:pPr>
        <w:pStyle w:val="Corpsdetexte"/>
        <w:ind w:firstLine="709"/>
        <w:rPr>
          <w:rFonts w:ascii="Times New Roman" w:hAnsi="Times New Roman" w:cs="Times New Roman"/>
        </w:rPr>
      </w:pPr>
      <w:r w:rsidRPr="007B34C5">
        <w:rPr>
          <w:rFonts w:ascii="Times New Roman" w:hAnsi="Times New Roman" w:cs="Times New Roman"/>
        </w:rPr>
        <w:t xml:space="preserve">C’est grand dommage que Schlegel n’ait pas pris à partie le </w:t>
      </w:r>
      <w:r w:rsidRPr="007B34C5">
        <w:rPr>
          <w:rFonts w:ascii="Times New Roman" w:hAnsi="Times New Roman" w:cs="Times New Roman"/>
          <w:i/>
        </w:rPr>
        <w:t>Médecin malgré lui </w:t>
      </w:r>
      <w:r w:rsidRPr="007B34C5">
        <w:rPr>
          <w:rFonts w:ascii="Times New Roman" w:hAnsi="Times New Roman" w:cs="Times New Roman"/>
        </w:rPr>
        <w:t xml:space="preserve">; il aurait été capable de dire et de croire que ce n’était ni gai, ni comique. Son compatriote Goethe, qui admirait Molière et l’a dit plus d’une fois, même à propos du </w:t>
      </w:r>
      <w:r w:rsidRPr="007B34C5">
        <w:rPr>
          <w:rFonts w:ascii="Times New Roman" w:hAnsi="Times New Roman" w:cs="Times New Roman"/>
          <w:i/>
        </w:rPr>
        <w:t>Misanthrope</w:t>
      </w:r>
      <w:r w:rsidRPr="007B34C5">
        <w:rPr>
          <w:rFonts w:ascii="Times New Roman" w:hAnsi="Times New Roman" w:cs="Times New Roman"/>
        </w:rPr>
        <w:t>, n’était pas de cet avis, puisqu’il s’est donné le plaisir de jouer lui-même, en propre personne, le rôle de Lucas ; il était trop intelligent pour être Olympien ce jour-là.</w:t>
      </w:r>
    </w:p>
    <w:p w:rsidR="005C1248" w:rsidRPr="007B34C5" w:rsidRDefault="005C1248" w:rsidP="007B34C5">
      <w:pPr>
        <w:pStyle w:val="Corpsdetexte"/>
        <w:ind w:firstLine="709"/>
        <w:rPr>
          <w:rFonts w:ascii="Times New Roman" w:hAnsi="Times New Roman" w:cs="Times New Roman"/>
        </w:rPr>
      </w:pPr>
      <w:r w:rsidRPr="007B34C5">
        <w:rPr>
          <w:rFonts w:ascii="Times New Roman" w:hAnsi="Times New Roman" w:cs="Times New Roman"/>
          <w:i/>
        </w:rPr>
        <w:t>Le Médecin malgré lui</w:t>
      </w:r>
      <w:r w:rsidRPr="007B34C5">
        <w:rPr>
          <w:rFonts w:ascii="Times New Roman" w:hAnsi="Times New Roman" w:cs="Times New Roman"/>
        </w:rPr>
        <w:t xml:space="preserve"> a en effet pour lui la gaîté, la gaîté constante, la gaîté irrésistible ; elle en est la maîtresse ; elle y éclate partout ; elle y </w:t>
      </w:r>
      <w:r w:rsidRPr="007B34C5">
        <w:rPr>
          <w:rStyle w:val="pb"/>
        </w:rPr>
        <w:t>$II$</w:t>
      </w:r>
      <w:r w:rsidRPr="007B34C5">
        <w:rPr>
          <w:rFonts w:ascii="Times New Roman" w:hAnsi="Times New Roman" w:cs="Times New Roman"/>
        </w:rPr>
        <w:t xml:space="preserve"> coule de source. La Reine Christine de Suède, voyant, à son arrivée à Rome, la magnificence des Fontaines, et croyant avoir affaire à des Eaux qu’on faisait jouer pour elle comme on avait fait celles de Versailles, dit naïvement, quand elle eut assez vu, qu’on pouvait fermer les robinets. On lui répondit, à son grand étonnement, qu’il n</w:t>
      </w:r>
      <w:r w:rsidR="007B34C5">
        <w:rPr>
          <w:rFonts w:ascii="Times New Roman" w:hAnsi="Times New Roman" w:cs="Times New Roman"/>
        </w:rPr>
        <w:t>’</w:t>
      </w:r>
      <w:r w:rsidRPr="007B34C5">
        <w:rPr>
          <w:rFonts w:ascii="Times New Roman" w:hAnsi="Times New Roman" w:cs="Times New Roman"/>
        </w:rPr>
        <w:t xml:space="preserve">y en avait point et que cela coulait toujours. La gaîté du </w:t>
      </w:r>
      <w:r w:rsidRPr="007B34C5">
        <w:rPr>
          <w:rFonts w:ascii="Times New Roman" w:hAnsi="Times New Roman" w:cs="Times New Roman"/>
          <w:i/>
        </w:rPr>
        <w:t>Médecin malgré lui</w:t>
      </w:r>
      <w:r w:rsidRPr="007B34C5">
        <w:rPr>
          <w:rFonts w:ascii="Times New Roman" w:hAnsi="Times New Roman" w:cs="Times New Roman"/>
        </w:rPr>
        <w:t xml:space="preserve"> ne s’arrête pas plus que les Fontaines de Rome.</w:t>
      </w:r>
    </w:p>
    <w:p w:rsidR="005C1248" w:rsidRPr="007B34C5" w:rsidRDefault="005C1248" w:rsidP="007B34C5">
      <w:pPr>
        <w:pStyle w:val="Corpsdetexte"/>
        <w:ind w:firstLine="709"/>
        <w:rPr>
          <w:rFonts w:ascii="Times New Roman" w:hAnsi="Times New Roman" w:cs="Times New Roman"/>
        </w:rPr>
      </w:pPr>
      <w:r w:rsidRPr="007B34C5">
        <w:rPr>
          <w:rFonts w:ascii="Times New Roman" w:hAnsi="Times New Roman" w:cs="Times New Roman"/>
        </w:rPr>
        <w:t>On peut retrancher la scène de M. Robert, ce pauvre brave homme battu par les gens qu’il s’efforce de calmer, et la scène de la Consultation des Paysans, qu’on a parfois le tort de couper à l</w:t>
      </w:r>
      <w:r w:rsidR="007B34C5">
        <w:rPr>
          <w:rFonts w:ascii="Times New Roman" w:hAnsi="Times New Roman" w:cs="Times New Roman"/>
        </w:rPr>
        <w:t>a</w:t>
      </w:r>
      <w:r w:rsidRPr="007B34C5">
        <w:rPr>
          <w:rFonts w:ascii="Times New Roman" w:hAnsi="Times New Roman" w:cs="Times New Roman"/>
        </w:rPr>
        <w:t xml:space="preserve"> représentation. Ni l’une ni l’autre ne sont en dehors de l’œuvre ; on ne les attend pas, mais elles y ajoutent. J’ai vu le </w:t>
      </w:r>
      <w:r w:rsidRPr="007B34C5">
        <w:rPr>
          <w:rFonts w:ascii="Times New Roman" w:hAnsi="Times New Roman" w:cs="Times New Roman"/>
          <w:i/>
        </w:rPr>
        <w:t>Médecin malgré lui</w:t>
      </w:r>
      <w:r w:rsidRPr="007B34C5">
        <w:rPr>
          <w:rFonts w:ascii="Times New Roman" w:hAnsi="Times New Roman" w:cs="Times New Roman"/>
        </w:rPr>
        <w:t xml:space="preserve"> bien des fois, par des élèves </w:t>
      </w:r>
      <w:proofErr w:type="spellStart"/>
      <w:r w:rsidRPr="007B34C5">
        <w:rPr>
          <w:rFonts w:ascii="Times New Roman" w:hAnsi="Times New Roman" w:cs="Times New Roman"/>
        </w:rPr>
        <w:t>encor</w:t>
      </w:r>
      <w:proofErr w:type="spellEnd"/>
      <w:r w:rsidRPr="007B34C5">
        <w:rPr>
          <w:rFonts w:ascii="Times New Roman" w:hAnsi="Times New Roman" w:cs="Times New Roman"/>
        </w:rPr>
        <w:t xml:space="preserve"> inexpérimentés, en Province par des Troupes de hasard, et c’était toujours parfaitement gai. Les acteurs s’amusaient, et le public aussi ; l’œuvre avait quand même sa valeur. Elle allait, elle courait ; elle faisait rire, de ce bon rire qui ne fait de mal à personne, et c’est une grande condition pour une Pièce de Théâtre, légère ou profonde, plaisante ou dramatique, c’est la marque de la vraie valeur, de pouvoir se passer d’une exécution parfaite, de porter les interprètes et de se tenir en quelque sorte toute seule. </w:t>
      </w:r>
      <w:r w:rsidRPr="007B34C5">
        <w:rPr>
          <w:rFonts w:ascii="Times New Roman" w:hAnsi="Times New Roman" w:cs="Times New Roman"/>
          <w:i/>
        </w:rPr>
        <w:t>Le Médecin malgré lui</w:t>
      </w:r>
      <w:r w:rsidRPr="007B34C5">
        <w:rPr>
          <w:rFonts w:ascii="Times New Roman" w:hAnsi="Times New Roman" w:cs="Times New Roman"/>
        </w:rPr>
        <w:t xml:space="preserve"> est une Farce, mais c’est une Farce de génie.</w:t>
      </w:r>
    </w:p>
    <w:p w:rsidR="005C1248" w:rsidRPr="007B34C5" w:rsidRDefault="005C1248" w:rsidP="007B34C5">
      <w:pPr>
        <w:pStyle w:val="Corpsdetexte"/>
        <w:ind w:firstLine="709"/>
        <w:rPr>
          <w:rFonts w:ascii="Times New Roman" w:hAnsi="Times New Roman" w:cs="Times New Roman"/>
        </w:rPr>
      </w:pPr>
      <w:r w:rsidRPr="007B34C5">
        <w:rPr>
          <w:rFonts w:ascii="Times New Roman" w:hAnsi="Times New Roman" w:cs="Times New Roman"/>
        </w:rPr>
        <w:t xml:space="preserve">Quand l’interprétation est à la hauteur de l’œuvre, rien de mieux, et </w:t>
      </w:r>
      <w:proofErr w:type="gramStart"/>
      <w:r w:rsidRPr="007B34C5">
        <w:rPr>
          <w:rFonts w:ascii="Times New Roman" w:hAnsi="Times New Roman" w:cs="Times New Roman"/>
        </w:rPr>
        <w:t>elle a</w:t>
      </w:r>
      <w:proofErr w:type="gramEnd"/>
      <w:r w:rsidRPr="007B34C5">
        <w:rPr>
          <w:rFonts w:ascii="Times New Roman" w:hAnsi="Times New Roman" w:cs="Times New Roman"/>
        </w:rPr>
        <w:t xml:space="preserve"> été excellente d’une </w:t>
      </w:r>
      <w:r w:rsidRPr="007B34C5">
        <w:rPr>
          <w:rFonts w:ascii="Times New Roman" w:hAnsi="Times New Roman" w:cs="Times New Roman"/>
        </w:rPr>
        <w:lastRenderedPageBreak/>
        <w:t>façon continue, ce qui prouve que le rôle inspire et porte à la fois.</w:t>
      </w:r>
    </w:p>
    <w:p w:rsidR="005C1248" w:rsidRPr="007B34C5" w:rsidRDefault="005C1248" w:rsidP="007B34C5">
      <w:pPr>
        <w:pStyle w:val="Corpsdetexte"/>
        <w:ind w:firstLine="709"/>
        <w:rPr>
          <w:rFonts w:ascii="Times New Roman" w:hAnsi="Times New Roman" w:cs="Times New Roman"/>
        </w:rPr>
      </w:pPr>
      <w:r w:rsidRPr="007B34C5">
        <w:rPr>
          <w:rFonts w:ascii="Times New Roman" w:hAnsi="Times New Roman" w:cs="Times New Roman"/>
        </w:rPr>
        <w:t xml:space="preserve">Après Molière, l’histoire du Théâtre a gardé le nom de </w:t>
      </w:r>
      <w:proofErr w:type="spellStart"/>
      <w:r w:rsidRPr="007B34C5">
        <w:rPr>
          <w:rFonts w:ascii="Times New Roman" w:hAnsi="Times New Roman" w:cs="Times New Roman"/>
        </w:rPr>
        <w:t>Rosimond</w:t>
      </w:r>
      <w:proofErr w:type="spellEnd"/>
      <w:r w:rsidRPr="007B34C5">
        <w:rPr>
          <w:rFonts w:ascii="Times New Roman" w:hAnsi="Times New Roman" w:cs="Times New Roman"/>
        </w:rPr>
        <w:t>, qui lui a succédé dans presque tous ses rôles, puis, au XVIII</w:t>
      </w:r>
      <w:r w:rsidR="007B34C5" w:rsidRPr="007B34C5">
        <w:rPr>
          <w:rFonts w:ascii="Times New Roman" w:hAnsi="Times New Roman" w:cs="Times New Roman"/>
          <w:vertAlign w:val="superscript"/>
        </w:rPr>
        <w:t>e</w:t>
      </w:r>
      <w:r w:rsidRPr="007B34C5">
        <w:rPr>
          <w:rFonts w:ascii="Times New Roman" w:hAnsi="Times New Roman" w:cs="Times New Roman"/>
        </w:rPr>
        <w:t xml:space="preserve"> siècle, des deux Dugazon, du fils de Lesage, et de </w:t>
      </w:r>
      <w:proofErr w:type="spellStart"/>
      <w:r w:rsidRPr="007B34C5">
        <w:rPr>
          <w:rFonts w:ascii="Times New Roman" w:hAnsi="Times New Roman" w:cs="Times New Roman"/>
        </w:rPr>
        <w:t>Préville</w:t>
      </w:r>
      <w:proofErr w:type="spellEnd"/>
      <w:r w:rsidRPr="007B34C5">
        <w:rPr>
          <w:rFonts w:ascii="Times New Roman" w:hAnsi="Times New Roman" w:cs="Times New Roman"/>
        </w:rPr>
        <w:t>. Mais que dire, que savoir réellement des Acteurs, qui meurent en quelque sorte tout entiers. Ils existent un cer</w:t>
      </w:r>
      <w:r w:rsidR="007B34C5">
        <w:rPr>
          <w:rFonts w:ascii="Times New Roman" w:hAnsi="Times New Roman" w:cs="Times New Roman"/>
        </w:rPr>
        <w:t>tain temps dans le souvenir des</w:t>
      </w:r>
      <w:r w:rsidRPr="007B34C5">
        <w:rPr>
          <w:rFonts w:ascii="Times New Roman" w:hAnsi="Times New Roman" w:cs="Times New Roman"/>
        </w:rPr>
        <w:t xml:space="preserve"> contemporains qui leur survivent ; mais, pour la postérité, leur valeur, qui s’estompe et devient vague, est presque aussi éteinte, aussi muette que leur voix, et ce qu’on en a</w:t>
      </w:r>
      <w:r w:rsidR="007B34C5">
        <w:rPr>
          <w:rFonts w:ascii="Times New Roman" w:hAnsi="Times New Roman" w:cs="Times New Roman"/>
        </w:rPr>
        <w:t xml:space="preserve"> écrit en donne à peine l’idée.</w:t>
      </w:r>
    </w:p>
    <w:p w:rsidR="005C1248" w:rsidRPr="007B34C5" w:rsidRDefault="005C1248" w:rsidP="007B34C5">
      <w:pPr>
        <w:pStyle w:val="Corpsdetexte"/>
        <w:ind w:firstLine="709"/>
        <w:rPr>
          <w:rFonts w:ascii="Times New Roman" w:hAnsi="Times New Roman" w:cs="Times New Roman"/>
        </w:rPr>
      </w:pPr>
      <w:r w:rsidRPr="007B34C5">
        <w:rPr>
          <w:rFonts w:ascii="Times New Roman" w:hAnsi="Times New Roman" w:cs="Times New Roman"/>
        </w:rPr>
        <w:t xml:space="preserve">Pour moi, j’ai vu autrefois aux Français bien des Acteurs jouer Sganarelle. Tous y étaient bons, excellents même, sans se ressembler et sans être infidèles à l’esprit du texte. </w:t>
      </w:r>
      <w:proofErr w:type="spellStart"/>
      <w:r w:rsidRPr="007B34C5">
        <w:rPr>
          <w:rFonts w:ascii="Times New Roman" w:hAnsi="Times New Roman" w:cs="Times New Roman"/>
        </w:rPr>
        <w:t>Monrose</w:t>
      </w:r>
      <w:proofErr w:type="spellEnd"/>
      <w:r w:rsidRPr="007B34C5">
        <w:rPr>
          <w:rFonts w:ascii="Times New Roman" w:hAnsi="Times New Roman" w:cs="Times New Roman"/>
        </w:rPr>
        <w:t xml:space="preserve">, — je parle du fils, n’ayant jamais vu le père — y accusait la rudesse paysanne, presque jusqu’à la </w:t>
      </w:r>
      <w:r w:rsidRPr="007B34C5">
        <w:rPr>
          <w:rStyle w:val="pb"/>
        </w:rPr>
        <w:t xml:space="preserve">$III$ </w:t>
      </w:r>
      <w:r w:rsidRPr="007B34C5">
        <w:rPr>
          <w:rFonts w:ascii="Times New Roman" w:hAnsi="Times New Roman" w:cs="Times New Roman"/>
        </w:rPr>
        <w:t xml:space="preserve">brutalité. Samson, avec sa voix mince et fluette, y était finement spirituel et railleur à froid. Régnier, avec sa voix un peu sèche, y était plus franchement comique, plus fantasque, plus ardent et plus nerveux. Quant à </w:t>
      </w:r>
      <w:proofErr w:type="spellStart"/>
      <w:r w:rsidRPr="007B34C5">
        <w:rPr>
          <w:rFonts w:ascii="Times New Roman" w:hAnsi="Times New Roman" w:cs="Times New Roman"/>
        </w:rPr>
        <w:t>Got</w:t>
      </w:r>
      <w:proofErr w:type="spellEnd"/>
      <w:r w:rsidRPr="007B34C5">
        <w:rPr>
          <w:rFonts w:ascii="Times New Roman" w:hAnsi="Times New Roman" w:cs="Times New Roman"/>
        </w:rPr>
        <w:t>, pour moi du moins, il a été l’idéal de Sganarelle, celui dont il me semble que Molière aurait été le plus content. Il y était si en dehors, si rond, si parfaitement bon enfant. Quand il lançait son latin invraisemblable ; quand, en se renversant en arrière, il tombait avec son grand fauteuil, la Salle entrait en joie. La chute traditionnelle du fauteuil est une parade de la Foire ; d’accord, mais elle est bien dans le ton, dans l’esprit même du rôle, et doit être de la première heure. Le tout est de le faire si prestement, si gaîment, de se relever et de se reprendre comme si ce n’était pas arrivé, ce qui n’est pas facile et ne réussit qu’aux comédiens de race. Et, à la fin, les ahurissements attendris de Sganarelle quand on lui dit qu’il sera pendu, et son orgueil, bien plus malin que naïf, quand il dit à Martine</w:t>
      </w:r>
      <w:r w:rsidRPr="007B34C5">
        <w:rPr>
          <w:rStyle w:val="quotec"/>
        </w:rPr>
        <w:t>. « Je te pardonne les coups de bâton, en faveur de la dignité où tu m’as élevé, mais prépare-</w:t>
      </w:r>
      <w:proofErr w:type="spellStart"/>
      <w:r w:rsidRPr="007B34C5">
        <w:rPr>
          <w:rStyle w:val="quotec"/>
        </w:rPr>
        <w:t>toy</w:t>
      </w:r>
      <w:proofErr w:type="spellEnd"/>
      <w:r w:rsidRPr="007B34C5">
        <w:rPr>
          <w:rStyle w:val="quotec"/>
        </w:rPr>
        <w:t xml:space="preserve"> désormais à vivre dans un grand respect avec un homme de ma conséquence. »</w:t>
      </w:r>
      <w:r w:rsidRPr="007B34C5">
        <w:rPr>
          <w:rFonts w:ascii="Times New Roman" w:hAnsi="Times New Roman" w:cs="Times New Roman"/>
        </w:rPr>
        <w:t xml:space="preserve"> C’était un enchantement, aussi bien pour ceux qui l’y avaient déjà vu que pour ceux qui l’y voyaient pour la première fois. Ceux-ci trouvaient la chose si simple qu’en en jouissant, ils ne pensaient pas à lui en savoir gré ; c’est le vrai triomphe de la perfection, et rire, dans ce cas-là, vaut mieux </w:t>
      </w:r>
      <w:proofErr w:type="spellStart"/>
      <w:r w:rsidRPr="007B34C5">
        <w:rPr>
          <w:rFonts w:ascii="Times New Roman" w:hAnsi="Times New Roman" w:cs="Times New Roman"/>
        </w:rPr>
        <w:t>encor</w:t>
      </w:r>
      <w:proofErr w:type="spellEnd"/>
      <w:r w:rsidRPr="007B34C5">
        <w:rPr>
          <w:rFonts w:ascii="Times New Roman" w:hAnsi="Times New Roman" w:cs="Times New Roman"/>
        </w:rPr>
        <w:t xml:space="preserve"> qu’applaudir.</w:t>
      </w:r>
    </w:p>
    <w:p w:rsidR="005C1248" w:rsidRPr="007B34C5" w:rsidRDefault="005C1248" w:rsidP="007B34C5">
      <w:pPr>
        <w:pStyle w:val="Corpsdetexte"/>
        <w:ind w:firstLine="709"/>
        <w:rPr>
          <w:rFonts w:ascii="Times New Roman" w:hAnsi="Times New Roman" w:cs="Times New Roman"/>
        </w:rPr>
      </w:pPr>
      <w:r w:rsidRPr="007B34C5">
        <w:rPr>
          <w:rFonts w:ascii="Times New Roman" w:hAnsi="Times New Roman" w:cs="Times New Roman"/>
        </w:rPr>
        <w:t xml:space="preserve">Quant à des détails du </w:t>
      </w:r>
      <w:r w:rsidRPr="007B34C5">
        <w:rPr>
          <w:rFonts w:ascii="Times New Roman" w:hAnsi="Times New Roman" w:cs="Times New Roman"/>
          <w:i/>
        </w:rPr>
        <w:t>Médecin</w:t>
      </w:r>
      <w:r w:rsidRPr="007B34C5">
        <w:rPr>
          <w:rFonts w:ascii="Times New Roman" w:hAnsi="Times New Roman" w:cs="Times New Roman"/>
        </w:rPr>
        <w:t xml:space="preserve">, l’on en pourrait citer qui viennent de l’Antiquité. Ainsi dans les </w:t>
      </w:r>
      <w:r w:rsidRPr="007B34C5">
        <w:rPr>
          <w:rFonts w:ascii="Times New Roman" w:hAnsi="Times New Roman" w:cs="Times New Roman"/>
          <w:i/>
        </w:rPr>
        <w:t>Chevaliers</w:t>
      </w:r>
      <w:r w:rsidRPr="007B34C5">
        <w:rPr>
          <w:rFonts w:ascii="Times New Roman" w:hAnsi="Times New Roman" w:cs="Times New Roman"/>
        </w:rPr>
        <w:t xml:space="preserve"> d’Aristophane, le Charcutier </w:t>
      </w:r>
      <w:proofErr w:type="spellStart"/>
      <w:r w:rsidRPr="007B34C5">
        <w:rPr>
          <w:rFonts w:ascii="Times New Roman" w:hAnsi="Times New Roman" w:cs="Times New Roman"/>
        </w:rPr>
        <w:t>Agoracrite</w:t>
      </w:r>
      <w:proofErr w:type="spellEnd"/>
      <w:r w:rsidRPr="007B34C5">
        <w:rPr>
          <w:rFonts w:ascii="Times New Roman" w:hAnsi="Times New Roman" w:cs="Times New Roman"/>
        </w:rPr>
        <w:t xml:space="preserve"> devient un homme politique de la façon dont Sganarelle passe ses Licences et devient Médecin. Dans les </w:t>
      </w:r>
      <w:proofErr w:type="spellStart"/>
      <w:r w:rsidRPr="007B34C5">
        <w:rPr>
          <w:rFonts w:ascii="Times New Roman" w:hAnsi="Times New Roman" w:cs="Times New Roman"/>
          <w:i/>
        </w:rPr>
        <w:t>Acharniens</w:t>
      </w:r>
      <w:proofErr w:type="spellEnd"/>
      <w:r w:rsidRPr="007B34C5">
        <w:rPr>
          <w:rFonts w:ascii="Times New Roman" w:hAnsi="Times New Roman" w:cs="Times New Roman"/>
        </w:rPr>
        <w:t xml:space="preserve">, le jargon de </w:t>
      </w:r>
      <w:proofErr w:type="spellStart"/>
      <w:r w:rsidRPr="007B34C5">
        <w:rPr>
          <w:rFonts w:ascii="Times New Roman" w:hAnsi="Times New Roman" w:cs="Times New Roman"/>
        </w:rPr>
        <w:t>Preud’Artabas</w:t>
      </w:r>
      <w:proofErr w:type="spellEnd"/>
      <w:r w:rsidRPr="007B34C5">
        <w:rPr>
          <w:rFonts w:ascii="Times New Roman" w:hAnsi="Times New Roman" w:cs="Times New Roman"/>
        </w:rPr>
        <w:t xml:space="preserve">, le soi-disant Officier du Roi de Perse : </w:t>
      </w:r>
      <w:proofErr w:type="spellStart"/>
      <w:r w:rsidRPr="007B34C5">
        <w:rPr>
          <w:rFonts w:ascii="Times New Roman" w:hAnsi="Times New Roman" w:cs="Times New Roman"/>
          <w:i/>
        </w:rPr>
        <w:t>Jartaman</w:t>
      </w:r>
      <w:proofErr w:type="spellEnd"/>
      <w:r w:rsidRPr="007B34C5">
        <w:rPr>
          <w:rFonts w:ascii="Times New Roman" w:hAnsi="Times New Roman" w:cs="Times New Roman"/>
          <w:i/>
        </w:rPr>
        <w:t xml:space="preserve"> </w:t>
      </w:r>
      <w:proofErr w:type="spellStart"/>
      <w:r w:rsidRPr="007B34C5">
        <w:rPr>
          <w:rFonts w:ascii="Times New Roman" w:hAnsi="Times New Roman" w:cs="Times New Roman"/>
          <w:i/>
        </w:rPr>
        <w:t>exarx</w:t>
      </w:r>
      <w:proofErr w:type="spellEnd"/>
      <w:r w:rsidRPr="007B34C5">
        <w:rPr>
          <w:rFonts w:ascii="Times New Roman" w:hAnsi="Times New Roman" w:cs="Times New Roman"/>
          <w:i/>
        </w:rPr>
        <w:t xml:space="preserve"> </w:t>
      </w:r>
      <w:proofErr w:type="spellStart"/>
      <w:r w:rsidRPr="007B34C5">
        <w:rPr>
          <w:rFonts w:ascii="Times New Roman" w:hAnsi="Times New Roman" w:cs="Times New Roman"/>
          <w:i/>
        </w:rPr>
        <w:t>anapissonai</w:t>
      </w:r>
      <w:proofErr w:type="spellEnd"/>
      <w:r w:rsidRPr="007B34C5">
        <w:rPr>
          <w:rFonts w:ascii="Times New Roman" w:hAnsi="Times New Roman" w:cs="Times New Roman"/>
          <w:i/>
        </w:rPr>
        <w:t xml:space="preserve"> </w:t>
      </w:r>
      <w:proofErr w:type="spellStart"/>
      <w:r w:rsidRPr="007B34C5">
        <w:rPr>
          <w:rFonts w:ascii="Times New Roman" w:hAnsi="Times New Roman" w:cs="Times New Roman"/>
          <w:i/>
        </w:rPr>
        <w:t>satra</w:t>
      </w:r>
      <w:proofErr w:type="spellEnd"/>
      <w:r w:rsidRPr="007B34C5">
        <w:rPr>
          <w:rFonts w:ascii="Times New Roman" w:hAnsi="Times New Roman" w:cs="Times New Roman"/>
        </w:rPr>
        <w:t xml:space="preserve">, est aussi invraisemblable que </w:t>
      </w:r>
      <w:proofErr w:type="spellStart"/>
      <w:r w:rsidRPr="007B34C5">
        <w:rPr>
          <w:rFonts w:ascii="Times New Roman" w:hAnsi="Times New Roman" w:cs="Times New Roman"/>
          <w:i/>
        </w:rPr>
        <w:t>Cabricias</w:t>
      </w:r>
      <w:proofErr w:type="spellEnd"/>
      <w:r w:rsidRPr="007B34C5">
        <w:rPr>
          <w:rFonts w:ascii="Times New Roman" w:hAnsi="Times New Roman" w:cs="Times New Roman"/>
          <w:i/>
        </w:rPr>
        <w:t xml:space="preserve"> </w:t>
      </w:r>
      <w:proofErr w:type="spellStart"/>
      <w:r w:rsidRPr="007B34C5">
        <w:rPr>
          <w:rFonts w:ascii="Times New Roman" w:hAnsi="Times New Roman" w:cs="Times New Roman"/>
          <w:i/>
        </w:rPr>
        <w:t>arci</w:t>
      </w:r>
      <w:proofErr w:type="spellEnd"/>
      <w:r w:rsidRPr="007B34C5">
        <w:rPr>
          <w:rFonts w:ascii="Times New Roman" w:hAnsi="Times New Roman" w:cs="Times New Roman"/>
          <w:i/>
        </w:rPr>
        <w:t xml:space="preserve"> </w:t>
      </w:r>
      <w:proofErr w:type="spellStart"/>
      <w:r w:rsidRPr="007B34C5">
        <w:rPr>
          <w:rFonts w:ascii="Times New Roman" w:hAnsi="Times New Roman" w:cs="Times New Roman"/>
          <w:i/>
        </w:rPr>
        <w:t>thuram</w:t>
      </w:r>
      <w:proofErr w:type="spellEnd"/>
      <w:r w:rsidRPr="007B34C5">
        <w:rPr>
          <w:rFonts w:ascii="Times New Roman" w:hAnsi="Times New Roman" w:cs="Times New Roman"/>
        </w:rPr>
        <w:t xml:space="preserve">. Mais tout cela n’est rien ; les exemples de la Grammaire de </w:t>
      </w:r>
      <w:proofErr w:type="spellStart"/>
      <w:r w:rsidRPr="007B34C5">
        <w:rPr>
          <w:rFonts w:ascii="Times New Roman" w:hAnsi="Times New Roman" w:cs="Times New Roman"/>
        </w:rPr>
        <w:t>Despautère</w:t>
      </w:r>
      <w:proofErr w:type="spellEnd"/>
      <w:r w:rsidRPr="007B34C5">
        <w:rPr>
          <w:rFonts w:ascii="Times New Roman" w:hAnsi="Times New Roman" w:cs="Times New Roman"/>
        </w:rPr>
        <w:t xml:space="preserve"> et les Règles de la Logique Scolastique suffisaient et </w:t>
      </w:r>
      <w:r w:rsidR="00CA1047" w:rsidRPr="007B34C5">
        <w:rPr>
          <w:rFonts w:ascii="Times New Roman" w:hAnsi="Times New Roman" w:cs="Times New Roman"/>
        </w:rPr>
        <w:t>au-delà</w:t>
      </w:r>
      <w:r w:rsidRPr="007B34C5">
        <w:rPr>
          <w:rFonts w:ascii="Times New Roman" w:hAnsi="Times New Roman" w:cs="Times New Roman"/>
        </w:rPr>
        <w:t xml:space="preserve">. Montaigne n’avait-il pas dit : </w:t>
      </w:r>
      <w:r w:rsidRPr="00CA1047">
        <w:rPr>
          <w:rStyle w:val="quotec"/>
        </w:rPr>
        <w:t xml:space="preserve">« La plus expresse marque de la Sagesse, c’est une réjouissance constante ; son </w:t>
      </w:r>
      <w:proofErr w:type="spellStart"/>
      <w:r w:rsidRPr="00CA1047">
        <w:rPr>
          <w:rStyle w:val="quotec"/>
        </w:rPr>
        <w:t>estât</w:t>
      </w:r>
      <w:proofErr w:type="spellEnd"/>
      <w:r w:rsidRPr="00CA1047">
        <w:rPr>
          <w:rStyle w:val="quotec"/>
        </w:rPr>
        <w:t xml:space="preserve"> est, comme des choses au-dessus de la Lune, toujours serein. C’est </w:t>
      </w:r>
      <w:r w:rsidRPr="00CA1047">
        <w:rPr>
          <w:rStyle w:val="quotec"/>
          <w:i/>
        </w:rPr>
        <w:t xml:space="preserve">Baroco </w:t>
      </w:r>
      <w:r w:rsidRPr="00CA1047">
        <w:rPr>
          <w:rStyle w:val="quotec"/>
        </w:rPr>
        <w:t xml:space="preserve">et </w:t>
      </w:r>
      <w:r w:rsidRPr="00CA1047">
        <w:rPr>
          <w:rStyle w:val="quotec"/>
          <w:i/>
        </w:rPr>
        <w:t>Baralipton</w:t>
      </w:r>
      <w:r w:rsidRPr="00CA1047">
        <w:rPr>
          <w:rStyle w:val="quotec"/>
        </w:rPr>
        <w:t xml:space="preserve"> qui rendent les </w:t>
      </w:r>
      <w:proofErr w:type="spellStart"/>
      <w:r w:rsidRPr="00CA1047">
        <w:rPr>
          <w:rStyle w:val="quotec"/>
        </w:rPr>
        <w:t>supposts</w:t>
      </w:r>
      <w:proofErr w:type="spellEnd"/>
      <w:r w:rsidRPr="00CA1047">
        <w:rPr>
          <w:rStyle w:val="quotec"/>
        </w:rPr>
        <w:t xml:space="preserve"> des Philosophes aussi crottez et enfumez ; ce n’est pas elle ; ils ne la </w:t>
      </w:r>
      <w:proofErr w:type="spellStart"/>
      <w:r w:rsidRPr="00CA1047">
        <w:rPr>
          <w:rStyle w:val="quotec"/>
        </w:rPr>
        <w:t>connoissent</w:t>
      </w:r>
      <w:proofErr w:type="spellEnd"/>
      <w:r w:rsidRPr="00CA1047">
        <w:rPr>
          <w:rStyle w:val="quotec"/>
        </w:rPr>
        <w:t xml:space="preserve"> que par ouï-dire. »</w:t>
      </w:r>
      <w:r w:rsidRPr="007B34C5">
        <w:rPr>
          <w:rFonts w:ascii="Times New Roman" w:hAnsi="Times New Roman" w:cs="Times New Roman"/>
        </w:rPr>
        <w:t xml:space="preserve"> Ces puérilités pénibles étaient encore de mise au dix-septième siècle. Galilée, le grand Galilée, ne s’est-il pas </w:t>
      </w:r>
      <w:r w:rsidRPr="007B34C5">
        <w:rPr>
          <w:rStyle w:val="pb"/>
        </w:rPr>
        <w:t>$IV$</w:t>
      </w:r>
      <w:r w:rsidRPr="007B34C5">
        <w:rPr>
          <w:rFonts w:ascii="Times New Roman" w:hAnsi="Times New Roman" w:cs="Times New Roman"/>
        </w:rPr>
        <w:t xml:space="preserve"> imposé la peine de voiler lune de ses découvertes dans des vers si énigmatiques et si absolument incompréhensibles que personne n’a jamais pu retrouver la place, des lettres qu’il faudrait remettre en ordre pour comprendre ce qu’il y a vraiment trop bien caché.</w:t>
      </w:r>
    </w:p>
    <w:p w:rsidR="005C1248" w:rsidRPr="007B34C5" w:rsidRDefault="005C1248" w:rsidP="007B34C5">
      <w:pPr>
        <w:pStyle w:val="Corpsdetexte"/>
        <w:ind w:firstLine="709"/>
        <w:rPr>
          <w:rFonts w:ascii="Times New Roman" w:hAnsi="Times New Roman" w:cs="Times New Roman"/>
        </w:rPr>
      </w:pPr>
      <w:r w:rsidRPr="007B34C5">
        <w:rPr>
          <w:rFonts w:ascii="Times New Roman" w:hAnsi="Times New Roman" w:cs="Times New Roman"/>
        </w:rPr>
        <w:t>Quant à la Médecine, Xénophon, dans ses Mémoires sur Socrate, avait déjà dit que les Médecins font leurs expériences sur ceux qu’ils tuent, et Pline avait répété la même chose </w:t>
      </w:r>
      <w:r w:rsidRPr="007B34C5">
        <w:rPr>
          <w:rStyle w:val="quotec"/>
        </w:rPr>
        <w:t>: « </w:t>
      </w:r>
      <w:proofErr w:type="spellStart"/>
      <w:r w:rsidRPr="007B34C5">
        <w:rPr>
          <w:rStyle w:val="quotec"/>
        </w:rPr>
        <w:t>Discunt</w:t>
      </w:r>
      <w:proofErr w:type="spellEnd"/>
      <w:r w:rsidRPr="007B34C5">
        <w:rPr>
          <w:rStyle w:val="quotec"/>
        </w:rPr>
        <w:t xml:space="preserve"> </w:t>
      </w:r>
      <w:proofErr w:type="spellStart"/>
      <w:r w:rsidRPr="007B34C5">
        <w:rPr>
          <w:rStyle w:val="quotec"/>
        </w:rPr>
        <w:t>periculis</w:t>
      </w:r>
      <w:proofErr w:type="spellEnd"/>
      <w:r w:rsidRPr="007B34C5">
        <w:rPr>
          <w:rStyle w:val="quotec"/>
        </w:rPr>
        <w:t xml:space="preserve"> </w:t>
      </w:r>
      <w:proofErr w:type="spellStart"/>
      <w:r w:rsidRPr="007B34C5">
        <w:rPr>
          <w:rStyle w:val="quotec"/>
        </w:rPr>
        <w:t>nostris</w:t>
      </w:r>
      <w:proofErr w:type="spellEnd"/>
      <w:r w:rsidRPr="007B34C5">
        <w:rPr>
          <w:rStyle w:val="quotec"/>
        </w:rPr>
        <w:t xml:space="preserve">, et </w:t>
      </w:r>
      <w:proofErr w:type="spellStart"/>
      <w:r w:rsidRPr="007B34C5">
        <w:rPr>
          <w:rStyle w:val="quotec"/>
        </w:rPr>
        <w:t>experimenta</w:t>
      </w:r>
      <w:proofErr w:type="spellEnd"/>
      <w:r w:rsidRPr="007B34C5">
        <w:rPr>
          <w:rStyle w:val="quotec"/>
        </w:rPr>
        <w:t xml:space="preserve"> per mortes </w:t>
      </w:r>
      <w:proofErr w:type="spellStart"/>
      <w:r w:rsidRPr="007B34C5">
        <w:rPr>
          <w:rStyle w:val="quotec"/>
        </w:rPr>
        <w:t>agunt</w:t>
      </w:r>
      <w:proofErr w:type="spellEnd"/>
      <w:r w:rsidRPr="007B34C5">
        <w:rPr>
          <w:rStyle w:val="quotec"/>
        </w:rPr>
        <w:t> »</w:t>
      </w:r>
      <w:r w:rsidRPr="007B34C5">
        <w:rPr>
          <w:rFonts w:ascii="Times New Roman" w:hAnsi="Times New Roman" w:cs="Times New Roman"/>
        </w:rPr>
        <w:t xml:space="preserve"> ; c’est presque un lieu commun. Le </w:t>
      </w:r>
      <w:r w:rsidRPr="007B34C5">
        <w:rPr>
          <w:rStyle w:val="quotec"/>
        </w:rPr>
        <w:t>« cœur à gauche »</w:t>
      </w:r>
      <w:r w:rsidRPr="007B34C5">
        <w:rPr>
          <w:rFonts w:ascii="Times New Roman" w:hAnsi="Times New Roman" w:cs="Times New Roman"/>
        </w:rPr>
        <w:t xml:space="preserve"> n’en est pas un, mais, comme la Nature a parfois les variations et les exceptions les plus étranges, au lieu d’être une invention plaisante, c’est un fait, dont on a cité plus d’un exemple. Sous Louis XIV, dans la dissection du cadavre d’un condamné à mort faite à la Faculté de Médecine, où les dissections étaient rares, on venait de le constater, et le bruit avait été jusqu’au public. Guy Patin l’a écrit scientifiquement, dans sa lettre à Falconet du 30 décembre 1650, et la </w:t>
      </w:r>
      <w:r w:rsidRPr="007B34C5">
        <w:rPr>
          <w:rFonts w:ascii="Times New Roman" w:hAnsi="Times New Roman" w:cs="Times New Roman"/>
          <w:i/>
        </w:rPr>
        <w:t>Galette</w:t>
      </w:r>
      <w:r w:rsidRPr="007B34C5">
        <w:rPr>
          <w:rFonts w:ascii="Times New Roman" w:hAnsi="Times New Roman" w:cs="Times New Roman"/>
        </w:rPr>
        <w:t xml:space="preserve"> elle-même en avait parlé dans son numéro du 17. Pour Molière et pour ses spectateurs, c’était un souvenir récent et une allusion absolument contemporaine.</w:t>
      </w:r>
    </w:p>
    <w:p w:rsidR="005C1248" w:rsidRPr="007B34C5" w:rsidRDefault="005C1248" w:rsidP="007B34C5">
      <w:pPr>
        <w:pStyle w:val="Corpsdetexte"/>
        <w:ind w:firstLine="709"/>
        <w:rPr>
          <w:rFonts w:ascii="Times New Roman" w:hAnsi="Times New Roman" w:cs="Times New Roman"/>
        </w:rPr>
      </w:pPr>
      <w:r w:rsidRPr="007B34C5">
        <w:rPr>
          <w:rFonts w:ascii="Times New Roman" w:hAnsi="Times New Roman" w:cs="Times New Roman"/>
        </w:rPr>
        <w:t xml:space="preserve">Lorsque Lucinde écrase le pauvre Géronte sous la volubilité de son verbiage, la plaisanterie : </w:t>
      </w:r>
      <w:r w:rsidRPr="007B34C5">
        <w:rPr>
          <w:rStyle w:val="quotec"/>
        </w:rPr>
        <w:t>« Monsieur, je vous prie de la faire redevenir muette. — C’est une chose qui m’est impossible ; tout ce que je puis faire pour vous est de vous rendre sourd, si vous voulez »</w:t>
      </w:r>
      <w:r w:rsidRPr="007B34C5">
        <w:rPr>
          <w:rFonts w:ascii="Times New Roman" w:hAnsi="Times New Roman" w:cs="Times New Roman"/>
        </w:rPr>
        <w:t xml:space="preserve">, vient certainement de Rabelais. Son </w:t>
      </w:r>
      <w:r w:rsidRPr="007B34C5">
        <w:rPr>
          <w:rFonts w:ascii="Times New Roman" w:hAnsi="Times New Roman" w:cs="Times New Roman"/>
        </w:rPr>
        <w:lastRenderedPageBreak/>
        <w:t>passage sur la Farce d</w:t>
      </w:r>
      <w:r w:rsidRPr="007B34C5">
        <w:rPr>
          <w:rFonts w:ascii="Times New Roman" w:hAnsi="Times New Roman" w:cs="Times New Roman"/>
          <w:i/>
        </w:rPr>
        <w:t>e La Femme mute</w:t>
      </w:r>
      <w:r w:rsidRPr="007B34C5">
        <w:rPr>
          <w:rFonts w:ascii="Times New Roman" w:hAnsi="Times New Roman" w:cs="Times New Roman"/>
        </w:rPr>
        <w:t xml:space="preserve"> est trop célèbre pour faire autre chose que le rappeler.</w:t>
      </w:r>
    </w:p>
    <w:p w:rsidR="005C1248" w:rsidRPr="007B34C5" w:rsidRDefault="007B34C5" w:rsidP="007B34C5">
      <w:pPr>
        <w:pStyle w:val="Corpsdetexte"/>
        <w:ind w:firstLine="709"/>
        <w:rPr>
          <w:rFonts w:ascii="Times New Roman" w:hAnsi="Times New Roman" w:cs="Times New Roman"/>
        </w:rPr>
      </w:pPr>
      <w:r>
        <w:rPr>
          <w:rFonts w:ascii="Times New Roman" w:hAnsi="Times New Roman" w:cs="Times New Roman"/>
        </w:rPr>
        <w:t>À</w:t>
      </w:r>
      <w:r w:rsidR="005C1248" w:rsidRPr="007B34C5">
        <w:rPr>
          <w:rFonts w:ascii="Times New Roman" w:hAnsi="Times New Roman" w:cs="Times New Roman"/>
        </w:rPr>
        <w:t xml:space="preserve"> propos du reproche de Martine à son mari de vendre pièce à pièce tout ce qui est dans le logis, la réponse de Sganarelle : </w:t>
      </w:r>
      <w:r w:rsidR="005C1248" w:rsidRPr="007B34C5">
        <w:rPr>
          <w:rStyle w:val="quotec"/>
        </w:rPr>
        <w:t>« C’est vivre de ménage, »</w:t>
      </w:r>
      <w:r w:rsidR="005C1248" w:rsidRPr="007B34C5">
        <w:rPr>
          <w:rFonts w:ascii="Times New Roman" w:hAnsi="Times New Roman" w:cs="Times New Roman"/>
        </w:rPr>
        <w:t xml:space="preserve"> n’est pas nouvelle, et l’on en a cité bien des exemples antérieurs. En voici encore un autre de </w:t>
      </w:r>
      <w:r w:rsidR="005C1248" w:rsidRPr="007B34C5">
        <w:rPr>
          <w:rFonts w:ascii="Times New Roman" w:hAnsi="Times New Roman" w:cs="Times New Roman"/>
          <w:i/>
        </w:rPr>
        <w:t>La Vengeance des Femmes</w:t>
      </w:r>
      <w:r w:rsidR="005C1248" w:rsidRPr="007B34C5">
        <w:rPr>
          <w:rFonts w:ascii="Times New Roman" w:hAnsi="Times New Roman" w:cs="Times New Roman"/>
        </w:rPr>
        <w:t xml:space="preserve">, d’après le </w:t>
      </w:r>
      <w:r w:rsidR="005C1248" w:rsidRPr="007B34C5">
        <w:rPr>
          <w:rFonts w:ascii="Times New Roman" w:hAnsi="Times New Roman" w:cs="Times New Roman"/>
          <w:i/>
        </w:rPr>
        <w:t xml:space="preserve">Recueil d’anciennes poésies </w:t>
      </w:r>
      <w:proofErr w:type="spellStart"/>
      <w:r w:rsidR="005C1248" w:rsidRPr="007B34C5">
        <w:rPr>
          <w:rFonts w:ascii="Times New Roman" w:hAnsi="Times New Roman" w:cs="Times New Roman"/>
          <w:i/>
        </w:rPr>
        <w:t>Françoises</w:t>
      </w:r>
      <w:proofErr w:type="spellEnd"/>
      <w:r w:rsidR="005C1248" w:rsidRPr="007B34C5">
        <w:rPr>
          <w:rFonts w:ascii="Times New Roman" w:hAnsi="Times New Roman" w:cs="Times New Roman"/>
          <w:i/>
        </w:rPr>
        <w:t xml:space="preserve"> des XV</w:t>
      </w:r>
      <w:r w:rsidRPr="007B34C5">
        <w:rPr>
          <w:rFonts w:ascii="Times New Roman" w:hAnsi="Times New Roman" w:cs="Times New Roman"/>
          <w:i/>
          <w:vertAlign w:val="superscript"/>
        </w:rPr>
        <w:t>e</w:t>
      </w:r>
      <w:r w:rsidR="005C1248" w:rsidRPr="007B34C5">
        <w:rPr>
          <w:rFonts w:ascii="Times New Roman" w:hAnsi="Times New Roman" w:cs="Times New Roman"/>
          <w:i/>
        </w:rPr>
        <w:t xml:space="preserve"> et XVI</w:t>
      </w:r>
      <w:r w:rsidRPr="007B34C5">
        <w:rPr>
          <w:rFonts w:ascii="Times New Roman" w:hAnsi="Times New Roman" w:cs="Times New Roman"/>
          <w:i/>
          <w:vertAlign w:val="superscript"/>
        </w:rPr>
        <w:t>e</w:t>
      </w:r>
      <w:r w:rsidR="005C1248" w:rsidRPr="007B34C5">
        <w:rPr>
          <w:rFonts w:ascii="Times New Roman" w:hAnsi="Times New Roman" w:cs="Times New Roman"/>
          <w:i/>
        </w:rPr>
        <w:t xml:space="preserve"> siècles</w:t>
      </w:r>
      <w:r w:rsidR="005C1248" w:rsidRPr="007B34C5">
        <w:rPr>
          <w:rFonts w:ascii="Times New Roman" w:hAnsi="Times New Roman" w:cs="Times New Roman"/>
        </w:rPr>
        <w:t xml:space="preserve"> </w:t>
      </w:r>
      <w:r>
        <w:rPr>
          <w:rFonts w:ascii="Times New Roman" w:hAnsi="Times New Roman" w:cs="Times New Roman"/>
        </w:rPr>
        <w:t>(VI, 177) :</w:t>
      </w:r>
    </w:p>
    <w:p w:rsidR="005C1248" w:rsidRPr="007B34C5" w:rsidRDefault="005C1248" w:rsidP="00223454">
      <w:pPr>
        <w:pStyle w:val="quotel"/>
      </w:pPr>
      <w:r w:rsidRPr="007B34C5">
        <w:t xml:space="preserve">Nous avons </w:t>
      </w:r>
      <w:proofErr w:type="spellStart"/>
      <w:r w:rsidRPr="007B34C5">
        <w:t>veu</w:t>
      </w:r>
      <w:proofErr w:type="spellEnd"/>
      <w:r w:rsidRPr="007B34C5">
        <w:t xml:space="preserve"> tant de bons </w:t>
      </w:r>
      <w:proofErr w:type="spellStart"/>
      <w:r w:rsidRPr="007B34C5">
        <w:t>mesnagers</w:t>
      </w:r>
      <w:proofErr w:type="spellEnd"/>
      <w:r w:rsidRPr="007B34C5">
        <w:t>,</w:t>
      </w:r>
    </w:p>
    <w:p w:rsidR="005C1248" w:rsidRPr="007B34C5" w:rsidRDefault="005C1248" w:rsidP="00223454">
      <w:pPr>
        <w:pStyle w:val="quotel"/>
      </w:pPr>
      <w:r w:rsidRPr="007B34C5">
        <w:t>Pour chopiner, se mettre en grands dangers,</w:t>
      </w:r>
    </w:p>
    <w:p w:rsidR="005C1248" w:rsidRPr="007B34C5" w:rsidRDefault="005C1248" w:rsidP="00223454">
      <w:pPr>
        <w:pStyle w:val="quotel"/>
      </w:pPr>
      <w:r w:rsidRPr="007B34C5">
        <w:t>Vendre joyaux, mettre bagues en gage ;</w:t>
      </w:r>
    </w:p>
    <w:p w:rsidR="005C1248" w:rsidRPr="007B34C5" w:rsidRDefault="005C1248" w:rsidP="00223454">
      <w:pPr>
        <w:pStyle w:val="quotel"/>
      </w:pPr>
      <w:r w:rsidRPr="007B34C5">
        <w:t xml:space="preserve">Eh bien, cela c’est vivre de </w:t>
      </w:r>
      <w:proofErr w:type="spellStart"/>
      <w:r w:rsidRPr="007B34C5">
        <w:t>mesnage</w:t>
      </w:r>
      <w:proofErr w:type="spellEnd"/>
      <w:r w:rsidRPr="007B34C5">
        <w:t>.</w:t>
      </w:r>
    </w:p>
    <w:p w:rsidR="005C1248" w:rsidRPr="007B34C5" w:rsidRDefault="005C1248" w:rsidP="00223454">
      <w:pPr>
        <w:pStyle w:val="Corpsdetexte"/>
        <w:ind w:firstLine="709"/>
        <w:rPr>
          <w:rFonts w:ascii="Times New Roman" w:hAnsi="Times New Roman" w:cs="Times New Roman"/>
        </w:rPr>
      </w:pPr>
      <w:r w:rsidRPr="007B34C5">
        <w:rPr>
          <w:rFonts w:ascii="Times New Roman" w:hAnsi="Times New Roman" w:cs="Times New Roman"/>
        </w:rPr>
        <w:t>C’était une plaisanterie populaire et courante, toujours bonne à replacer, surtout quand on la met en valeur.</w:t>
      </w:r>
    </w:p>
    <w:p w:rsidR="005C1248" w:rsidRPr="007B34C5" w:rsidRDefault="005C1248" w:rsidP="00223454">
      <w:pPr>
        <w:pStyle w:val="Corpsdetexte"/>
        <w:ind w:firstLine="709"/>
        <w:rPr>
          <w:rFonts w:ascii="Times New Roman" w:hAnsi="Times New Roman" w:cs="Times New Roman"/>
        </w:rPr>
      </w:pPr>
      <w:r w:rsidRPr="007B34C5">
        <w:rPr>
          <w:rFonts w:ascii="Times New Roman" w:hAnsi="Times New Roman" w:cs="Times New Roman"/>
        </w:rPr>
        <w:t xml:space="preserve">S’il s’agit de la Pièce même, on a cité, comme origine, </w:t>
      </w:r>
      <w:r w:rsidRPr="007B34C5">
        <w:rPr>
          <w:rFonts w:ascii="Times New Roman" w:hAnsi="Times New Roman" w:cs="Times New Roman"/>
          <w:i/>
        </w:rPr>
        <w:t>L’Acier de</w:t>
      </w:r>
      <w:r w:rsidRPr="007B34C5">
        <w:rPr>
          <w:rFonts w:ascii="Times New Roman" w:hAnsi="Times New Roman" w:cs="Times New Roman"/>
        </w:rPr>
        <w:t xml:space="preserve"> </w:t>
      </w:r>
      <w:r w:rsidRPr="007B34C5">
        <w:rPr>
          <w:rStyle w:val="pb"/>
        </w:rPr>
        <w:t>$V$</w:t>
      </w:r>
      <w:r w:rsidRPr="007B34C5">
        <w:rPr>
          <w:rFonts w:ascii="Times New Roman" w:hAnsi="Times New Roman" w:cs="Times New Roman"/>
          <w:i/>
        </w:rPr>
        <w:t xml:space="preserve"> Madrid</w:t>
      </w:r>
      <w:r w:rsidRPr="007B34C5">
        <w:rPr>
          <w:rFonts w:ascii="Times New Roman" w:hAnsi="Times New Roman" w:cs="Times New Roman"/>
        </w:rPr>
        <w:t xml:space="preserve"> de Lope de Vega, mais la ressemblance ne porte que sur un Valet qui fait le Médecin pour favoriser les amours de son Maître, ce qui, dans Molière, n’est qu’un détail. Le principal, c’est le Médecin à coups de bâton, et celui-là vient des raconteurs d’historiettes plus que de facéties.</w:t>
      </w:r>
    </w:p>
    <w:p w:rsidR="005C1248" w:rsidRPr="007B34C5" w:rsidRDefault="005C1248">
      <w:pPr>
        <w:pStyle w:val="Corpsdetexte"/>
        <w:rPr>
          <w:rFonts w:ascii="Times New Roman" w:hAnsi="Times New Roman" w:cs="Times New Roman"/>
        </w:rPr>
      </w:pPr>
      <w:r w:rsidRPr="007B34C5">
        <w:rPr>
          <w:rFonts w:ascii="Times New Roman" w:hAnsi="Times New Roman" w:cs="Times New Roman"/>
        </w:rPr>
        <w:t>Jusqu’ici, on ne l’a pas encore signalé dans les vieilles littératures orientales, d’où, à l’origine, il doit pourtant venir, comme tous les bons contes. Ce qu’on sait, c’est qu’au Moyen Age il est de bonne heure fréquent en Latin, mais sans dévelop</w:t>
      </w:r>
      <w:r w:rsidR="00223454">
        <w:rPr>
          <w:rFonts w:ascii="Times New Roman" w:hAnsi="Times New Roman" w:cs="Times New Roman"/>
        </w:rPr>
        <w:t>pements. Le récit s’y résume en</w:t>
      </w:r>
      <w:r w:rsidRPr="007B34C5">
        <w:rPr>
          <w:rFonts w:ascii="Times New Roman" w:hAnsi="Times New Roman" w:cs="Times New Roman"/>
        </w:rPr>
        <w:t xml:space="preserve"> quelques phrases, brèves jusqu’à la sécheresse, qui ne sont qu’un cadre, et un squelette ; il vient, à l’état d’exemple inattendu, pour accompagner, pour appuyer un précepte moral et réveiller l’attention </w:t>
      </w:r>
      <w:r w:rsidR="00223454">
        <w:rPr>
          <w:rFonts w:ascii="Times New Roman" w:hAnsi="Times New Roman" w:cs="Times New Roman"/>
        </w:rPr>
        <w:t>du lecteur ou de l’auditoire.</w:t>
      </w:r>
    </w:p>
    <w:p w:rsidR="005C1248" w:rsidRPr="007B34C5" w:rsidRDefault="005C1248" w:rsidP="00223454">
      <w:pPr>
        <w:pStyle w:val="Corpsdetexte"/>
        <w:ind w:firstLine="709"/>
        <w:rPr>
          <w:rFonts w:ascii="Times New Roman" w:hAnsi="Times New Roman" w:cs="Times New Roman"/>
        </w:rPr>
      </w:pPr>
      <w:r w:rsidRPr="007B34C5">
        <w:rPr>
          <w:rFonts w:ascii="Times New Roman" w:hAnsi="Times New Roman" w:cs="Times New Roman"/>
        </w:rPr>
        <w:t>C’est de cette façon, purement incidente, qu’on le trouve, au XIII</w:t>
      </w:r>
      <w:r w:rsidR="00223454" w:rsidRPr="00223454">
        <w:rPr>
          <w:rFonts w:ascii="Times New Roman" w:hAnsi="Times New Roman" w:cs="Times New Roman"/>
          <w:vertAlign w:val="superscript"/>
        </w:rPr>
        <w:t>e</w:t>
      </w:r>
      <w:r w:rsidRPr="007B34C5">
        <w:rPr>
          <w:rFonts w:ascii="Times New Roman" w:hAnsi="Times New Roman" w:cs="Times New Roman"/>
        </w:rPr>
        <w:t xml:space="preserve"> siècle, dans un des sermons du pieux cardinal Jacques de Vitry, célèbre dans, l’histoire des Croisades ; dans la </w:t>
      </w:r>
      <w:proofErr w:type="spellStart"/>
      <w:r w:rsidRPr="007B34C5">
        <w:rPr>
          <w:rFonts w:ascii="Times New Roman" w:hAnsi="Times New Roman" w:cs="Times New Roman"/>
          <w:i/>
        </w:rPr>
        <w:t>Compilatio</w:t>
      </w:r>
      <w:proofErr w:type="spellEnd"/>
      <w:r w:rsidRPr="007B34C5">
        <w:rPr>
          <w:rFonts w:ascii="Times New Roman" w:hAnsi="Times New Roman" w:cs="Times New Roman"/>
          <w:i/>
        </w:rPr>
        <w:t xml:space="preserve"> </w:t>
      </w:r>
      <w:proofErr w:type="spellStart"/>
      <w:r w:rsidRPr="007B34C5">
        <w:rPr>
          <w:rFonts w:ascii="Times New Roman" w:hAnsi="Times New Roman" w:cs="Times New Roman"/>
          <w:i/>
        </w:rPr>
        <w:t>singularis</w:t>
      </w:r>
      <w:proofErr w:type="spellEnd"/>
      <w:r w:rsidRPr="007B34C5">
        <w:rPr>
          <w:rFonts w:ascii="Times New Roman" w:hAnsi="Times New Roman" w:cs="Times New Roman"/>
          <w:i/>
        </w:rPr>
        <w:t xml:space="preserve"> </w:t>
      </w:r>
      <w:proofErr w:type="spellStart"/>
      <w:r w:rsidRPr="007B34C5">
        <w:rPr>
          <w:rFonts w:ascii="Times New Roman" w:hAnsi="Times New Roman" w:cs="Times New Roman"/>
          <w:i/>
        </w:rPr>
        <w:t>exemplorum</w:t>
      </w:r>
      <w:proofErr w:type="spellEnd"/>
      <w:r w:rsidRPr="007B34C5">
        <w:rPr>
          <w:rFonts w:ascii="Times New Roman" w:hAnsi="Times New Roman" w:cs="Times New Roman"/>
        </w:rPr>
        <w:t>, connue par un manuscrit de la Bibliothèque de Tours ; au XV</w:t>
      </w:r>
      <w:r w:rsidR="00223454" w:rsidRPr="00223454">
        <w:rPr>
          <w:rFonts w:ascii="Times New Roman" w:hAnsi="Times New Roman" w:cs="Times New Roman"/>
          <w:vertAlign w:val="superscript"/>
        </w:rPr>
        <w:t>e</w:t>
      </w:r>
      <w:r w:rsidRPr="007B34C5">
        <w:rPr>
          <w:rFonts w:ascii="Times New Roman" w:hAnsi="Times New Roman" w:cs="Times New Roman"/>
        </w:rPr>
        <w:t xml:space="preserve"> siècle, dans la </w:t>
      </w:r>
      <w:proofErr w:type="spellStart"/>
      <w:r w:rsidRPr="007B34C5">
        <w:rPr>
          <w:rFonts w:ascii="Times New Roman" w:hAnsi="Times New Roman" w:cs="Times New Roman"/>
          <w:i/>
        </w:rPr>
        <w:t>Mensa</w:t>
      </w:r>
      <w:proofErr w:type="spellEnd"/>
      <w:r w:rsidRPr="007B34C5">
        <w:rPr>
          <w:rFonts w:ascii="Times New Roman" w:hAnsi="Times New Roman" w:cs="Times New Roman"/>
          <w:i/>
        </w:rPr>
        <w:t xml:space="preserve"> </w:t>
      </w:r>
      <w:proofErr w:type="spellStart"/>
      <w:r w:rsidRPr="007B34C5">
        <w:rPr>
          <w:rFonts w:ascii="Times New Roman" w:hAnsi="Times New Roman" w:cs="Times New Roman"/>
          <w:i/>
        </w:rPr>
        <w:t>philosophica</w:t>
      </w:r>
      <w:proofErr w:type="spellEnd"/>
      <w:r w:rsidRPr="007B34C5">
        <w:rPr>
          <w:rFonts w:ascii="Times New Roman" w:hAnsi="Times New Roman" w:cs="Times New Roman"/>
        </w:rPr>
        <w:t xml:space="preserve"> de l’Irlandais Thibault Angilbert, au chapitre </w:t>
      </w:r>
      <w:r w:rsidRPr="007B34C5">
        <w:rPr>
          <w:rFonts w:ascii="Times New Roman" w:hAnsi="Times New Roman" w:cs="Times New Roman"/>
          <w:i/>
        </w:rPr>
        <w:t xml:space="preserve">De </w:t>
      </w:r>
      <w:proofErr w:type="spellStart"/>
      <w:r w:rsidRPr="007B34C5">
        <w:rPr>
          <w:rFonts w:ascii="Times New Roman" w:hAnsi="Times New Roman" w:cs="Times New Roman"/>
          <w:i/>
        </w:rPr>
        <w:t>mulieribus</w:t>
      </w:r>
      <w:proofErr w:type="spellEnd"/>
      <w:r w:rsidRPr="007B34C5">
        <w:rPr>
          <w:rFonts w:ascii="Times New Roman" w:hAnsi="Times New Roman" w:cs="Times New Roman"/>
        </w:rPr>
        <w:t xml:space="preserve"> de son quatrième livre </w:t>
      </w:r>
      <w:proofErr w:type="spellStart"/>
      <w:r w:rsidRPr="007B34C5">
        <w:rPr>
          <w:rFonts w:ascii="Times New Roman" w:hAnsi="Times New Roman" w:cs="Times New Roman"/>
          <w:i/>
        </w:rPr>
        <w:t>Dehonestis</w:t>
      </w:r>
      <w:proofErr w:type="spellEnd"/>
      <w:r w:rsidRPr="007B34C5">
        <w:rPr>
          <w:rFonts w:ascii="Times New Roman" w:hAnsi="Times New Roman" w:cs="Times New Roman"/>
          <w:i/>
        </w:rPr>
        <w:t xml:space="preserve"> </w:t>
      </w:r>
      <w:proofErr w:type="spellStart"/>
      <w:r w:rsidRPr="007B34C5">
        <w:rPr>
          <w:rFonts w:ascii="Times New Roman" w:hAnsi="Times New Roman" w:cs="Times New Roman"/>
          <w:i/>
        </w:rPr>
        <w:t>ludis</w:t>
      </w:r>
      <w:proofErr w:type="spellEnd"/>
      <w:r w:rsidRPr="007B34C5">
        <w:rPr>
          <w:rFonts w:ascii="Times New Roman" w:hAnsi="Times New Roman" w:cs="Times New Roman"/>
          <w:i/>
        </w:rPr>
        <w:t xml:space="preserve"> et </w:t>
      </w:r>
      <w:proofErr w:type="spellStart"/>
      <w:r w:rsidRPr="007B34C5">
        <w:rPr>
          <w:rFonts w:ascii="Times New Roman" w:hAnsi="Times New Roman" w:cs="Times New Roman"/>
          <w:i/>
        </w:rPr>
        <w:t>jocis</w:t>
      </w:r>
      <w:proofErr w:type="spellEnd"/>
      <w:r w:rsidRPr="007B34C5">
        <w:rPr>
          <w:rFonts w:ascii="Times New Roman" w:hAnsi="Times New Roman" w:cs="Times New Roman"/>
          <w:i/>
        </w:rPr>
        <w:t> </w:t>
      </w:r>
      <w:r w:rsidRPr="00223454">
        <w:rPr>
          <w:rFonts w:ascii="Times New Roman" w:hAnsi="Times New Roman" w:cs="Times New Roman"/>
        </w:rPr>
        <w:t>; e</w:t>
      </w:r>
      <w:r w:rsidRPr="007B34C5">
        <w:rPr>
          <w:rFonts w:ascii="Times New Roman" w:hAnsi="Times New Roman" w:cs="Times New Roman"/>
        </w:rPr>
        <w:t>nfin, dans le recueil de moralités et de contes, écrit en Français par l’Anglais Boson, qui vient d’être révélé par la toute récente publication de la « Société des anciens textes », où il forme le quarante-quatrième exemple.</w:t>
      </w:r>
    </w:p>
    <w:p w:rsidR="005C1248" w:rsidRPr="007B34C5" w:rsidRDefault="005C1248" w:rsidP="00223454">
      <w:pPr>
        <w:pStyle w:val="Corpsdetexte"/>
        <w:ind w:firstLine="709"/>
        <w:rPr>
          <w:rFonts w:ascii="Times New Roman" w:hAnsi="Times New Roman" w:cs="Times New Roman"/>
        </w:rPr>
      </w:pPr>
      <w:r w:rsidRPr="007B34C5">
        <w:rPr>
          <w:rFonts w:ascii="Times New Roman" w:hAnsi="Times New Roman" w:cs="Times New Roman"/>
        </w:rPr>
        <w:t>Dans le même XIII</w:t>
      </w:r>
      <w:r w:rsidR="00223454" w:rsidRPr="00223454">
        <w:rPr>
          <w:rFonts w:ascii="Times New Roman" w:hAnsi="Times New Roman" w:cs="Times New Roman"/>
          <w:vertAlign w:val="superscript"/>
        </w:rPr>
        <w:t>e</w:t>
      </w:r>
      <w:r w:rsidRPr="007B34C5">
        <w:rPr>
          <w:rFonts w:ascii="Times New Roman" w:hAnsi="Times New Roman" w:cs="Times New Roman"/>
        </w:rPr>
        <w:t xml:space="preserve"> siècle, le sujet est devenu plus particulièrement Français. Ce n’est qu’au dix-huitième seulement qu’on a connu et publié pour la première fois </w:t>
      </w:r>
      <w:r w:rsidR="00223454">
        <w:rPr>
          <w:rFonts w:ascii="Times New Roman" w:hAnsi="Times New Roman" w:cs="Times New Roman"/>
          <w:i/>
        </w:rPr>
        <w:t>L</w:t>
      </w:r>
      <w:r w:rsidRPr="007B34C5">
        <w:rPr>
          <w:rFonts w:ascii="Times New Roman" w:hAnsi="Times New Roman" w:cs="Times New Roman"/>
          <w:i/>
        </w:rPr>
        <w:t>e Vilain Médecin</w:t>
      </w:r>
      <w:r w:rsidRPr="007B34C5">
        <w:rPr>
          <w:rFonts w:ascii="Times New Roman" w:hAnsi="Times New Roman" w:cs="Times New Roman"/>
        </w:rPr>
        <w:t xml:space="preserve">, </w:t>
      </w:r>
      <w:r w:rsidR="00223454">
        <w:rPr>
          <w:rFonts w:ascii="Times New Roman" w:hAnsi="Times New Roman" w:cs="Times New Roman"/>
          <w:i/>
        </w:rPr>
        <w:t>L</w:t>
      </w:r>
      <w:r w:rsidRPr="007B34C5">
        <w:rPr>
          <w:rFonts w:ascii="Times New Roman" w:hAnsi="Times New Roman" w:cs="Times New Roman"/>
          <w:i/>
        </w:rPr>
        <w:t>e Vilain Mire</w:t>
      </w:r>
      <w:r w:rsidRPr="00223454">
        <w:rPr>
          <w:rFonts w:ascii="Times New Roman" w:hAnsi="Times New Roman" w:cs="Times New Roman"/>
        </w:rPr>
        <w:t xml:space="preserve">, </w:t>
      </w:r>
      <w:r w:rsidRPr="007B34C5">
        <w:rPr>
          <w:rFonts w:ascii="Times New Roman" w:hAnsi="Times New Roman" w:cs="Times New Roman"/>
        </w:rPr>
        <w:t xml:space="preserve">comme, on disait alors, ou </w:t>
      </w:r>
      <w:r w:rsidR="00223454">
        <w:rPr>
          <w:rFonts w:ascii="Times New Roman" w:hAnsi="Times New Roman" w:cs="Times New Roman"/>
          <w:i/>
        </w:rPr>
        <w:t>L</w:t>
      </w:r>
      <w:r w:rsidRPr="007B34C5">
        <w:rPr>
          <w:rFonts w:ascii="Times New Roman" w:hAnsi="Times New Roman" w:cs="Times New Roman"/>
          <w:i/>
        </w:rPr>
        <w:t>e Médecin de Bray</w:t>
      </w:r>
      <w:r w:rsidRPr="00CA1047">
        <w:rPr>
          <w:rFonts w:ascii="Times New Roman" w:hAnsi="Times New Roman" w:cs="Times New Roman"/>
        </w:rPr>
        <w:t xml:space="preserve">, </w:t>
      </w:r>
      <w:r w:rsidRPr="007B34C5">
        <w:rPr>
          <w:rFonts w:ascii="Times New Roman" w:hAnsi="Times New Roman" w:cs="Times New Roman"/>
        </w:rPr>
        <w:t xml:space="preserve">deux titres pour le même Fabliau,’ </w:t>
      </w:r>
      <w:r w:rsidR="00223454">
        <w:rPr>
          <w:rFonts w:ascii="Times New Roman" w:hAnsi="Times New Roman" w:cs="Times New Roman"/>
        </w:rPr>
        <w:t>écrit dans la France du Nord.</w:t>
      </w:r>
    </w:p>
    <w:p w:rsidR="005C1248" w:rsidRPr="007B34C5" w:rsidRDefault="005C1248" w:rsidP="00223454">
      <w:pPr>
        <w:pStyle w:val="Corpsdetexte"/>
        <w:ind w:firstLine="709"/>
        <w:rPr>
          <w:rFonts w:ascii="Times New Roman" w:hAnsi="Times New Roman" w:cs="Times New Roman"/>
        </w:rPr>
      </w:pPr>
      <w:r w:rsidRPr="007B34C5">
        <w:rPr>
          <w:rFonts w:ascii="Times New Roman" w:hAnsi="Times New Roman" w:cs="Times New Roman"/>
        </w:rPr>
        <w:t>Le Vilain Mire n’est pas Bûcheron et ne fait pas de fagots. C’est un ric</w:t>
      </w:r>
      <w:r w:rsidR="00223454">
        <w:rPr>
          <w:rFonts w:ascii="Times New Roman" w:hAnsi="Times New Roman" w:cs="Times New Roman"/>
        </w:rPr>
        <w:t xml:space="preserve">he Laboureur, qui, craignant </w:t>
      </w:r>
      <w:r w:rsidR="00223454" w:rsidRPr="00223454">
        <w:rPr>
          <w:rStyle w:val="quotec"/>
        </w:rPr>
        <w:t>« </w:t>
      </w:r>
      <w:r w:rsidRPr="00223454">
        <w:rPr>
          <w:rStyle w:val="quotec"/>
        </w:rPr>
        <w:t>le mauvais sort »</w:t>
      </w:r>
      <w:r w:rsidRPr="007B34C5">
        <w:rPr>
          <w:rFonts w:ascii="Times New Roman" w:hAnsi="Times New Roman" w:cs="Times New Roman"/>
        </w:rPr>
        <w:t>, bat sa Femme pour qu’elle n’ait pas le temps de faire autre chose que de pleurer. Comme elle apprend qu’on cherche un Médecin pour guérir la fille du Roi qui a dans la gorge une arête de poisson, elle indique son Mari aux Messagers du Roi et leur donne la recette pour le faire convenir qu’il est Médecin.</w:t>
      </w:r>
    </w:p>
    <w:p w:rsidR="005C1248" w:rsidRPr="007B34C5" w:rsidRDefault="005C1248" w:rsidP="00223454">
      <w:pPr>
        <w:pStyle w:val="Corpsdetexte"/>
        <w:ind w:firstLine="709"/>
        <w:rPr>
          <w:rFonts w:ascii="Times New Roman" w:hAnsi="Times New Roman" w:cs="Times New Roman"/>
        </w:rPr>
      </w:pPr>
      <w:r w:rsidRPr="007B34C5">
        <w:rPr>
          <w:rFonts w:ascii="Times New Roman" w:hAnsi="Times New Roman" w:cs="Times New Roman"/>
        </w:rPr>
        <w:t xml:space="preserve">Ce n’est pas qu’on ne trouve aussi l’histoire passée à l’étranger. Dans sa dixième </w:t>
      </w:r>
      <w:proofErr w:type="spellStart"/>
      <w:r w:rsidRPr="007B34C5">
        <w:rPr>
          <w:rFonts w:ascii="Times New Roman" w:hAnsi="Times New Roman" w:cs="Times New Roman"/>
        </w:rPr>
        <w:t>Serée</w:t>
      </w:r>
      <w:proofErr w:type="spellEnd"/>
      <w:r w:rsidRPr="007B34C5">
        <w:rPr>
          <w:rFonts w:ascii="Times New Roman" w:hAnsi="Times New Roman" w:cs="Times New Roman"/>
        </w:rPr>
        <w:t xml:space="preserve">, notre Guillaume Bouchet, qui a toujours le détail de l’arête, donne à son héros le nom de Grillo. Cela prouve qu’il l’a pris au poème, en </w:t>
      </w:r>
      <w:proofErr w:type="spellStart"/>
      <w:r w:rsidRPr="007B34C5">
        <w:rPr>
          <w:rFonts w:ascii="Times New Roman" w:hAnsi="Times New Roman" w:cs="Times New Roman"/>
          <w:i/>
        </w:rPr>
        <w:t>ottava</w:t>
      </w:r>
      <w:proofErr w:type="spellEnd"/>
      <w:r w:rsidRPr="007B34C5">
        <w:rPr>
          <w:rFonts w:ascii="Times New Roman" w:hAnsi="Times New Roman" w:cs="Times New Roman"/>
          <w:i/>
        </w:rPr>
        <w:t xml:space="preserve"> rima </w:t>
      </w:r>
      <w:r w:rsidRPr="00223454">
        <w:rPr>
          <w:rFonts w:ascii="Times New Roman" w:hAnsi="Times New Roman" w:cs="Times New Roman"/>
        </w:rPr>
        <w:t>:</w:t>
      </w:r>
      <w:r w:rsidRPr="007B34C5">
        <w:rPr>
          <w:rFonts w:ascii="Times New Roman" w:hAnsi="Times New Roman" w:cs="Times New Roman"/>
        </w:rPr>
        <w:t xml:space="preserve"> </w:t>
      </w:r>
      <w:r w:rsidR="00223454" w:rsidRPr="00223454">
        <w:rPr>
          <w:rStyle w:val="quotec"/>
        </w:rPr>
        <w:t>« </w:t>
      </w:r>
      <w:r w:rsidRPr="00223454">
        <w:rPr>
          <w:rStyle w:val="quotec"/>
        </w:rPr>
        <w:t xml:space="preserve">Opéra </w:t>
      </w:r>
      <w:proofErr w:type="spellStart"/>
      <w:r w:rsidRPr="00223454">
        <w:rPr>
          <w:rStyle w:val="quotec"/>
        </w:rPr>
        <w:t>nuova</w:t>
      </w:r>
      <w:proofErr w:type="spellEnd"/>
      <w:r w:rsidRPr="00223454">
        <w:rPr>
          <w:rStyle w:val="quotec"/>
        </w:rPr>
        <w:t xml:space="preserve">, </w:t>
      </w:r>
      <w:proofErr w:type="spellStart"/>
      <w:r w:rsidRPr="00223454">
        <w:rPr>
          <w:rStyle w:val="quotec"/>
        </w:rPr>
        <w:t>piacevole</w:t>
      </w:r>
      <w:proofErr w:type="spellEnd"/>
      <w:r w:rsidRPr="00223454">
        <w:rPr>
          <w:rStyle w:val="quotec"/>
        </w:rPr>
        <w:t xml:space="preserve"> e da </w:t>
      </w:r>
      <w:proofErr w:type="spellStart"/>
      <w:r w:rsidRPr="00223454">
        <w:rPr>
          <w:rStyle w:val="quotec"/>
        </w:rPr>
        <w:t>ridere</w:t>
      </w:r>
      <w:proofErr w:type="spellEnd"/>
      <w:r w:rsidRPr="00223454">
        <w:rPr>
          <w:rStyle w:val="quotec"/>
        </w:rPr>
        <w:t xml:space="preserve"> da, un</w:t>
      </w:r>
      <w:r w:rsidRPr="00223454">
        <w:rPr>
          <w:rStyle w:val="quotec"/>
          <w:rFonts w:hint="eastAsia"/>
        </w:rPr>
        <w:t xml:space="preserve"> </w:t>
      </w:r>
      <w:r w:rsidRPr="00223454">
        <w:rPr>
          <w:rStyle w:val="pb"/>
        </w:rPr>
        <w:t>$VI$</w:t>
      </w:r>
      <w:r w:rsidR="00223454" w:rsidRPr="00223454">
        <w:rPr>
          <w:rStyle w:val="quotec"/>
        </w:rPr>
        <w:t xml:space="preserve"> </w:t>
      </w:r>
      <w:proofErr w:type="spellStart"/>
      <w:r w:rsidRPr="00223454">
        <w:rPr>
          <w:rStyle w:val="quotec"/>
        </w:rPr>
        <w:t>Villano</w:t>
      </w:r>
      <w:proofErr w:type="spellEnd"/>
      <w:r w:rsidRPr="00223454">
        <w:rPr>
          <w:rStyle w:val="quotec"/>
        </w:rPr>
        <w:t xml:space="preserve">, </w:t>
      </w:r>
      <w:proofErr w:type="spellStart"/>
      <w:r w:rsidRPr="00223454">
        <w:rPr>
          <w:rStyle w:val="quotec"/>
        </w:rPr>
        <w:t>Lavoratore</w:t>
      </w:r>
      <w:proofErr w:type="spellEnd"/>
      <w:r w:rsidRPr="00223454">
        <w:rPr>
          <w:rStyle w:val="quotec"/>
        </w:rPr>
        <w:t xml:space="preserve">, </w:t>
      </w:r>
      <w:proofErr w:type="spellStart"/>
      <w:r w:rsidRPr="00223454">
        <w:rPr>
          <w:rStyle w:val="quotec"/>
        </w:rPr>
        <w:t>nominato</w:t>
      </w:r>
      <w:proofErr w:type="spellEnd"/>
      <w:r w:rsidRPr="00223454">
        <w:rPr>
          <w:rStyle w:val="quotec"/>
        </w:rPr>
        <w:t xml:space="preserve"> Grillo, </w:t>
      </w:r>
      <w:proofErr w:type="spellStart"/>
      <w:r w:rsidRPr="00223454">
        <w:rPr>
          <w:rStyle w:val="quotec"/>
        </w:rPr>
        <w:t>quale</w:t>
      </w:r>
      <w:proofErr w:type="spellEnd"/>
      <w:r w:rsidRPr="00223454">
        <w:rPr>
          <w:rStyle w:val="quotec"/>
        </w:rPr>
        <w:t xml:space="preserve"> </w:t>
      </w:r>
      <w:proofErr w:type="spellStart"/>
      <w:r w:rsidRPr="00223454">
        <w:rPr>
          <w:rStyle w:val="quotec"/>
        </w:rPr>
        <w:t>volse</w:t>
      </w:r>
      <w:proofErr w:type="spellEnd"/>
      <w:r w:rsidRPr="00223454">
        <w:rPr>
          <w:rStyle w:val="quotec"/>
        </w:rPr>
        <w:t xml:space="preserve"> </w:t>
      </w:r>
      <w:proofErr w:type="spellStart"/>
      <w:r w:rsidRPr="00223454">
        <w:rPr>
          <w:rStyle w:val="quotec"/>
        </w:rPr>
        <w:t>diventar</w:t>
      </w:r>
      <w:proofErr w:type="spellEnd"/>
      <w:r w:rsidRPr="00223454">
        <w:rPr>
          <w:rStyle w:val="quotec"/>
        </w:rPr>
        <w:t xml:space="preserve"> Medico, in rima </w:t>
      </w:r>
      <w:proofErr w:type="spellStart"/>
      <w:r w:rsidRPr="00223454">
        <w:rPr>
          <w:rStyle w:val="quotec"/>
        </w:rPr>
        <w:t>istoriata</w:t>
      </w:r>
      <w:proofErr w:type="spellEnd"/>
      <w:r w:rsidRPr="00223454">
        <w:rPr>
          <w:rStyle w:val="quotec"/>
        </w:rPr>
        <w:t> »</w:t>
      </w:r>
      <w:r w:rsidRPr="007B34C5">
        <w:rPr>
          <w:rFonts w:ascii="Times New Roman" w:hAnsi="Times New Roman" w:cs="Times New Roman"/>
        </w:rPr>
        <w:t xml:space="preserve">, imprimé à Venise en 1521, 1527, 1552, réimprimé en 1622, et qu’en 1739 le Ferrarais Girolamo </w:t>
      </w:r>
      <w:proofErr w:type="spellStart"/>
      <w:r w:rsidRPr="007B34C5">
        <w:rPr>
          <w:rFonts w:ascii="Times New Roman" w:hAnsi="Times New Roman" w:cs="Times New Roman"/>
        </w:rPr>
        <w:t>Baruffaldi</w:t>
      </w:r>
      <w:proofErr w:type="spellEnd"/>
      <w:r w:rsidRPr="007B34C5">
        <w:rPr>
          <w:rFonts w:ascii="Times New Roman" w:hAnsi="Times New Roman" w:cs="Times New Roman"/>
        </w:rPr>
        <w:t xml:space="preserve"> a délayé en dix Chants.</w:t>
      </w:r>
    </w:p>
    <w:p w:rsidR="005C1248" w:rsidRPr="007B34C5" w:rsidRDefault="005C1248" w:rsidP="00223454">
      <w:pPr>
        <w:pStyle w:val="Corpsdetexte"/>
        <w:ind w:firstLine="709"/>
        <w:rPr>
          <w:rFonts w:ascii="Times New Roman" w:hAnsi="Times New Roman" w:cs="Times New Roman"/>
        </w:rPr>
      </w:pPr>
      <w:r w:rsidRPr="007B34C5">
        <w:rPr>
          <w:rFonts w:ascii="Times New Roman" w:hAnsi="Times New Roman" w:cs="Times New Roman"/>
        </w:rPr>
        <w:t xml:space="preserve">Il est curieux de rappeler dans le </w:t>
      </w:r>
      <w:r w:rsidRPr="007B34C5">
        <w:rPr>
          <w:rFonts w:ascii="Times New Roman" w:hAnsi="Times New Roman" w:cs="Times New Roman"/>
          <w:i/>
        </w:rPr>
        <w:t>Voyage en Moscovie</w:t>
      </w:r>
      <w:r w:rsidRPr="007B34C5">
        <w:rPr>
          <w:rFonts w:ascii="Times New Roman" w:hAnsi="Times New Roman" w:cs="Times New Roman"/>
        </w:rPr>
        <w:t xml:space="preserve"> d’Adam </w:t>
      </w:r>
      <w:proofErr w:type="spellStart"/>
      <w:r w:rsidRPr="007B34C5">
        <w:rPr>
          <w:rFonts w:ascii="Times New Roman" w:hAnsi="Times New Roman" w:cs="Times New Roman"/>
        </w:rPr>
        <w:t>Olearius</w:t>
      </w:r>
      <w:proofErr w:type="spellEnd"/>
      <w:r w:rsidRPr="007B34C5">
        <w:rPr>
          <w:rFonts w:ascii="Times New Roman" w:hAnsi="Times New Roman" w:cs="Times New Roman"/>
        </w:rPr>
        <w:t xml:space="preserve">, traduit en Français en 1646, l’histoire du Boyard que, sur l’avis donné par sa Femme, le Grand-Duc Boris </w:t>
      </w:r>
      <w:proofErr w:type="spellStart"/>
      <w:r w:rsidRPr="007B34C5">
        <w:rPr>
          <w:rFonts w:ascii="Times New Roman" w:hAnsi="Times New Roman" w:cs="Times New Roman"/>
        </w:rPr>
        <w:t>Godenow</w:t>
      </w:r>
      <w:proofErr w:type="spellEnd"/>
      <w:r w:rsidRPr="007B34C5">
        <w:rPr>
          <w:rFonts w:ascii="Times New Roman" w:hAnsi="Times New Roman" w:cs="Times New Roman"/>
        </w:rPr>
        <w:t xml:space="preserve">, malade de la goutte, fait fouetter jusqu’à ce qu’il le guérisse ; mais il faut absolument laisser de côté la </w:t>
      </w:r>
      <w:r w:rsidRPr="007B34C5">
        <w:rPr>
          <w:rFonts w:ascii="Times New Roman" w:hAnsi="Times New Roman" w:cs="Times New Roman"/>
          <w:i/>
        </w:rPr>
        <w:t>Facétie</w:t>
      </w:r>
      <w:r w:rsidRPr="007B34C5">
        <w:rPr>
          <w:rFonts w:ascii="Times New Roman" w:hAnsi="Times New Roman" w:cs="Times New Roman"/>
        </w:rPr>
        <w:t xml:space="preserve"> du Pogge et, à sa suite, le conte du livre de </w:t>
      </w:r>
      <w:proofErr w:type="spellStart"/>
      <w:r w:rsidRPr="007B34C5">
        <w:rPr>
          <w:rFonts w:ascii="Times New Roman" w:hAnsi="Times New Roman" w:cs="Times New Roman"/>
          <w:i/>
        </w:rPr>
        <w:t>Tiel</w:t>
      </w:r>
      <w:proofErr w:type="spellEnd"/>
      <w:r w:rsidRPr="007B34C5">
        <w:rPr>
          <w:rFonts w:ascii="Times New Roman" w:hAnsi="Times New Roman" w:cs="Times New Roman"/>
          <w:i/>
        </w:rPr>
        <w:t xml:space="preserve"> l’Espiègle</w:t>
      </w:r>
      <w:r w:rsidRPr="00223454">
        <w:rPr>
          <w:rFonts w:ascii="Times New Roman" w:hAnsi="Times New Roman" w:cs="Times New Roman"/>
        </w:rPr>
        <w:t>,</w:t>
      </w:r>
      <w:r w:rsidRPr="007B34C5">
        <w:rPr>
          <w:rFonts w:ascii="Times New Roman" w:hAnsi="Times New Roman" w:cs="Times New Roman"/>
        </w:rPr>
        <w:t xml:space="preserve"> répété, d’après Pogge, dans la trentième Série de Bouchet et dans le Poème de Grillo, où, pour débarrasser un Cardinal des malades qu’il devait entretenir à ses frais dans un Hôpital, un faux Médecin les fait partir en disant que, pour les guérir tous, on fera br</w:t>
      </w:r>
      <w:r w:rsidR="00223454">
        <w:rPr>
          <w:rFonts w:ascii="Times New Roman" w:hAnsi="Times New Roman" w:cs="Times New Roman"/>
        </w:rPr>
        <w:t xml:space="preserve">ûler </w:t>
      </w:r>
      <w:r w:rsidR="00223454">
        <w:rPr>
          <w:rFonts w:ascii="Times New Roman" w:hAnsi="Times New Roman" w:cs="Times New Roman"/>
        </w:rPr>
        <w:lastRenderedPageBreak/>
        <w:t>le plus malade, et tous se</w:t>
      </w:r>
      <w:r w:rsidRPr="007B34C5">
        <w:rPr>
          <w:rFonts w:ascii="Times New Roman" w:hAnsi="Times New Roman" w:cs="Times New Roman"/>
        </w:rPr>
        <w:t xml:space="preserve"> sauvent. C’est une autre don</w:t>
      </w:r>
      <w:r w:rsidR="00223454">
        <w:rPr>
          <w:rFonts w:ascii="Times New Roman" w:hAnsi="Times New Roman" w:cs="Times New Roman"/>
        </w:rPr>
        <w:t xml:space="preserve">née, qui n’a rien à faire avec </w:t>
      </w:r>
      <w:r w:rsidR="00223454" w:rsidRPr="00223454">
        <w:rPr>
          <w:rFonts w:ascii="Times New Roman" w:hAnsi="Times New Roman" w:cs="Times New Roman"/>
          <w:i/>
        </w:rPr>
        <w:t>L</w:t>
      </w:r>
      <w:r w:rsidRPr="00223454">
        <w:rPr>
          <w:rFonts w:ascii="Times New Roman" w:hAnsi="Times New Roman" w:cs="Times New Roman"/>
          <w:i/>
        </w:rPr>
        <w:t xml:space="preserve">e </w:t>
      </w:r>
      <w:r w:rsidRPr="007B34C5">
        <w:rPr>
          <w:rFonts w:ascii="Times New Roman" w:hAnsi="Times New Roman" w:cs="Times New Roman"/>
          <w:i/>
        </w:rPr>
        <w:t>Médecin malgré lui</w:t>
      </w:r>
      <w:r w:rsidRPr="00223454">
        <w:rPr>
          <w:rFonts w:ascii="Times New Roman" w:hAnsi="Times New Roman" w:cs="Times New Roman"/>
        </w:rPr>
        <w:t>.</w:t>
      </w:r>
    </w:p>
    <w:p w:rsidR="005C1248" w:rsidRPr="007B34C5" w:rsidRDefault="005C1248" w:rsidP="00223454">
      <w:pPr>
        <w:pStyle w:val="Corpsdetexte"/>
        <w:ind w:firstLine="709"/>
        <w:rPr>
          <w:rFonts w:ascii="Times New Roman" w:hAnsi="Times New Roman" w:cs="Times New Roman"/>
        </w:rPr>
      </w:pPr>
      <w:r w:rsidRPr="007B34C5">
        <w:rPr>
          <w:rFonts w:ascii="Times New Roman" w:hAnsi="Times New Roman" w:cs="Times New Roman"/>
        </w:rPr>
        <w:t xml:space="preserve">Dans cette genèse antérieure, le thème est tout entier dans les coups de bâton ; Molière y a ajouté sur la Médecine tout un côté plaisant qui devient l’important, mais on ne voit pas où Molière a pris son idée. Il ignorait les Contes latins du Moyen Age ; il n’a pas connu le Fabliau, le seul qui eut été digne </w:t>
      </w:r>
      <w:r w:rsidR="00223454">
        <w:rPr>
          <w:rFonts w:ascii="Times New Roman" w:hAnsi="Times New Roman" w:cs="Times New Roman"/>
        </w:rPr>
        <w:t>d’être son point de départ, et,</w:t>
      </w:r>
      <w:r w:rsidRPr="007B34C5">
        <w:rPr>
          <w:rFonts w:ascii="Times New Roman" w:hAnsi="Times New Roman" w:cs="Times New Roman"/>
        </w:rPr>
        <w:t xml:space="preserve"> si le conte se retrouvait dans les Sermonnaires plus récents, si fréquemment imprimés à la fin du XV</w:t>
      </w:r>
      <w:r w:rsidR="00223454" w:rsidRPr="00223454">
        <w:rPr>
          <w:rFonts w:ascii="Times New Roman" w:hAnsi="Times New Roman" w:cs="Times New Roman"/>
          <w:vertAlign w:val="superscript"/>
        </w:rPr>
        <w:t>e</w:t>
      </w:r>
      <w:r w:rsidRPr="00223454">
        <w:rPr>
          <w:rFonts w:ascii="Times New Roman" w:hAnsi="Times New Roman" w:cs="Times New Roman"/>
          <w:vertAlign w:val="superscript"/>
        </w:rPr>
        <w:t xml:space="preserve"> </w:t>
      </w:r>
      <w:r w:rsidRPr="007B34C5">
        <w:rPr>
          <w:rFonts w:ascii="Times New Roman" w:hAnsi="Times New Roman" w:cs="Times New Roman"/>
        </w:rPr>
        <w:t xml:space="preserve">siècle et dans la première moitié du suivant, Molière ne devait guère lire la lettre gothique. Si même il y a eu, ce qui serait très naturel, une Farce sur ce sujet — les Farces ne sont, le plus souvent, que des Fabliaux habillés en dialogue — nous ne la possédons pas ; nous en avons tant perdu, mais Molière, excepté </w:t>
      </w:r>
      <w:proofErr w:type="spellStart"/>
      <w:r w:rsidRPr="007B34C5">
        <w:rPr>
          <w:rFonts w:ascii="Times New Roman" w:hAnsi="Times New Roman" w:cs="Times New Roman"/>
          <w:i/>
        </w:rPr>
        <w:t>Pathelin</w:t>
      </w:r>
      <w:proofErr w:type="spellEnd"/>
      <w:r w:rsidRPr="007B34C5">
        <w:rPr>
          <w:rFonts w:ascii="Times New Roman" w:hAnsi="Times New Roman" w:cs="Times New Roman"/>
        </w:rPr>
        <w:t>, n’a dû en connaître aucune. Seulement, il se pourrait bien que, de l’un en l’autre, aux veillées ou sur les tréteaux, elle fût restée populaire, et Molière l’a peut-être entendue, de la bouche des Farceurs, dans les parades des Guignols du Pont-Neuf. Cela pouvait bien lui suffire pour voir ce qu’il en pourrait tirer, et c’est plus naturel à supposer qu’une Farce Italienne, d’ailleurs inconnue.</w:t>
      </w:r>
    </w:p>
    <w:p w:rsidR="005C1248" w:rsidRPr="007B34C5" w:rsidRDefault="005C1248" w:rsidP="00223454">
      <w:pPr>
        <w:pStyle w:val="Corpsdetexte"/>
        <w:ind w:firstLine="709"/>
        <w:rPr>
          <w:rFonts w:ascii="Times New Roman" w:hAnsi="Times New Roman" w:cs="Times New Roman"/>
        </w:rPr>
      </w:pPr>
      <w:r w:rsidRPr="007B34C5">
        <w:rPr>
          <w:rFonts w:ascii="Times New Roman" w:hAnsi="Times New Roman" w:cs="Times New Roman"/>
        </w:rPr>
        <w:t>La chanson de Sganarelle n’est pas non plus servilement traduite d’une épigramme latine, qui serait imitée de l’</w:t>
      </w:r>
      <w:r w:rsidRPr="007B34C5">
        <w:rPr>
          <w:rFonts w:ascii="Times New Roman" w:hAnsi="Times New Roman" w:cs="Times New Roman"/>
          <w:i/>
        </w:rPr>
        <w:t>Anthologie</w:t>
      </w:r>
      <w:r w:rsidRPr="00223454">
        <w:rPr>
          <w:rFonts w:ascii="Times New Roman" w:hAnsi="Times New Roman" w:cs="Times New Roman"/>
        </w:rPr>
        <w:t xml:space="preserve">. </w:t>
      </w:r>
      <w:r w:rsidRPr="007B34C5">
        <w:rPr>
          <w:rFonts w:ascii="Times New Roman" w:hAnsi="Times New Roman" w:cs="Times New Roman"/>
        </w:rPr>
        <w:t xml:space="preserve">Le Président Rose, c’est-à-dire Toussaint Rose — surtout fameux comme Secrétaire de la main, par conséquent fort honnête homme, qualité plus que </w:t>
      </w:r>
      <w:r w:rsidRPr="00223454">
        <w:rPr>
          <w:rStyle w:val="pb"/>
        </w:rPr>
        <w:t>$VII$</w:t>
      </w:r>
      <w:r w:rsidRPr="007B34C5">
        <w:rPr>
          <w:rFonts w:ascii="Times New Roman" w:hAnsi="Times New Roman" w:cs="Times New Roman"/>
        </w:rPr>
        <w:t xml:space="preserve"> nécessaire pour écrire et signer à la place du Roi — était Président à la Chambre des Comptes depuis 1661 ; après la mort de Molière, il a même été de l’Académie Française, en 1675, pour lui avoir, dès 1667, obtenu de haranguer le Roi comme les Cours souveraines. C’était d’ailleurs, au dire de Saint-Simon, un </w:t>
      </w:r>
      <w:r w:rsidRPr="00CA1047">
        <w:rPr>
          <w:rStyle w:val="quotec"/>
        </w:rPr>
        <w:t>« homme de beaucoup de lettres »</w:t>
      </w:r>
      <w:r w:rsidRPr="007B34C5">
        <w:rPr>
          <w:rFonts w:ascii="Times New Roman" w:hAnsi="Times New Roman" w:cs="Times New Roman"/>
        </w:rPr>
        <w:t>, et un fort bon latiniste, si nous en jugeons par sa jolie traduction :</w:t>
      </w:r>
    </w:p>
    <w:p w:rsidR="005C1248" w:rsidRPr="00223454" w:rsidRDefault="005C1248" w:rsidP="00223454">
      <w:pPr>
        <w:pStyle w:val="quotel"/>
        <w:rPr>
          <w:i/>
        </w:rPr>
      </w:pPr>
      <w:r w:rsidRPr="00223454">
        <w:rPr>
          <w:i/>
        </w:rPr>
        <w:t xml:space="preserve">Quant </w:t>
      </w:r>
      <w:proofErr w:type="spellStart"/>
      <w:r w:rsidRPr="00223454">
        <w:rPr>
          <w:i/>
        </w:rPr>
        <w:t>dulces</w:t>
      </w:r>
      <w:proofErr w:type="spellEnd"/>
      <w:r w:rsidRPr="00223454">
        <w:rPr>
          <w:i/>
        </w:rPr>
        <w:t>,</w:t>
      </w:r>
    </w:p>
    <w:p w:rsidR="005C1248" w:rsidRPr="00223454" w:rsidRDefault="005C1248" w:rsidP="00223454">
      <w:pPr>
        <w:pStyle w:val="quotel"/>
        <w:rPr>
          <w:i/>
        </w:rPr>
      </w:pPr>
      <w:proofErr w:type="spellStart"/>
      <w:r w:rsidRPr="00223454">
        <w:rPr>
          <w:i/>
        </w:rPr>
        <w:t>Amphora</w:t>
      </w:r>
      <w:proofErr w:type="spellEnd"/>
      <w:r w:rsidRPr="00223454">
        <w:rPr>
          <w:i/>
        </w:rPr>
        <w:t xml:space="preserve"> amena,</w:t>
      </w:r>
    </w:p>
    <w:p w:rsidR="005C1248" w:rsidRPr="00223454" w:rsidRDefault="005C1248" w:rsidP="00223454">
      <w:pPr>
        <w:pStyle w:val="quotel"/>
        <w:rPr>
          <w:i/>
        </w:rPr>
      </w:pPr>
      <w:r w:rsidRPr="00223454">
        <w:rPr>
          <w:i/>
        </w:rPr>
        <w:t xml:space="preserve">Quant </w:t>
      </w:r>
      <w:proofErr w:type="spellStart"/>
      <w:r w:rsidRPr="00223454">
        <w:rPr>
          <w:i/>
        </w:rPr>
        <w:t>dulces</w:t>
      </w:r>
      <w:proofErr w:type="spellEnd"/>
    </w:p>
    <w:p w:rsidR="005C1248" w:rsidRPr="00223454" w:rsidRDefault="005C1248" w:rsidP="00223454">
      <w:pPr>
        <w:pStyle w:val="quotel"/>
        <w:rPr>
          <w:i/>
          <w:lang w:val="en-US"/>
        </w:rPr>
      </w:pPr>
      <w:proofErr w:type="spellStart"/>
      <w:r w:rsidRPr="00223454">
        <w:rPr>
          <w:i/>
          <w:lang w:val="en-US"/>
        </w:rPr>
        <w:t>Sunt</w:t>
      </w:r>
      <w:proofErr w:type="spellEnd"/>
      <w:r w:rsidRPr="00223454">
        <w:rPr>
          <w:i/>
          <w:lang w:val="en-US"/>
        </w:rPr>
        <w:t xml:space="preserve"> </w:t>
      </w:r>
      <w:proofErr w:type="spellStart"/>
      <w:r w:rsidRPr="00223454">
        <w:rPr>
          <w:i/>
          <w:lang w:val="en-US"/>
        </w:rPr>
        <w:t>tua</w:t>
      </w:r>
      <w:proofErr w:type="spellEnd"/>
      <w:r w:rsidRPr="00223454">
        <w:rPr>
          <w:i/>
          <w:lang w:val="en-US"/>
        </w:rPr>
        <w:t xml:space="preserve"> </w:t>
      </w:r>
      <w:proofErr w:type="spellStart"/>
      <w:proofErr w:type="gramStart"/>
      <w:r w:rsidRPr="00223454">
        <w:rPr>
          <w:i/>
          <w:lang w:val="en-US"/>
        </w:rPr>
        <w:t>voces</w:t>
      </w:r>
      <w:proofErr w:type="spellEnd"/>
      <w:r w:rsidRPr="00223454">
        <w:rPr>
          <w:i/>
          <w:lang w:val="en-US"/>
        </w:rPr>
        <w:t> ?</w:t>
      </w:r>
      <w:proofErr w:type="gramEnd"/>
    </w:p>
    <w:p w:rsidR="005C1248" w:rsidRPr="00223454" w:rsidRDefault="005C1248" w:rsidP="00223454">
      <w:pPr>
        <w:pStyle w:val="quotel"/>
        <w:rPr>
          <w:i/>
          <w:lang w:val="en-US"/>
        </w:rPr>
      </w:pPr>
      <w:r w:rsidRPr="00223454">
        <w:rPr>
          <w:i/>
          <w:lang w:val="en-US"/>
        </w:rPr>
        <w:t xml:space="preserve">Dum </w:t>
      </w:r>
      <w:proofErr w:type="spellStart"/>
      <w:r w:rsidRPr="00223454">
        <w:rPr>
          <w:i/>
          <w:lang w:val="en-US"/>
        </w:rPr>
        <w:t>fundis</w:t>
      </w:r>
      <w:proofErr w:type="spellEnd"/>
      <w:r w:rsidRPr="00223454">
        <w:rPr>
          <w:i/>
          <w:lang w:val="en-US"/>
        </w:rPr>
        <w:t xml:space="preserve"> </w:t>
      </w:r>
      <w:proofErr w:type="spellStart"/>
      <w:r w:rsidRPr="00223454">
        <w:rPr>
          <w:i/>
          <w:lang w:val="en-US"/>
        </w:rPr>
        <w:t>merum</w:t>
      </w:r>
      <w:proofErr w:type="spellEnd"/>
      <w:r w:rsidRPr="00223454">
        <w:rPr>
          <w:i/>
          <w:lang w:val="en-US"/>
        </w:rPr>
        <w:t xml:space="preserve"> in calices,</w:t>
      </w:r>
    </w:p>
    <w:p w:rsidR="005C1248" w:rsidRPr="00223454" w:rsidRDefault="005C1248" w:rsidP="00223454">
      <w:pPr>
        <w:pStyle w:val="quotel"/>
        <w:rPr>
          <w:i/>
        </w:rPr>
      </w:pPr>
      <w:proofErr w:type="spellStart"/>
      <w:r w:rsidRPr="00223454">
        <w:rPr>
          <w:i/>
        </w:rPr>
        <w:t>Utinam</w:t>
      </w:r>
      <w:proofErr w:type="spellEnd"/>
      <w:r w:rsidRPr="00223454">
        <w:rPr>
          <w:i/>
        </w:rPr>
        <w:t xml:space="preserve"> semper esses </w:t>
      </w:r>
      <w:proofErr w:type="spellStart"/>
      <w:r w:rsidRPr="00223454">
        <w:rPr>
          <w:i/>
        </w:rPr>
        <w:t>plena</w:t>
      </w:r>
      <w:proofErr w:type="spellEnd"/>
      <w:r w:rsidRPr="00223454">
        <w:rPr>
          <w:i/>
        </w:rPr>
        <w:t>.</w:t>
      </w:r>
    </w:p>
    <w:p w:rsidR="005C1248" w:rsidRPr="00223454" w:rsidRDefault="005C1248" w:rsidP="00223454">
      <w:pPr>
        <w:pStyle w:val="quotel"/>
        <w:rPr>
          <w:i/>
        </w:rPr>
      </w:pPr>
      <w:r w:rsidRPr="00223454">
        <w:rPr>
          <w:i/>
        </w:rPr>
        <w:t xml:space="preserve">Ah, ah, </w:t>
      </w:r>
      <w:proofErr w:type="spellStart"/>
      <w:r w:rsidRPr="00223454">
        <w:rPr>
          <w:i/>
        </w:rPr>
        <w:t>cara</w:t>
      </w:r>
      <w:proofErr w:type="spellEnd"/>
      <w:r w:rsidRPr="00223454">
        <w:rPr>
          <w:i/>
        </w:rPr>
        <w:t xml:space="preserve"> mea </w:t>
      </w:r>
      <w:proofErr w:type="spellStart"/>
      <w:r w:rsidRPr="00223454">
        <w:rPr>
          <w:i/>
        </w:rPr>
        <w:t>lagena</w:t>
      </w:r>
      <w:proofErr w:type="spellEnd"/>
      <w:r w:rsidRPr="00223454">
        <w:rPr>
          <w:i/>
        </w:rPr>
        <w:t>,</w:t>
      </w:r>
    </w:p>
    <w:p w:rsidR="005C1248" w:rsidRPr="007B34C5" w:rsidRDefault="005C1248" w:rsidP="00223454">
      <w:pPr>
        <w:pStyle w:val="quotel"/>
      </w:pPr>
      <w:proofErr w:type="spellStart"/>
      <w:r w:rsidRPr="00223454">
        <w:rPr>
          <w:i/>
        </w:rPr>
        <w:t>Vacua</w:t>
      </w:r>
      <w:proofErr w:type="spellEnd"/>
      <w:r w:rsidRPr="00223454">
        <w:rPr>
          <w:i/>
        </w:rPr>
        <w:t xml:space="preserve"> </w:t>
      </w:r>
      <w:proofErr w:type="spellStart"/>
      <w:r w:rsidRPr="00223454">
        <w:rPr>
          <w:i/>
        </w:rPr>
        <w:t>cur</w:t>
      </w:r>
      <w:proofErr w:type="spellEnd"/>
      <w:r w:rsidRPr="00223454">
        <w:rPr>
          <w:i/>
        </w:rPr>
        <w:t xml:space="preserve"> </w:t>
      </w:r>
      <w:proofErr w:type="spellStart"/>
      <w:r w:rsidRPr="00223454">
        <w:rPr>
          <w:i/>
        </w:rPr>
        <w:t>jaces</w:t>
      </w:r>
      <w:proofErr w:type="spellEnd"/>
      <w:r w:rsidRPr="007B34C5">
        <w:t> ?</w:t>
      </w:r>
    </w:p>
    <w:p w:rsidR="005C1248" w:rsidRPr="007B34C5" w:rsidRDefault="005C1248" w:rsidP="00223454">
      <w:pPr>
        <w:pStyle w:val="Corpsdetexte"/>
        <w:ind w:firstLine="709"/>
        <w:rPr>
          <w:rFonts w:ascii="Times New Roman" w:hAnsi="Times New Roman" w:cs="Times New Roman"/>
        </w:rPr>
      </w:pPr>
      <w:r w:rsidRPr="007B34C5">
        <w:rPr>
          <w:rFonts w:ascii="Times New Roman" w:hAnsi="Times New Roman" w:cs="Times New Roman"/>
        </w:rPr>
        <w:t>Jamais Molière, ni Boileau n’ont pu un instant prendre pour du vieux latin des vers syllabiques, rimés comme les Hymnes et les Proses de l’Église du Moyen Age, mais la plaisanterie n’en était pas moins fine et de très bon goût ; ils ont dû s’en fort amuser en petit comité.</w:t>
      </w:r>
    </w:p>
    <w:p w:rsidR="005C1248" w:rsidRPr="00CA1047" w:rsidRDefault="005C1248" w:rsidP="00223454">
      <w:pPr>
        <w:pStyle w:val="Corpsdetexte"/>
        <w:ind w:firstLine="709"/>
        <w:rPr>
          <w:rFonts w:ascii="Times New Roman" w:hAnsi="Times New Roman" w:cs="Times New Roman"/>
        </w:rPr>
      </w:pPr>
      <w:r w:rsidRPr="007B34C5">
        <w:rPr>
          <w:rFonts w:ascii="Times New Roman" w:hAnsi="Times New Roman" w:cs="Times New Roman"/>
        </w:rPr>
        <w:t>Par contre, Molière s’est cer</w:t>
      </w:r>
      <w:r w:rsidR="00223454">
        <w:rPr>
          <w:rFonts w:ascii="Times New Roman" w:hAnsi="Times New Roman" w:cs="Times New Roman"/>
        </w:rPr>
        <w:t>tainement imité lui-même ; nous</w:t>
      </w:r>
      <w:r w:rsidRPr="007B34C5">
        <w:rPr>
          <w:rFonts w:ascii="Times New Roman" w:hAnsi="Times New Roman" w:cs="Times New Roman"/>
        </w:rPr>
        <w:t xml:space="preserve"> connaissons, d’une façon certaine, l’existence d’un canevas antérieur. L’inestimable Registre de La Grange est là-dessus formel, quand il cite, à la date du 4 Septembre 1661, </w:t>
      </w:r>
      <w:r w:rsidRPr="007B34C5">
        <w:rPr>
          <w:rFonts w:ascii="Times New Roman" w:hAnsi="Times New Roman" w:cs="Times New Roman"/>
          <w:i/>
        </w:rPr>
        <w:t xml:space="preserve">Le </w:t>
      </w:r>
      <w:proofErr w:type="spellStart"/>
      <w:r w:rsidRPr="007B34C5">
        <w:rPr>
          <w:rFonts w:ascii="Times New Roman" w:hAnsi="Times New Roman" w:cs="Times New Roman"/>
          <w:i/>
        </w:rPr>
        <w:t>Fagottier</w:t>
      </w:r>
      <w:proofErr w:type="spellEnd"/>
      <w:r w:rsidRPr="007B34C5">
        <w:rPr>
          <w:rFonts w:ascii="Times New Roman" w:hAnsi="Times New Roman" w:cs="Times New Roman"/>
        </w:rPr>
        <w:t xml:space="preserve">, et, à celle du 9 Septembre 1664, </w:t>
      </w:r>
      <w:r w:rsidRPr="007B34C5">
        <w:rPr>
          <w:rFonts w:ascii="Times New Roman" w:hAnsi="Times New Roman" w:cs="Times New Roman"/>
          <w:i/>
        </w:rPr>
        <w:t>Le Fagoteux</w:t>
      </w:r>
      <w:r w:rsidRPr="00223454">
        <w:rPr>
          <w:rFonts w:ascii="Times New Roman" w:hAnsi="Times New Roman" w:cs="Times New Roman"/>
        </w:rPr>
        <w:t xml:space="preserve">. </w:t>
      </w:r>
      <w:r w:rsidRPr="007B34C5">
        <w:rPr>
          <w:rFonts w:ascii="Times New Roman" w:hAnsi="Times New Roman" w:cs="Times New Roman"/>
        </w:rPr>
        <w:t xml:space="preserve">C’est sous le titre du </w:t>
      </w:r>
      <w:r w:rsidRPr="007B34C5">
        <w:rPr>
          <w:rFonts w:ascii="Times New Roman" w:hAnsi="Times New Roman" w:cs="Times New Roman"/>
          <w:i/>
        </w:rPr>
        <w:t>Médecin par force</w:t>
      </w:r>
      <w:r w:rsidRPr="007B34C5">
        <w:rPr>
          <w:rFonts w:ascii="Times New Roman" w:hAnsi="Times New Roman" w:cs="Times New Roman"/>
        </w:rPr>
        <w:t xml:space="preserve"> que Robinet et Subligny, dans leurs Lettres des 15 et 26 Août 1666, constatent le succès de la grande Pièce, c’est aussi celui que Bossuet et Grimarest répéteront plus tard ; mais La Grange, en 1669, appelle le </w:t>
      </w:r>
      <w:r w:rsidRPr="007B34C5">
        <w:rPr>
          <w:rFonts w:ascii="Times New Roman" w:hAnsi="Times New Roman" w:cs="Times New Roman"/>
          <w:i/>
        </w:rPr>
        <w:t>Médecin</w:t>
      </w:r>
      <w:r w:rsidRPr="007B34C5">
        <w:rPr>
          <w:rFonts w:ascii="Times New Roman" w:hAnsi="Times New Roman" w:cs="Times New Roman"/>
        </w:rPr>
        <w:t xml:space="preserve"> </w:t>
      </w:r>
      <w:r w:rsidRPr="00CA1047">
        <w:rPr>
          <w:rStyle w:val="quotec"/>
        </w:rPr>
        <w:t xml:space="preserve">« Le </w:t>
      </w:r>
      <w:proofErr w:type="spellStart"/>
      <w:r w:rsidRPr="00CA1047">
        <w:rPr>
          <w:rStyle w:val="quotec"/>
        </w:rPr>
        <w:t>Fagottier</w:t>
      </w:r>
      <w:proofErr w:type="spellEnd"/>
      <w:r w:rsidRPr="00CA1047">
        <w:rPr>
          <w:rStyle w:val="quotec"/>
        </w:rPr>
        <w:t> »</w:t>
      </w:r>
      <w:r w:rsidRPr="007B34C5">
        <w:rPr>
          <w:rFonts w:ascii="Times New Roman" w:hAnsi="Times New Roman" w:cs="Times New Roman"/>
        </w:rPr>
        <w:t xml:space="preserve"> par souvenir de la première esquisse. Dans. </w:t>
      </w:r>
      <w:proofErr w:type="gramStart"/>
      <w:r w:rsidRPr="007B34C5">
        <w:rPr>
          <w:rFonts w:ascii="Times New Roman" w:hAnsi="Times New Roman" w:cs="Times New Roman"/>
        </w:rPr>
        <w:t>celle-ci</w:t>
      </w:r>
      <w:proofErr w:type="gramEnd"/>
      <w:r w:rsidRPr="007B34C5">
        <w:rPr>
          <w:rFonts w:ascii="Times New Roman" w:hAnsi="Times New Roman" w:cs="Times New Roman"/>
        </w:rPr>
        <w:t xml:space="preserve">, il devait y avoir plus de coups de bâton, et cela devait être dans le goût du </w:t>
      </w:r>
      <w:r w:rsidRPr="007B34C5">
        <w:rPr>
          <w:rFonts w:ascii="Times New Roman" w:hAnsi="Times New Roman" w:cs="Times New Roman"/>
          <w:i/>
        </w:rPr>
        <w:t>Médecin volant</w:t>
      </w:r>
      <w:r w:rsidRPr="00CA1047">
        <w:rPr>
          <w:rFonts w:ascii="Times New Roman" w:hAnsi="Times New Roman" w:cs="Times New Roman"/>
        </w:rPr>
        <w:t>.</w:t>
      </w:r>
    </w:p>
    <w:p w:rsidR="005C1248" w:rsidRPr="007B34C5" w:rsidRDefault="005C1248" w:rsidP="00223454">
      <w:pPr>
        <w:pStyle w:val="Corpsdetexte"/>
        <w:ind w:firstLine="709"/>
        <w:rPr>
          <w:rFonts w:ascii="Times New Roman" w:hAnsi="Times New Roman" w:cs="Times New Roman"/>
        </w:rPr>
      </w:pPr>
      <w:r w:rsidRPr="007B34C5">
        <w:rPr>
          <w:rFonts w:ascii="Times New Roman" w:hAnsi="Times New Roman" w:cs="Times New Roman"/>
        </w:rPr>
        <w:t xml:space="preserve">Raison de plus pour supposer que Molière l’avait pris, en lui donnant déjà plus de développement et en le faisant monter, jusqu’à la Comédie, à quelque grosse parade des Farceurs populaires, et il se pourrait que son </w:t>
      </w:r>
      <w:r w:rsidRPr="007B34C5">
        <w:rPr>
          <w:rFonts w:ascii="Times New Roman" w:hAnsi="Times New Roman" w:cs="Times New Roman"/>
          <w:i/>
        </w:rPr>
        <w:t>Fagoteux</w:t>
      </w:r>
      <w:r w:rsidRPr="007B34C5">
        <w:rPr>
          <w:rFonts w:ascii="Times New Roman" w:hAnsi="Times New Roman" w:cs="Times New Roman"/>
        </w:rPr>
        <w:t xml:space="preserve"> eût déjà fait partie du répertoire de ses pérégrinations provinciales.</w:t>
      </w:r>
    </w:p>
    <w:p w:rsidR="005C1248" w:rsidRPr="007B34C5" w:rsidRDefault="005C1248" w:rsidP="00223454">
      <w:pPr>
        <w:pStyle w:val="Corpsdetexte"/>
        <w:ind w:firstLine="709"/>
        <w:rPr>
          <w:rFonts w:ascii="Times New Roman" w:hAnsi="Times New Roman" w:cs="Times New Roman"/>
        </w:rPr>
      </w:pPr>
      <w:r w:rsidRPr="007B34C5">
        <w:rPr>
          <w:rFonts w:ascii="Times New Roman" w:hAnsi="Times New Roman" w:cs="Times New Roman"/>
        </w:rPr>
        <w:t xml:space="preserve">On a beaucoup discuté sur la date de la première représentation du </w:t>
      </w:r>
      <w:r w:rsidRPr="00223454">
        <w:rPr>
          <w:rStyle w:val="pb"/>
        </w:rPr>
        <w:t xml:space="preserve">$VIII$ </w:t>
      </w:r>
      <w:r w:rsidRPr="007B34C5">
        <w:rPr>
          <w:rFonts w:ascii="Times New Roman" w:hAnsi="Times New Roman" w:cs="Times New Roman"/>
          <w:i/>
        </w:rPr>
        <w:t>Médecin</w:t>
      </w:r>
      <w:r w:rsidRPr="007B34C5">
        <w:rPr>
          <w:rFonts w:ascii="Times New Roman" w:hAnsi="Times New Roman" w:cs="Times New Roman"/>
        </w:rPr>
        <w:t xml:space="preserve">, et l’on a trop dit que, le </w:t>
      </w:r>
      <w:r w:rsidRPr="007B34C5">
        <w:rPr>
          <w:rFonts w:ascii="Times New Roman" w:hAnsi="Times New Roman" w:cs="Times New Roman"/>
          <w:i/>
        </w:rPr>
        <w:t>Misanthrope ri ayant</w:t>
      </w:r>
      <w:r w:rsidRPr="007B34C5">
        <w:rPr>
          <w:rFonts w:ascii="Times New Roman" w:hAnsi="Times New Roman" w:cs="Times New Roman"/>
        </w:rPr>
        <w:t xml:space="preserve"> pas eu de succès, ce qui n</w:t>
      </w:r>
      <w:r w:rsidR="00223454">
        <w:rPr>
          <w:rFonts w:ascii="Times New Roman" w:hAnsi="Times New Roman" w:cs="Times New Roman"/>
        </w:rPr>
        <w:t>’</w:t>
      </w:r>
      <w:r w:rsidRPr="007B34C5">
        <w:rPr>
          <w:rFonts w:ascii="Times New Roman" w:hAnsi="Times New Roman" w:cs="Times New Roman"/>
        </w:rPr>
        <w:t xml:space="preserve">est pas vrai, Molière avait été forcé de le soutenir par autre chose, dès la quatrième représentation, c’est-à-dire le 11 juin 1666. La critique a éclairci la petite énigme. Le </w:t>
      </w:r>
      <w:r w:rsidRPr="007B34C5">
        <w:rPr>
          <w:rFonts w:ascii="Times New Roman" w:hAnsi="Times New Roman" w:cs="Times New Roman"/>
          <w:i/>
        </w:rPr>
        <w:t>Médecin</w:t>
      </w:r>
      <w:r w:rsidRPr="007B34C5">
        <w:rPr>
          <w:rFonts w:ascii="Times New Roman" w:hAnsi="Times New Roman" w:cs="Times New Roman"/>
        </w:rPr>
        <w:t xml:space="preserve"> a été joué, sur la : scène du Palais-Royal, le 3 septembre, avec la vingtième représentation du </w:t>
      </w:r>
      <w:r w:rsidRPr="007B34C5">
        <w:rPr>
          <w:rFonts w:ascii="Times New Roman" w:hAnsi="Times New Roman" w:cs="Times New Roman"/>
          <w:i/>
        </w:rPr>
        <w:t>Misanthrope</w:t>
      </w:r>
      <w:r w:rsidRPr="007B34C5">
        <w:rPr>
          <w:rFonts w:ascii="Times New Roman" w:hAnsi="Times New Roman" w:cs="Times New Roman"/>
        </w:rPr>
        <w:t>.</w:t>
      </w:r>
    </w:p>
    <w:p w:rsidR="005C1248" w:rsidRPr="007B34C5" w:rsidRDefault="005C1248" w:rsidP="00223454">
      <w:pPr>
        <w:pStyle w:val="Corpsdetexte"/>
        <w:ind w:firstLine="709"/>
        <w:rPr>
          <w:rFonts w:ascii="Times New Roman" w:hAnsi="Times New Roman" w:cs="Times New Roman"/>
        </w:rPr>
      </w:pPr>
      <w:r w:rsidRPr="007B34C5">
        <w:rPr>
          <w:rFonts w:ascii="Times New Roman" w:hAnsi="Times New Roman" w:cs="Times New Roman"/>
        </w:rPr>
        <w:t xml:space="preserve">A l’étranger, </w:t>
      </w:r>
      <w:r w:rsidRPr="007B34C5">
        <w:rPr>
          <w:rFonts w:ascii="Times New Roman" w:hAnsi="Times New Roman" w:cs="Times New Roman"/>
          <w:i/>
        </w:rPr>
        <w:t>Le Fagoteux</w:t>
      </w:r>
      <w:r w:rsidRPr="007B34C5">
        <w:rPr>
          <w:rFonts w:ascii="Times New Roman" w:hAnsi="Times New Roman" w:cs="Times New Roman"/>
        </w:rPr>
        <w:t xml:space="preserve"> a fait son tour </w:t>
      </w:r>
      <w:r w:rsidR="00223454">
        <w:rPr>
          <w:rFonts w:ascii="Times New Roman" w:hAnsi="Times New Roman" w:cs="Times New Roman"/>
        </w:rPr>
        <w:t>d’</w:t>
      </w:r>
      <w:r w:rsidRPr="007B34C5">
        <w:rPr>
          <w:rFonts w:ascii="Times New Roman" w:hAnsi="Times New Roman" w:cs="Times New Roman"/>
        </w:rPr>
        <w:t>Europe.</w:t>
      </w:r>
    </w:p>
    <w:p w:rsidR="005C1248" w:rsidRPr="007B34C5" w:rsidRDefault="005C1248" w:rsidP="00CA1047">
      <w:pPr>
        <w:pStyle w:val="Corpsdetexte"/>
        <w:ind w:firstLine="709"/>
        <w:rPr>
          <w:rFonts w:ascii="Times New Roman" w:hAnsi="Times New Roman" w:cs="Times New Roman"/>
        </w:rPr>
      </w:pPr>
      <w:r w:rsidRPr="007B34C5">
        <w:rPr>
          <w:rFonts w:ascii="Times New Roman" w:hAnsi="Times New Roman" w:cs="Times New Roman"/>
        </w:rPr>
        <w:t xml:space="preserve">En Angleterre, c’est </w:t>
      </w:r>
      <w:proofErr w:type="spellStart"/>
      <w:r w:rsidRPr="007B34C5">
        <w:rPr>
          <w:rFonts w:ascii="Times New Roman" w:hAnsi="Times New Roman" w:cs="Times New Roman"/>
        </w:rPr>
        <w:t>Mistress</w:t>
      </w:r>
      <w:proofErr w:type="spellEnd"/>
      <w:r w:rsidRPr="007B34C5">
        <w:rPr>
          <w:rFonts w:ascii="Times New Roman" w:hAnsi="Times New Roman" w:cs="Times New Roman"/>
        </w:rPr>
        <w:t xml:space="preserve"> Susanna </w:t>
      </w:r>
      <w:proofErr w:type="spellStart"/>
      <w:r w:rsidRPr="007B34C5">
        <w:rPr>
          <w:rFonts w:ascii="Times New Roman" w:hAnsi="Times New Roman" w:cs="Times New Roman"/>
        </w:rPr>
        <w:t>Centlivre</w:t>
      </w:r>
      <w:proofErr w:type="spellEnd"/>
      <w:r w:rsidRPr="007B34C5">
        <w:rPr>
          <w:rFonts w:ascii="Times New Roman" w:hAnsi="Times New Roman" w:cs="Times New Roman"/>
        </w:rPr>
        <w:t xml:space="preserve"> qui donne, à </w:t>
      </w:r>
      <w:proofErr w:type="spellStart"/>
      <w:r w:rsidRPr="007B34C5">
        <w:rPr>
          <w:rFonts w:ascii="Times New Roman" w:hAnsi="Times New Roman" w:cs="Times New Roman"/>
        </w:rPr>
        <w:t>Drury</w:t>
      </w:r>
      <w:proofErr w:type="spellEnd"/>
      <w:r w:rsidRPr="007B34C5">
        <w:rPr>
          <w:rFonts w:ascii="Times New Roman" w:hAnsi="Times New Roman" w:cs="Times New Roman"/>
        </w:rPr>
        <w:t xml:space="preserve">-Lane, en 1703, </w:t>
      </w:r>
      <w:r w:rsidRPr="007B34C5">
        <w:rPr>
          <w:rFonts w:ascii="Times New Roman" w:hAnsi="Times New Roman" w:cs="Times New Roman"/>
          <w:i/>
        </w:rPr>
        <w:t xml:space="preserve">Loves </w:t>
      </w:r>
      <w:proofErr w:type="spellStart"/>
      <w:r w:rsidRPr="007B34C5">
        <w:rPr>
          <w:rFonts w:ascii="Times New Roman" w:hAnsi="Times New Roman" w:cs="Times New Roman"/>
          <w:i/>
        </w:rPr>
        <w:t>contrivance</w:t>
      </w:r>
      <w:proofErr w:type="spellEnd"/>
      <w:r w:rsidRPr="007B34C5">
        <w:rPr>
          <w:rFonts w:ascii="Times New Roman" w:hAnsi="Times New Roman" w:cs="Times New Roman"/>
          <w:i/>
        </w:rPr>
        <w:t>, or le Médecin malgré lui</w:t>
      </w:r>
      <w:r w:rsidRPr="007B34C5">
        <w:rPr>
          <w:rFonts w:ascii="Times New Roman" w:hAnsi="Times New Roman" w:cs="Times New Roman"/>
        </w:rPr>
        <w:t xml:space="preserve">, en croyant le corser par une intrigue qui la noie, et en augmenter la </w:t>
      </w:r>
      <w:r w:rsidRPr="007B34C5">
        <w:rPr>
          <w:rFonts w:ascii="Times New Roman" w:hAnsi="Times New Roman" w:cs="Times New Roman"/>
        </w:rPr>
        <w:lastRenderedPageBreak/>
        <w:t xml:space="preserve">gaîté en grossissant les plaisanteries : </w:t>
      </w:r>
      <w:r w:rsidRPr="00223454">
        <w:rPr>
          <w:rStyle w:val="quotec"/>
        </w:rPr>
        <w:t>« Les Français »</w:t>
      </w:r>
      <w:r w:rsidRPr="007B34C5">
        <w:rPr>
          <w:rFonts w:ascii="Times New Roman" w:hAnsi="Times New Roman" w:cs="Times New Roman"/>
        </w:rPr>
        <w:t xml:space="preserve">, dit-elle, </w:t>
      </w:r>
      <w:r w:rsidRPr="00223454">
        <w:rPr>
          <w:rStyle w:val="quotec"/>
        </w:rPr>
        <w:t>« ont, dans le tempérament, une gaîté si légère que la moindre lueur d’esprit les fait rire aux éclats, tandis qu’elle nous ferait tout juste sourire »</w:t>
      </w:r>
      <w:r w:rsidRPr="007B34C5">
        <w:rPr>
          <w:rFonts w:ascii="Times New Roman" w:hAnsi="Times New Roman" w:cs="Times New Roman"/>
        </w:rPr>
        <w:t> ; on ne saurait se mieux condamner soi-même.</w:t>
      </w:r>
    </w:p>
    <w:p w:rsidR="005C1248" w:rsidRPr="007B34C5" w:rsidRDefault="005C1248" w:rsidP="00223454">
      <w:pPr>
        <w:pStyle w:val="Corpsdetexte"/>
        <w:ind w:firstLine="709"/>
        <w:rPr>
          <w:rFonts w:ascii="Times New Roman" w:hAnsi="Times New Roman" w:cs="Times New Roman"/>
        </w:rPr>
      </w:pPr>
      <w:r w:rsidRPr="007B34C5">
        <w:rPr>
          <w:rFonts w:ascii="Times New Roman" w:hAnsi="Times New Roman" w:cs="Times New Roman"/>
        </w:rPr>
        <w:t xml:space="preserve">Dans </w:t>
      </w:r>
      <w:r w:rsidRPr="007B34C5">
        <w:rPr>
          <w:rFonts w:ascii="Times New Roman" w:hAnsi="Times New Roman" w:cs="Times New Roman"/>
          <w:i/>
        </w:rPr>
        <w:t xml:space="preserve">The </w:t>
      </w:r>
      <w:proofErr w:type="spellStart"/>
      <w:r w:rsidRPr="007B34C5">
        <w:rPr>
          <w:rFonts w:ascii="Times New Roman" w:hAnsi="Times New Roman" w:cs="Times New Roman"/>
          <w:i/>
        </w:rPr>
        <w:t>mock</w:t>
      </w:r>
      <w:proofErr w:type="spellEnd"/>
      <w:r w:rsidRPr="007B34C5">
        <w:rPr>
          <w:rFonts w:ascii="Times New Roman" w:hAnsi="Times New Roman" w:cs="Times New Roman"/>
          <w:i/>
        </w:rPr>
        <w:t xml:space="preserve"> </w:t>
      </w:r>
      <w:proofErr w:type="spellStart"/>
      <w:r w:rsidRPr="007B34C5">
        <w:rPr>
          <w:rFonts w:ascii="Times New Roman" w:hAnsi="Times New Roman" w:cs="Times New Roman"/>
          <w:i/>
        </w:rPr>
        <w:t>Doctor</w:t>
      </w:r>
      <w:proofErr w:type="spellEnd"/>
      <w:r w:rsidRPr="007B34C5">
        <w:rPr>
          <w:rFonts w:ascii="Times New Roman" w:hAnsi="Times New Roman" w:cs="Times New Roman"/>
        </w:rPr>
        <w:t xml:space="preserve">, </w:t>
      </w:r>
      <w:r w:rsidRPr="007B34C5">
        <w:rPr>
          <w:rFonts w:ascii="Times New Roman" w:hAnsi="Times New Roman" w:cs="Times New Roman"/>
          <w:i/>
        </w:rPr>
        <w:t xml:space="preserve">or the </w:t>
      </w:r>
      <w:proofErr w:type="spellStart"/>
      <w:r w:rsidRPr="007B34C5">
        <w:rPr>
          <w:rFonts w:ascii="Times New Roman" w:hAnsi="Times New Roman" w:cs="Times New Roman"/>
          <w:i/>
        </w:rPr>
        <w:t>dumb</w:t>
      </w:r>
      <w:proofErr w:type="spellEnd"/>
      <w:r w:rsidRPr="007B34C5">
        <w:rPr>
          <w:rFonts w:ascii="Times New Roman" w:hAnsi="Times New Roman" w:cs="Times New Roman"/>
          <w:i/>
        </w:rPr>
        <w:t xml:space="preserve"> Lady </w:t>
      </w:r>
      <w:proofErr w:type="spellStart"/>
      <w:r w:rsidRPr="007B34C5">
        <w:rPr>
          <w:rFonts w:ascii="Times New Roman" w:hAnsi="Times New Roman" w:cs="Times New Roman"/>
          <w:i/>
        </w:rPr>
        <w:t>Cured</w:t>
      </w:r>
      <w:proofErr w:type="spellEnd"/>
      <w:r w:rsidRPr="007B34C5">
        <w:rPr>
          <w:rFonts w:ascii="Times New Roman" w:hAnsi="Times New Roman" w:cs="Times New Roman"/>
          <w:i/>
        </w:rPr>
        <w:t xml:space="preserve"> ou Le faux Médecin</w:t>
      </w:r>
      <w:r w:rsidRPr="007B34C5">
        <w:rPr>
          <w:rFonts w:ascii="Times New Roman" w:hAnsi="Times New Roman" w:cs="Times New Roman"/>
        </w:rPr>
        <w:t>, — </w:t>
      </w:r>
      <w:r w:rsidRPr="007B34C5">
        <w:rPr>
          <w:rFonts w:ascii="Times New Roman" w:hAnsi="Times New Roman" w:cs="Times New Roman"/>
          <w:i/>
        </w:rPr>
        <w:t>La guérison de la muette</w:t>
      </w:r>
      <w:r w:rsidRPr="007B34C5">
        <w:rPr>
          <w:rFonts w:ascii="Times New Roman" w:hAnsi="Times New Roman" w:cs="Times New Roman"/>
        </w:rPr>
        <w:t xml:space="preserve">, — joué à </w:t>
      </w:r>
      <w:proofErr w:type="spellStart"/>
      <w:r w:rsidRPr="007B34C5">
        <w:rPr>
          <w:rFonts w:ascii="Times New Roman" w:hAnsi="Times New Roman" w:cs="Times New Roman"/>
        </w:rPr>
        <w:t>Drury</w:t>
      </w:r>
      <w:proofErr w:type="spellEnd"/>
      <w:r w:rsidRPr="007B34C5">
        <w:rPr>
          <w:rFonts w:ascii="Times New Roman" w:hAnsi="Times New Roman" w:cs="Times New Roman"/>
        </w:rPr>
        <w:t xml:space="preserve">-Lane en 1732, Fielding a été moins infidèle à Molière. L’auteur de </w:t>
      </w:r>
      <w:r w:rsidRPr="007B34C5">
        <w:rPr>
          <w:rFonts w:ascii="Times New Roman" w:hAnsi="Times New Roman" w:cs="Times New Roman"/>
          <w:i/>
        </w:rPr>
        <w:t>Tom Jones</w:t>
      </w:r>
      <w:r w:rsidRPr="007B34C5">
        <w:rPr>
          <w:rFonts w:ascii="Times New Roman" w:hAnsi="Times New Roman" w:cs="Times New Roman"/>
        </w:rPr>
        <w:t xml:space="preserve"> était de nature un meilleur juge en fait de gaîté, comme aussi, presque de nos jours, l’Espagnol </w:t>
      </w:r>
      <w:proofErr w:type="spellStart"/>
      <w:r w:rsidRPr="007B34C5">
        <w:rPr>
          <w:rFonts w:ascii="Times New Roman" w:hAnsi="Times New Roman" w:cs="Times New Roman"/>
        </w:rPr>
        <w:t>Leandro</w:t>
      </w:r>
      <w:proofErr w:type="spellEnd"/>
      <w:r w:rsidRPr="007B34C5">
        <w:rPr>
          <w:rFonts w:ascii="Times New Roman" w:hAnsi="Times New Roman" w:cs="Times New Roman"/>
        </w:rPr>
        <w:t xml:space="preserve"> Fernandez de </w:t>
      </w:r>
      <w:proofErr w:type="spellStart"/>
      <w:r w:rsidRPr="007B34C5">
        <w:rPr>
          <w:rFonts w:ascii="Times New Roman" w:hAnsi="Times New Roman" w:cs="Times New Roman"/>
        </w:rPr>
        <w:t>Moratin</w:t>
      </w:r>
      <w:proofErr w:type="spellEnd"/>
      <w:r w:rsidRPr="007B34C5">
        <w:rPr>
          <w:rFonts w:ascii="Times New Roman" w:hAnsi="Times New Roman" w:cs="Times New Roman"/>
        </w:rPr>
        <w:t xml:space="preserve">, mort en 1828, dont </w:t>
      </w:r>
      <w:r w:rsidRPr="007B34C5">
        <w:rPr>
          <w:rFonts w:ascii="Times New Roman" w:hAnsi="Times New Roman" w:cs="Times New Roman"/>
          <w:i/>
        </w:rPr>
        <w:t xml:space="preserve">El Medico a </w:t>
      </w:r>
      <w:proofErr w:type="spellStart"/>
      <w:r w:rsidRPr="007B34C5">
        <w:rPr>
          <w:rFonts w:ascii="Times New Roman" w:hAnsi="Times New Roman" w:cs="Times New Roman"/>
          <w:i/>
        </w:rPr>
        <w:t>palos</w:t>
      </w:r>
      <w:proofErr w:type="spellEnd"/>
      <w:r w:rsidRPr="007B34C5">
        <w:rPr>
          <w:rFonts w:ascii="Times New Roman" w:hAnsi="Times New Roman" w:cs="Times New Roman"/>
        </w:rPr>
        <w:t xml:space="preserve"> — </w:t>
      </w:r>
      <w:r w:rsidRPr="007B34C5">
        <w:rPr>
          <w:rFonts w:ascii="Times New Roman" w:hAnsi="Times New Roman" w:cs="Times New Roman"/>
          <w:i/>
        </w:rPr>
        <w:t>Le Médecin à coups de bâton</w:t>
      </w:r>
      <w:r w:rsidRPr="007B34C5">
        <w:rPr>
          <w:rFonts w:ascii="Times New Roman" w:hAnsi="Times New Roman" w:cs="Times New Roman"/>
        </w:rPr>
        <w:t>, joué à Barcelone en 1814, est, malgré, de légères modifications et dans un charmant style, bien dans le sens de l’original.</w:t>
      </w:r>
    </w:p>
    <w:p w:rsidR="005C1248" w:rsidRPr="007B34C5" w:rsidRDefault="005C1248" w:rsidP="00223454">
      <w:pPr>
        <w:pStyle w:val="Corpsdetexte"/>
        <w:ind w:firstLine="709"/>
        <w:rPr>
          <w:rFonts w:ascii="Times New Roman" w:hAnsi="Times New Roman" w:cs="Times New Roman"/>
        </w:rPr>
      </w:pPr>
      <w:r w:rsidRPr="007B34C5">
        <w:rPr>
          <w:rFonts w:ascii="Times New Roman" w:hAnsi="Times New Roman" w:cs="Times New Roman"/>
        </w:rPr>
        <w:t xml:space="preserve">On a cité aussi </w:t>
      </w:r>
      <w:r w:rsidRPr="007B34C5">
        <w:rPr>
          <w:rFonts w:ascii="Times New Roman" w:hAnsi="Times New Roman" w:cs="Times New Roman"/>
          <w:i/>
        </w:rPr>
        <w:t>Le voyage à la Source</w:t>
      </w:r>
      <w:r w:rsidRPr="007B34C5">
        <w:rPr>
          <w:rFonts w:ascii="Times New Roman" w:hAnsi="Times New Roman" w:cs="Times New Roman"/>
        </w:rPr>
        <w:t xml:space="preserve"> du Danois Holberg, mais où il y a encore plus de traces des </w:t>
      </w:r>
      <w:r w:rsidRPr="007B34C5">
        <w:rPr>
          <w:rFonts w:ascii="Times New Roman" w:hAnsi="Times New Roman" w:cs="Times New Roman"/>
          <w:i/>
        </w:rPr>
        <w:t>Faites amoureuses</w:t>
      </w:r>
      <w:r w:rsidRPr="007B34C5">
        <w:rPr>
          <w:rFonts w:ascii="Times New Roman" w:hAnsi="Times New Roman" w:cs="Times New Roman"/>
        </w:rPr>
        <w:t xml:space="preserve"> de Regnard que du </w:t>
      </w:r>
      <w:r w:rsidRPr="007B34C5">
        <w:rPr>
          <w:rFonts w:ascii="Times New Roman" w:hAnsi="Times New Roman" w:cs="Times New Roman"/>
          <w:i/>
        </w:rPr>
        <w:t>Médecin malgré lui</w:t>
      </w:r>
      <w:r w:rsidR="00223454">
        <w:rPr>
          <w:rFonts w:ascii="Times New Roman" w:hAnsi="Times New Roman" w:cs="Times New Roman"/>
        </w:rPr>
        <w:t>.</w:t>
      </w:r>
    </w:p>
    <w:p w:rsidR="005C1248" w:rsidRPr="007B34C5" w:rsidRDefault="005C1248" w:rsidP="00223454">
      <w:pPr>
        <w:pStyle w:val="Corpsdetexte"/>
        <w:ind w:firstLine="709"/>
        <w:rPr>
          <w:rFonts w:ascii="Times New Roman" w:hAnsi="Times New Roman" w:cs="Times New Roman"/>
        </w:rPr>
      </w:pPr>
      <w:r w:rsidRPr="007B34C5">
        <w:rPr>
          <w:rFonts w:ascii="Times New Roman" w:hAnsi="Times New Roman" w:cs="Times New Roman"/>
        </w:rPr>
        <w:t>En somme, les traductions ont popularisé l’</w:t>
      </w:r>
      <w:r w:rsidR="00223454">
        <w:rPr>
          <w:rFonts w:ascii="Times New Roman" w:hAnsi="Times New Roman" w:cs="Times New Roman"/>
        </w:rPr>
        <w:t>œuvre</w:t>
      </w:r>
      <w:r w:rsidRPr="007B34C5">
        <w:rPr>
          <w:rFonts w:ascii="Times New Roman" w:hAnsi="Times New Roman" w:cs="Times New Roman"/>
        </w:rPr>
        <w:t xml:space="preserve"> à l’étranger plus que n</w:t>
      </w:r>
      <w:r w:rsidR="00223454">
        <w:rPr>
          <w:rFonts w:ascii="Times New Roman" w:hAnsi="Times New Roman" w:cs="Times New Roman"/>
        </w:rPr>
        <w:t>’</w:t>
      </w:r>
      <w:r w:rsidRPr="007B34C5">
        <w:rPr>
          <w:rFonts w:ascii="Times New Roman" w:hAnsi="Times New Roman" w:cs="Times New Roman"/>
        </w:rPr>
        <w:t>ont fait les imitations, et, de nos jours, il y en a de bien curieuses et d inattendues, ainsi celles en Magyare, en Grec moderne et surtout celles en Arménien et en Turc. C</w:t>
      </w:r>
      <w:r w:rsidR="00223454">
        <w:rPr>
          <w:rFonts w:ascii="Times New Roman" w:hAnsi="Times New Roman" w:cs="Times New Roman"/>
        </w:rPr>
        <w:t>’</w:t>
      </w:r>
      <w:r w:rsidRPr="007B34C5">
        <w:rPr>
          <w:rFonts w:ascii="Times New Roman" w:hAnsi="Times New Roman" w:cs="Times New Roman"/>
        </w:rPr>
        <w:t>est tout un nouveau public.</w:t>
      </w:r>
    </w:p>
    <w:p w:rsidR="005C1248" w:rsidRDefault="005C1248" w:rsidP="00223454">
      <w:pPr>
        <w:pStyle w:val="Corpsdetexte"/>
        <w:ind w:firstLine="709"/>
        <w:rPr>
          <w:rFonts w:ascii="Times New Roman" w:hAnsi="Times New Roman" w:cs="Times New Roman"/>
        </w:rPr>
      </w:pPr>
      <w:r w:rsidRPr="007B34C5">
        <w:rPr>
          <w:rFonts w:ascii="Times New Roman" w:hAnsi="Times New Roman" w:cs="Times New Roman"/>
        </w:rPr>
        <w:t xml:space="preserve">La Musique n’a pas oublié le </w:t>
      </w:r>
      <w:proofErr w:type="spellStart"/>
      <w:r w:rsidRPr="007B34C5">
        <w:rPr>
          <w:rFonts w:ascii="Times New Roman" w:hAnsi="Times New Roman" w:cs="Times New Roman"/>
          <w:i/>
        </w:rPr>
        <w:t>Fagottier</w:t>
      </w:r>
      <w:proofErr w:type="spellEnd"/>
      <w:r w:rsidRPr="00223454">
        <w:rPr>
          <w:rFonts w:ascii="Times New Roman" w:hAnsi="Times New Roman" w:cs="Times New Roman"/>
        </w:rPr>
        <w:t xml:space="preserve">. </w:t>
      </w:r>
      <w:r w:rsidRPr="007B34C5">
        <w:rPr>
          <w:rFonts w:ascii="Times New Roman" w:hAnsi="Times New Roman" w:cs="Times New Roman"/>
        </w:rPr>
        <w:t xml:space="preserve">Désaugiers a fait jouer en 1792, au Théâtre Feydeau, un opéra-comique du </w:t>
      </w:r>
      <w:r w:rsidRPr="007B34C5">
        <w:rPr>
          <w:rFonts w:ascii="Times New Roman" w:hAnsi="Times New Roman" w:cs="Times New Roman"/>
          <w:i/>
        </w:rPr>
        <w:t>Médecin malgré lui</w:t>
      </w:r>
      <w:r w:rsidRPr="007B34C5">
        <w:rPr>
          <w:rFonts w:ascii="Times New Roman" w:hAnsi="Times New Roman" w:cs="Times New Roman"/>
        </w:rPr>
        <w:t xml:space="preserve">, en trois actes, dont la partie musicale était de son père ; les timbres des couplets de celui-ci ont été employés plus tard dans les Vaudevilles du fils, mais la pièce, qui n’a pas été imprimée, a complètement disparu. De nos jours, en 1858, au Théâtre Lyrique, Gounod s’est amusé à broder de charmantes mélodies, d’un archaïsme voulu et dont l’habileté </w:t>
      </w:r>
      <w:r w:rsidRPr="00223454">
        <w:rPr>
          <w:rStyle w:val="pb"/>
        </w:rPr>
        <w:t>$IX$</w:t>
      </w:r>
      <w:r w:rsidRPr="007B34C5">
        <w:rPr>
          <w:rFonts w:ascii="Times New Roman" w:hAnsi="Times New Roman" w:cs="Times New Roman"/>
        </w:rPr>
        <w:t xml:space="preserve"> reste légère, sur la Pièce du vieux Poquelin qui, de son temps, avait déjà la musique de ses deux ballets. Si celui-ci, au lieu de donner son </w:t>
      </w:r>
      <w:r w:rsidRPr="007B34C5">
        <w:rPr>
          <w:rFonts w:ascii="Times New Roman" w:hAnsi="Times New Roman" w:cs="Times New Roman"/>
          <w:i/>
        </w:rPr>
        <w:t>Médecin</w:t>
      </w:r>
      <w:r w:rsidRPr="007B34C5">
        <w:rPr>
          <w:rFonts w:ascii="Times New Roman" w:hAnsi="Times New Roman" w:cs="Times New Roman"/>
        </w:rPr>
        <w:t xml:space="preserve"> à la Ville, avait eu à le présenter dans quelque Fête de la Cour, il aurait mis la musique aux mêmes places. Il n’y a d’autre changement que d’avoir emprunté des vers de </w:t>
      </w:r>
      <w:r w:rsidRPr="007B34C5">
        <w:rPr>
          <w:rFonts w:ascii="Times New Roman" w:hAnsi="Times New Roman" w:cs="Times New Roman"/>
          <w:i/>
        </w:rPr>
        <w:t>Mélicerte</w:t>
      </w:r>
      <w:r w:rsidRPr="007B34C5">
        <w:rPr>
          <w:rFonts w:ascii="Times New Roman" w:hAnsi="Times New Roman" w:cs="Times New Roman"/>
        </w:rPr>
        <w:t xml:space="preserve"> et de </w:t>
      </w:r>
      <w:r w:rsidRPr="007B34C5">
        <w:rPr>
          <w:rFonts w:ascii="Times New Roman" w:hAnsi="Times New Roman" w:cs="Times New Roman"/>
          <w:i/>
        </w:rPr>
        <w:t>la Princesse d’Elide</w:t>
      </w:r>
      <w:r w:rsidRPr="00CA1047">
        <w:rPr>
          <w:rFonts w:ascii="Times New Roman" w:hAnsi="Times New Roman" w:cs="Times New Roman"/>
        </w:rPr>
        <w:t xml:space="preserve">, </w:t>
      </w:r>
      <w:r w:rsidRPr="007B34C5">
        <w:rPr>
          <w:rFonts w:ascii="Times New Roman" w:hAnsi="Times New Roman" w:cs="Times New Roman"/>
        </w:rPr>
        <w:t xml:space="preserve">et d’avoir, çà et là, rimé quelques lignes de prose, pour avoir des airs, des duos et des </w:t>
      </w:r>
      <w:r w:rsidR="00223454">
        <w:rPr>
          <w:rFonts w:ascii="Times New Roman" w:hAnsi="Times New Roman" w:cs="Times New Roman"/>
        </w:rPr>
        <w:t>chœurs</w:t>
      </w:r>
      <w:r w:rsidRPr="007B34C5">
        <w:rPr>
          <w:rFonts w:ascii="Times New Roman" w:hAnsi="Times New Roman" w:cs="Times New Roman"/>
        </w:rPr>
        <w:t>. Le couplet :</w:t>
      </w:r>
    </w:p>
    <w:p w:rsidR="00223454" w:rsidRDefault="00223454" w:rsidP="00223454">
      <w:pPr>
        <w:pStyle w:val="quotel"/>
      </w:pPr>
      <w:r>
        <w:t>Sans nous tous les hommes</w:t>
      </w:r>
    </w:p>
    <w:p w:rsidR="00223454" w:rsidRDefault="00223454" w:rsidP="00223454">
      <w:pPr>
        <w:pStyle w:val="quotel"/>
      </w:pPr>
      <w:r>
        <w:t>Deviendraient mal sains,</w:t>
      </w:r>
    </w:p>
    <w:p w:rsidR="00223454" w:rsidRDefault="00223454" w:rsidP="00223454">
      <w:pPr>
        <w:pStyle w:val="quotel"/>
      </w:pPr>
      <w:r>
        <w:t>Et c’est nous qui sommes</w:t>
      </w:r>
    </w:p>
    <w:p w:rsidR="00223454" w:rsidRPr="007B34C5" w:rsidRDefault="00223454" w:rsidP="00223454">
      <w:pPr>
        <w:pStyle w:val="quotel"/>
        <w:rPr>
          <w:sz w:val="24"/>
        </w:rPr>
      </w:pPr>
      <w:r>
        <w:t>Les grands Médecins.</w:t>
      </w:r>
    </w:p>
    <w:p w:rsidR="005C1248" w:rsidRPr="007B34C5" w:rsidRDefault="00223454">
      <w:pPr>
        <w:pStyle w:val="Corpsdetexte"/>
        <w:rPr>
          <w:rFonts w:ascii="Times New Roman" w:hAnsi="Times New Roman" w:cs="Times New Roman"/>
        </w:rPr>
      </w:pPr>
      <w:proofErr w:type="gramStart"/>
      <w:r>
        <w:rPr>
          <w:rFonts w:ascii="Times New Roman" w:hAnsi="Times New Roman" w:cs="Times New Roman"/>
        </w:rPr>
        <w:t>est</w:t>
      </w:r>
      <w:proofErr w:type="gramEnd"/>
      <w:r>
        <w:rPr>
          <w:rFonts w:ascii="Times New Roman" w:hAnsi="Times New Roman" w:cs="Times New Roman"/>
        </w:rPr>
        <w:t xml:space="preserve"> </w:t>
      </w:r>
      <w:r w:rsidR="005C1248" w:rsidRPr="007B34C5">
        <w:rPr>
          <w:rFonts w:ascii="Times New Roman" w:hAnsi="Times New Roman" w:cs="Times New Roman"/>
        </w:rPr>
        <w:t>resté populaire et les additions sont si justement insérées qu’elles sont naturelles et que, loin d’être une profanation, elles sont un hommage pour l’œuvre qu’elles accompagnent et à laquelle elles donnent comme une nouvelle jeunesse.</w:t>
      </w:r>
    </w:p>
    <w:p w:rsidR="005C1248" w:rsidRPr="007B34C5" w:rsidRDefault="005C1248" w:rsidP="00223454">
      <w:pPr>
        <w:pStyle w:val="Corpsdetexte"/>
        <w:ind w:firstLine="709"/>
        <w:rPr>
          <w:rFonts w:ascii="Times New Roman" w:hAnsi="Times New Roman" w:cs="Times New Roman"/>
        </w:rPr>
      </w:pPr>
      <w:r w:rsidRPr="007B34C5">
        <w:rPr>
          <w:rFonts w:ascii="Times New Roman" w:hAnsi="Times New Roman" w:cs="Times New Roman"/>
        </w:rPr>
        <w:t xml:space="preserve">La même chose est arrivée à </w:t>
      </w:r>
      <w:r w:rsidRPr="00CA1047">
        <w:rPr>
          <w:rFonts w:ascii="Times New Roman" w:hAnsi="Times New Roman" w:cs="Times New Roman"/>
          <w:i/>
        </w:rPr>
        <w:t>L’A</w:t>
      </w:r>
      <w:r w:rsidRPr="007B34C5">
        <w:rPr>
          <w:rFonts w:ascii="Times New Roman" w:hAnsi="Times New Roman" w:cs="Times New Roman"/>
          <w:i/>
        </w:rPr>
        <w:t>mour Médecin</w:t>
      </w:r>
      <w:r w:rsidRPr="007B34C5">
        <w:rPr>
          <w:rFonts w:ascii="Times New Roman" w:hAnsi="Times New Roman" w:cs="Times New Roman"/>
        </w:rPr>
        <w:t xml:space="preserve"> avec l’élégante musique de Poise, et elle arrivera au </w:t>
      </w:r>
      <w:r w:rsidRPr="007B34C5">
        <w:rPr>
          <w:rFonts w:ascii="Times New Roman" w:hAnsi="Times New Roman" w:cs="Times New Roman"/>
          <w:i/>
        </w:rPr>
        <w:t>Sicilien</w:t>
      </w:r>
      <w:r w:rsidRPr="007B34C5">
        <w:rPr>
          <w:rFonts w:ascii="Times New Roman" w:hAnsi="Times New Roman" w:cs="Times New Roman"/>
        </w:rPr>
        <w:t xml:space="preserve"> quand il en aura une digne de lui. Du reste, ce ne sont pas les seuls exemples d’une musique qui se marie à un premier texte et ne s’en détache plus. Dans le très grand</w:t>
      </w:r>
      <w:r w:rsidR="00CA1047">
        <w:rPr>
          <w:rFonts w:ascii="Times New Roman" w:hAnsi="Times New Roman" w:cs="Times New Roman"/>
        </w:rPr>
        <w:t xml:space="preserve"> </w:t>
      </w:r>
      <w:r w:rsidRPr="007B34C5">
        <w:rPr>
          <w:rFonts w:ascii="Times New Roman" w:hAnsi="Times New Roman" w:cs="Times New Roman"/>
        </w:rPr>
        <w:t xml:space="preserve">art, </w:t>
      </w:r>
      <w:r w:rsidRPr="007B34C5">
        <w:rPr>
          <w:rFonts w:ascii="Times New Roman" w:hAnsi="Times New Roman" w:cs="Times New Roman"/>
          <w:i/>
        </w:rPr>
        <w:t xml:space="preserve">Athalie </w:t>
      </w:r>
      <w:r w:rsidRPr="007B34C5">
        <w:rPr>
          <w:rFonts w:ascii="Times New Roman" w:hAnsi="Times New Roman" w:cs="Times New Roman"/>
        </w:rPr>
        <w:t xml:space="preserve">est certainement plus belle avec les Chœurs de Mendelssohn, et, avec les pantoufles de la Farce, </w:t>
      </w:r>
      <w:r w:rsidR="00223454">
        <w:rPr>
          <w:rFonts w:ascii="Times New Roman" w:hAnsi="Times New Roman" w:cs="Times New Roman"/>
          <w:i/>
        </w:rPr>
        <w:t>L</w:t>
      </w:r>
      <w:r w:rsidRPr="007B34C5">
        <w:rPr>
          <w:rFonts w:ascii="Times New Roman" w:hAnsi="Times New Roman" w:cs="Times New Roman"/>
          <w:i/>
        </w:rPr>
        <w:t>e Sourd ou l’Auberge pleine</w:t>
      </w:r>
      <w:r w:rsidRPr="007B34C5">
        <w:rPr>
          <w:rFonts w:ascii="Times New Roman" w:hAnsi="Times New Roman" w:cs="Times New Roman"/>
        </w:rPr>
        <w:t xml:space="preserve"> est un des exemples les plus frappants qu’on en puisse avoir. La Pièce de </w:t>
      </w:r>
      <w:proofErr w:type="spellStart"/>
      <w:r w:rsidRPr="007B34C5">
        <w:rPr>
          <w:rFonts w:ascii="Times New Roman" w:hAnsi="Times New Roman" w:cs="Times New Roman"/>
        </w:rPr>
        <w:t>Desforges</w:t>
      </w:r>
      <w:proofErr w:type="spellEnd"/>
      <w:r w:rsidRPr="007B34C5">
        <w:rPr>
          <w:rFonts w:ascii="Times New Roman" w:hAnsi="Times New Roman" w:cs="Times New Roman"/>
        </w:rPr>
        <w:t xml:space="preserve"> est si alerte et si gaie qu’elle a été reprise bien souvent, et toujours avec un nouveau succès de rires. Mais, quand Adolphe Adam y a ajouté sa musique, au lieu d’en ralentir la vivacité et d’en atténuer le comique, elle y a encore ajouté. Il semble aujourd’hui que la Pièce n’a jamais été et ne peut plus être autrement ; si, en la reprenant, ce qui n’est jamais bien long, on en revenait au premier texte, il lui manquerait quelque chose, et </w:t>
      </w:r>
      <w:proofErr w:type="spellStart"/>
      <w:r w:rsidRPr="007B34C5">
        <w:rPr>
          <w:rFonts w:ascii="Times New Roman" w:hAnsi="Times New Roman" w:cs="Times New Roman"/>
        </w:rPr>
        <w:t>Desforges</w:t>
      </w:r>
      <w:proofErr w:type="spellEnd"/>
      <w:r w:rsidRPr="007B34C5">
        <w:rPr>
          <w:rFonts w:ascii="Times New Roman" w:hAnsi="Times New Roman" w:cs="Times New Roman"/>
        </w:rPr>
        <w:t>, s’il</w:t>
      </w:r>
      <w:r w:rsidR="00CA1047">
        <w:rPr>
          <w:rFonts w:ascii="Times New Roman" w:hAnsi="Times New Roman" w:cs="Times New Roman"/>
        </w:rPr>
        <w:t xml:space="preserve"> </w:t>
      </w:r>
      <w:r w:rsidRPr="007B34C5">
        <w:rPr>
          <w:rFonts w:ascii="Times New Roman" w:hAnsi="Times New Roman" w:cs="Times New Roman"/>
        </w:rPr>
        <w:t>avait pu l’entendre, aurait regretté de ne pas l’avoir eue dès le premier jour ; les deux choses n</w:t>
      </w:r>
      <w:r w:rsidR="00223454">
        <w:rPr>
          <w:rFonts w:ascii="Times New Roman" w:hAnsi="Times New Roman" w:cs="Times New Roman"/>
        </w:rPr>
        <w:t>’</w:t>
      </w:r>
      <w:r w:rsidRPr="007B34C5">
        <w:rPr>
          <w:rFonts w:ascii="Times New Roman" w:hAnsi="Times New Roman" w:cs="Times New Roman"/>
        </w:rPr>
        <w:t>en font plus qu’une et sont devenues inséparables.</w:t>
      </w:r>
    </w:p>
    <w:p w:rsidR="00223454" w:rsidRDefault="005C1248" w:rsidP="00223454">
      <w:pPr>
        <w:pStyle w:val="Corpsdetexte"/>
        <w:ind w:firstLine="709"/>
        <w:rPr>
          <w:rFonts w:ascii="Times New Roman" w:hAnsi="Times New Roman" w:cs="Times New Roman"/>
        </w:rPr>
      </w:pPr>
      <w:r w:rsidRPr="007B34C5">
        <w:rPr>
          <w:rFonts w:ascii="Times New Roman" w:hAnsi="Times New Roman" w:cs="Times New Roman"/>
        </w:rPr>
        <w:t xml:space="preserve">Revenant à notre </w:t>
      </w:r>
      <w:r w:rsidRPr="007B34C5">
        <w:rPr>
          <w:rFonts w:ascii="Times New Roman" w:hAnsi="Times New Roman" w:cs="Times New Roman"/>
          <w:i/>
        </w:rPr>
        <w:t>Médecin</w:t>
      </w:r>
      <w:r w:rsidRPr="007B34C5">
        <w:rPr>
          <w:rFonts w:ascii="Times New Roman" w:hAnsi="Times New Roman" w:cs="Times New Roman"/>
        </w:rPr>
        <w:t xml:space="preserve">, on est en droit de s’étonner de ne plus entendre au Théâtre la partition de Gounod. Au lieu d’une reprise formelle, à la suite de laquelle l’œuvre se tairait de nouveau, elle mériterait d’être du répertoire courant et de se mêler aux nouveautés. </w:t>
      </w:r>
    </w:p>
    <w:p w:rsidR="005C1248" w:rsidRPr="007B34C5" w:rsidRDefault="005C1248" w:rsidP="00223454">
      <w:pPr>
        <w:pStyle w:val="Corpsdetexte"/>
        <w:ind w:firstLine="709"/>
        <w:rPr>
          <w:rFonts w:ascii="Times New Roman" w:hAnsi="Times New Roman" w:cs="Times New Roman"/>
        </w:rPr>
      </w:pPr>
      <w:r w:rsidRPr="00223454">
        <w:rPr>
          <w:rStyle w:val="pb"/>
        </w:rPr>
        <w:t>$X$</w:t>
      </w:r>
      <w:r w:rsidRPr="007B34C5">
        <w:rPr>
          <w:rFonts w:ascii="Times New Roman" w:hAnsi="Times New Roman" w:cs="Times New Roman"/>
        </w:rPr>
        <w:t xml:space="preserve"> On le voit, la Farce de Molière a une histoire, aussi bien que des Pièces plus importantes. Elle est si bien vivante qu’il n’est pas question pour elle de mourir, et son histoire se continuera aussi bien â l’étranger qu’en France,</w:t>
      </w:r>
    </w:p>
    <w:p w:rsidR="005C1248" w:rsidRPr="007B34C5" w:rsidRDefault="005C1248" w:rsidP="00CA1047">
      <w:pPr>
        <w:pStyle w:val="quotel"/>
      </w:pPr>
      <w:r w:rsidRPr="007B34C5">
        <w:lastRenderedPageBreak/>
        <w:t xml:space="preserve">Pour ce que rire est </w:t>
      </w:r>
      <w:r w:rsidR="007B34C5">
        <w:t>l</w:t>
      </w:r>
      <w:r w:rsidR="00223454">
        <w:t>e propre d</w:t>
      </w:r>
      <w:r w:rsidR="00CA1047">
        <w:t>e</w:t>
      </w:r>
      <w:r w:rsidRPr="007B34C5">
        <w:t xml:space="preserve"> </w:t>
      </w:r>
      <w:r w:rsidR="007B34C5">
        <w:t>l’</w:t>
      </w:r>
      <w:r w:rsidRPr="007B34C5">
        <w:t>homme</w:t>
      </w:r>
      <w:r w:rsidRPr="00CA1047">
        <w:t>.</w:t>
      </w:r>
    </w:p>
    <w:p w:rsidR="00F4698C" w:rsidRDefault="007B34C5" w:rsidP="007B34C5">
      <w:pPr>
        <w:pStyle w:val="signed"/>
      </w:pPr>
      <w:r>
        <w:t xml:space="preserve">Anatole de </w:t>
      </w:r>
      <w:proofErr w:type="spellStart"/>
      <w:r>
        <w:t>Mont</w:t>
      </w:r>
      <w:r w:rsidR="005C1248" w:rsidRPr="007B34C5">
        <w:rPr>
          <w:sz w:val="24"/>
        </w:rPr>
        <w:t>aiglon</w:t>
      </w:r>
      <w:proofErr w:type="spellEnd"/>
      <w:r w:rsidR="005C1248" w:rsidRPr="007B34C5">
        <w:rPr>
          <w:sz w:val="24"/>
        </w:rPr>
        <w:t>.</w:t>
      </w:r>
      <w:bookmarkStart w:id="2" w:name="_GoBack"/>
      <w:bookmarkEnd w:id="2"/>
    </w:p>
    <w:sectPr w:rsidR="00F4698C">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F4698C"/>
    <w:rsid w:val="00223454"/>
    <w:rsid w:val="00453D83"/>
    <w:rsid w:val="005C1248"/>
    <w:rsid w:val="007B34C5"/>
    <w:rsid w:val="008B7E88"/>
    <w:rsid w:val="00901D9D"/>
    <w:rsid w:val="00CA1047"/>
    <w:rsid w:val="00F469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7B34C5"/>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7B34C5"/>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7B34C5"/>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7B34C5"/>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7B34C5"/>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7B34C5"/>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7B34C5"/>
    <w:rPr>
      <w:color w:val="00B050"/>
    </w:rPr>
  </w:style>
  <w:style w:type="paragraph" w:customStyle="1" w:styleId="postscript">
    <w:name w:val="&lt;postscript&gt;"/>
    <w:basedOn w:val="Corpsdetexte"/>
    <w:qFormat/>
    <w:rsid w:val="007B34C5"/>
    <w:pPr>
      <w:autoSpaceDE w:val="0"/>
      <w:spacing w:after="12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7B34C5"/>
    <w:pPr>
      <w:autoSpaceDE w:val="0"/>
      <w:spacing w:after="120"/>
      <w:jc w:val="both"/>
    </w:pPr>
    <w:rPr>
      <w:rFonts w:ascii="Times New Roman" w:eastAsia="Times New Roman" w:hAnsi="Times New Roman" w:cs="Times New Roman"/>
      <w:szCs w:val="20"/>
      <w:lang w:bidi="ar-SA"/>
    </w:rPr>
  </w:style>
  <w:style w:type="character" w:customStyle="1" w:styleId="stagec">
    <w:name w:val="&lt;stage.c&gt;"/>
    <w:uiPriority w:val="1"/>
    <w:qFormat/>
    <w:rsid w:val="007B34C5"/>
    <w:rPr>
      <w:i/>
    </w:rPr>
  </w:style>
  <w:style w:type="paragraph" w:customStyle="1" w:styleId="quotel">
    <w:name w:val="&lt;quote.l&gt;"/>
    <w:basedOn w:val="Corpsdetexte"/>
    <w:rsid w:val="007B34C5"/>
    <w:pPr>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7B34C5"/>
    <w:pPr>
      <w:spacing w:before="240" w:after="240"/>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7B34C5"/>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7B34C5"/>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7B34C5"/>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7B34C5"/>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7B34C5"/>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7B34C5"/>
    <w:pPr>
      <w:autoSpaceDE w:val="0"/>
      <w:spacing w:after="120"/>
      <w:jc w:val="both"/>
    </w:pPr>
    <w:rPr>
      <w:rFonts w:ascii="Times New Roman" w:eastAsia="Times New Roman" w:hAnsi="Times New Roman" w:cs="Times New Roman"/>
      <w:i/>
      <w:szCs w:val="20"/>
      <w:lang w:bidi="ar-SA"/>
    </w:rPr>
  </w:style>
  <w:style w:type="paragraph" w:customStyle="1" w:styleId="bibl">
    <w:name w:val="&lt;bibl&gt;"/>
    <w:rsid w:val="007B34C5"/>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7B34C5"/>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7B34C5"/>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7B34C5"/>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7B34C5"/>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7B34C5"/>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7B34C5"/>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7B34C5"/>
    <w:pPr>
      <w:jc w:val="center"/>
    </w:pPr>
    <w:rPr>
      <w:rFonts w:eastAsia="HG Mincho Light J" w:cs="Arial Unicode MS"/>
      <w:szCs w:val="48"/>
      <w:lang w:eastAsia="hi-IN"/>
    </w:rPr>
  </w:style>
  <w:style w:type="paragraph" w:customStyle="1" w:styleId="Scne">
    <w:name w:val="Scène"/>
    <w:basedOn w:val="Titre2"/>
    <w:rsid w:val="007B34C5"/>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7B34C5"/>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7B34C5"/>
    <w:rPr>
      <w:color w:val="FF0000"/>
      <w:vertAlign w:val="subscript"/>
    </w:rPr>
  </w:style>
  <w:style w:type="paragraph" w:customStyle="1" w:styleId="label">
    <w:name w:val="&lt;label&gt;"/>
    <w:qFormat/>
    <w:rsid w:val="007B34C5"/>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7B34C5"/>
    <w:pPr>
      <w:spacing w:before="240" w:after="240"/>
      <w:jc w:val="center"/>
    </w:pPr>
    <w:rPr>
      <w:rFonts w:ascii="Times New Roman" w:eastAsiaTheme="majorEastAsia" w:hAnsi="Times New Roman" w:cstheme="majorBidi"/>
      <w:bCs/>
      <w:sz w:val="28"/>
      <w:szCs w:val="28"/>
      <w:lang w:bidi="ar-SA"/>
    </w:rPr>
  </w:style>
  <w:style w:type="paragraph" w:customStyle="1" w:styleId="term">
    <w:name w:val="term"/>
    <w:basedOn w:val="Normal"/>
    <w:rsid w:val="008B7E88"/>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6942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3189</Words>
  <Characters>17541</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ILOVEPDF.COM</dc:creator>
  <cp:lastModifiedBy>User</cp:lastModifiedBy>
  <cp:revision>7</cp:revision>
  <dcterms:created xsi:type="dcterms:W3CDTF">2016-03-17T11:16:00Z</dcterms:created>
  <dcterms:modified xsi:type="dcterms:W3CDTF">2016-03-30T10:26:00Z</dcterms:modified>
  <dc:language>fr-FR</dc:language>
</cp:coreProperties>
</file>