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9B70B" w14:textId="77777777" w:rsidR="001B5C3D" w:rsidRDefault="001B5C3D" w:rsidP="001B5C3D">
      <w:pPr>
        <w:pStyle w:val="term"/>
        <w:shd w:val="clear" w:color="auto" w:fill="E6E6FF"/>
      </w:pPr>
      <w:r>
        <w:t xml:space="preserve">title : Journal de l’Empire (1807-05-21), Théâtre français, </w:t>
      </w:r>
      <w:r>
        <w:rPr>
          <w:i/>
        </w:rPr>
        <w:t>Tartuffe</w:t>
      </w:r>
      <w:r>
        <w:t>.</w:t>
      </w:r>
    </w:p>
    <w:p w14:paraId="274FF867" w14:textId="02EF923E" w:rsidR="001B5C3D" w:rsidRDefault="001B5C3D" w:rsidP="001B5C3D">
      <w:pPr>
        <w:pStyle w:val="term"/>
        <w:shd w:val="clear" w:color="auto" w:fill="E6E6FF"/>
      </w:pPr>
      <w:r>
        <w:t xml:space="preserve">creator : </w:t>
      </w:r>
      <w:r w:rsidR="004C632B">
        <w:t>Julien-Louis Geoffroy</w:t>
      </w:r>
      <w:bookmarkStart w:id="0" w:name="_GoBack"/>
      <w:bookmarkEnd w:id="0"/>
    </w:p>
    <w:p w14:paraId="41F949A8" w14:textId="77777777" w:rsidR="001B5C3D" w:rsidRDefault="001B5C3D" w:rsidP="001B5C3D">
      <w:pPr>
        <w:pStyle w:val="term"/>
        <w:shd w:val="clear" w:color="auto" w:fill="E6E6FF"/>
      </w:pPr>
      <w:r>
        <w:t>editor : OBVIL</w:t>
      </w:r>
    </w:p>
    <w:p w14:paraId="138B7B64" w14:textId="77777777" w:rsidR="001B5C3D" w:rsidRDefault="001B5C3D" w:rsidP="001B5C3D">
      <w:pPr>
        <w:pStyle w:val="term"/>
        <w:shd w:val="clear" w:color="auto" w:fill="E6E6FF"/>
      </w:pPr>
      <w:r>
        <w:t xml:space="preserve">copyeditor : Camille Fréjaville (OCR et stylage sémantique) </w:t>
      </w:r>
    </w:p>
    <w:p w14:paraId="69095822" w14:textId="77777777" w:rsidR="001B5C3D" w:rsidRDefault="001B5C3D" w:rsidP="001B5C3D">
      <w:pPr>
        <w:pStyle w:val="term"/>
        <w:shd w:val="clear" w:color="auto" w:fill="E6E6FF"/>
      </w:pPr>
      <w:r>
        <w:t>publisher : Université Paris-Sorbonne, LABEX OBVIL</w:t>
      </w:r>
    </w:p>
    <w:p w14:paraId="26870205" w14:textId="77777777" w:rsidR="001B5C3D" w:rsidRDefault="001B5C3D" w:rsidP="001B5C3D">
      <w:pPr>
        <w:pStyle w:val="term"/>
        <w:shd w:val="clear" w:color="auto" w:fill="E6E6FF"/>
        <w:rPr>
          <w:lang w:val="en-US"/>
        </w:rPr>
      </w:pPr>
      <w:r>
        <w:rPr>
          <w:lang w:val="en-US"/>
        </w:rPr>
        <w:t>issued : 2016</w:t>
      </w:r>
    </w:p>
    <w:p w14:paraId="24654259" w14:textId="77777777" w:rsidR="001B5C3D" w:rsidRDefault="001B5C3D" w:rsidP="001B5C3D">
      <w:pPr>
        <w:pStyle w:val="term"/>
        <w:shd w:val="clear" w:color="auto" w:fill="E6E6FF"/>
        <w:rPr>
          <w:lang w:val="en-US"/>
        </w:rPr>
      </w:pPr>
      <w:r>
        <w:rPr>
          <w:lang w:val="en-US"/>
        </w:rPr>
        <w:t>idno : http://obvil.paris-sorbonne.fr/corpus/journaldelempire/1807/theatrefrancais/tartuffe</w:t>
      </w:r>
    </w:p>
    <w:p w14:paraId="5BAF2393" w14:textId="77777777" w:rsidR="001B5C3D" w:rsidRDefault="001B5C3D" w:rsidP="001B5C3D">
      <w:pPr>
        <w:pStyle w:val="term"/>
        <w:shd w:val="clear" w:color="auto" w:fill="E6E6FF"/>
      </w:pPr>
      <w:r>
        <w:t>source : Journal de l’Empire, Paris, Lenormant, Jeudi 21 mai 1807.</w:t>
      </w:r>
    </w:p>
    <w:p w14:paraId="68F4B709" w14:textId="77777777" w:rsidR="001B5C3D" w:rsidRDefault="001B5C3D" w:rsidP="001B5C3D">
      <w:pPr>
        <w:pStyle w:val="term"/>
        <w:shd w:val="clear" w:color="auto" w:fill="E6E6FF"/>
      </w:pPr>
      <w:r>
        <w:t>created : 1807</w:t>
      </w:r>
    </w:p>
    <w:p w14:paraId="59B8CFEA" w14:textId="2993DC9E" w:rsidR="001B5C3D" w:rsidRPr="001B5C3D" w:rsidRDefault="001B5C3D" w:rsidP="001B5C3D">
      <w:pPr>
        <w:pStyle w:val="term"/>
        <w:shd w:val="clear" w:color="auto" w:fill="E6E6FF"/>
      </w:pPr>
      <w:r>
        <w:t>language : fre</w:t>
      </w:r>
    </w:p>
    <w:p w14:paraId="0A03752A" w14:textId="77777777" w:rsidR="00E7089C" w:rsidRDefault="002F735C" w:rsidP="000A105C">
      <w:pPr>
        <w:pStyle w:val="Titre1"/>
      </w:pPr>
      <w:r w:rsidRPr="002F735C">
        <w:t xml:space="preserve">Théâtre français. Le </w:t>
      </w:r>
      <w:r w:rsidRPr="002F735C">
        <w:rPr>
          <w:i/>
        </w:rPr>
        <w:t>Tartuffe</w:t>
      </w:r>
      <w:r>
        <w:t xml:space="preserve"> [extrait]</w:t>
      </w:r>
      <w:r w:rsidRPr="002F735C">
        <w:t>.</w:t>
      </w:r>
    </w:p>
    <w:p w14:paraId="41B2917E" w14:textId="77777777" w:rsidR="00483F61" w:rsidRDefault="00483F61" w:rsidP="000A105C">
      <w:pPr>
        <w:spacing w:after="0"/>
        <w:jc w:val="both"/>
        <w:rPr>
          <w:rFonts w:ascii="Times New Roman" w:hAnsi="Times New Roman" w:cs="Times New Roman"/>
        </w:rPr>
      </w:pPr>
      <w:r>
        <w:rPr>
          <w:rFonts w:ascii="Times New Roman" w:hAnsi="Times New Roman" w:cs="Times New Roman"/>
        </w:rPr>
        <w:tab/>
        <w:t>La comédie, depuis longtemps, a plus de vogue que la tragédie. Fleury et M</w:t>
      </w:r>
      <w:r w:rsidRPr="00483F61">
        <w:rPr>
          <w:rFonts w:ascii="Times New Roman" w:hAnsi="Times New Roman" w:cs="Times New Roman"/>
          <w:vertAlign w:val="superscript"/>
        </w:rPr>
        <w:t>lle</w:t>
      </w:r>
      <w:r>
        <w:rPr>
          <w:rFonts w:ascii="Times New Roman" w:hAnsi="Times New Roman" w:cs="Times New Roman"/>
        </w:rPr>
        <w:t xml:space="preserve"> Contat font les derniers efforts ; et ces efforts ne sont pas infructueux : ils ont attiré beaucoup de monde au </w:t>
      </w:r>
      <w:r w:rsidRPr="000A105C">
        <w:rPr>
          <w:rFonts w:ascii="Times New Roman" w:hAnsi="Times New Roman" w:cs="Times New Roman"/>
          <w:i/>
        </w:rPr>
        <w:t>Chevalier à la Mode</w:t>
      </w:r>
      <w:r>
        <w:rPr>
          <w:rFonts w:ascii="Times New Roman" w:hAnsi="Times New Roman" w:cs="Times New Roman"/>
        </w:rPr>
        <w:t xml:space="preserve">, aux </w:t>
      </w:r>
      <w:r w:rsidRPr="000A105C">
        <w:rPr>
          <w:rFonts w:ascii="Times New Roman" w:hAnsi="Times New Roman" w:cs="Times New Roman"/>
          <w:i/>
        </w:rPr>
        <w:t>Deux Pages</w:t>
      </w:r>
      <w:r>
        <w:rPr>
          <w:rFonts w:ascii="Times New Roman" w:hAnsi="Times New Roman" w:cs="Times New Roman"/>
        </w:rPr>
        <w:t xml:space="preserve">, à </w:t>
      </w:r>
      <w:r w:rsidRPr="000A105C">
        <w:rPr>
          <w:rFonts w:ascii="Times New Roman" w:hAnsi="Times New Roman" w:cs="Times New Roman"/>
          <w:i/>
        </w:rPr>
        <w:t>L’Homme du Jour</w:t>
      </w:r>
      <w:r>
        <w:rPr>
          <w:rFonts w:ascii="Times New Roman" w:hAnsi="Times New Roman" w:cs="Times New Roman"/>
        </w:rPr>
        <w:t xml:space="preserve">, aux </w:t>
      </w:r>
      <w:r w:rsidRPr="000A105C">
        <w:rPr>
          <w:rFonts w:ascii="Times New Roman" w:hAnsi="Times New Roman" w:cs="Times New Roman"/>
          <w:i/>
        </w:rPr>
        <w:t>Femmes</w:t>
      </w:r>
      <w:r>
        <w:rPr>
          <w:rFonts w:ascii="Times New Roman" w:hAnsi="Times New Roman" w:cs="Times New Roman"/>
        </w:rPr>
        <w:t xml:space="preserve"> : et même ils ont valu un certain nombre de spectateurs au </w:t>
      </w:r>
      <w:r w:rsidRPr="000A105C">
        <w:rPr>
          <w:rFonts w:ascii="Times New Roman" w:hAnsi="Times New Roman" w:cs="Times New Roman"/>
          <w:i/>
        </w:rPr>
        <w:t>Tartuffe</w:t>
      </w:r>
      <w:r>
        <w:rPr>
          <w:rFonts w:ascii="Times New Roman" w:hAnsi="Times New Roman" w:cs="Times New Roman"/>
        </w:rPr>
        <w:t>, qui commençait à être fort délaissé. Ce rôle du Tartuffe est diamétralement opposé à ceux des marquis, des hommes à bonnes fortunes que Fleury joue avec succès. Cependant le Tartuffe est aussi un roué, et même un homme à bonnes fortunes. Les roués ne sont-ils pas des hypocrites, des imposteurs, des tartufes ? Mais ce sont des tartuffes de sentiment et de passion : celui de Molière est un tartufe de piété et de dévotion, et par conséquent d’une espèce toue particulière, qui même n’existe plus, et semble avoir été rayée pa</w:t>
      </w:r>
      <w:r w:rsidR="000A105C">
        <w:rPr>
          <w:rFonts w:ascii="Times New Roman" w:hAnsi="Times New Roman" w:cs="Times New Roman"/>
        </w:rPr>
        <w:t>r la révolution d</w:t>
      </w:r>
      <w:r>
        <w:rPr>
          <w:rFonts w:ascii="Times New Roman" w:hAnsi="Times New Roman" w:cs="Times New Roman"/>
        </w:rPr>
        <w:t xml:space="preserve">e l’histoire naturelle de l’homme. Fleury, bon comédien, se plie assez heureusement à ce rôle si peu fait pour lui : il a des yeux très expressifs qu’il roule avec art, et qui le servent bien. Autrefois un hypocrite tirait autant de parti de ses yeux qu’une coquette. </w:t>
      </w:r>
    </w:p>
    <w:p w14:paraId="7A846251" w14:textId="77777777" w:rsidR="00483F61" w:rsidRDefault="00483F61" w:rsidP="000A105C">
      <w:pPr>
        <w:spacing w:after="0"/>
        <w:jc w:val="both"/>
        <w:rPr>
          <w:rFonts w:ascii="Times New Roman" w:hAnsi="Times New Roman" w:cs="Times New Roman"/>
        </w:rPr>
      </w:pPr>
      <w:r>
        <w:rPr>
          <w:rFonts w:ascii="Times New Roman" w:hAnsi="Times New Roman" w:cs="Times New Roman"/>
        </w:rPr>
        <w:tab/>
        <w:t>Le rôle d’Elmire n’a rien de bien saillant pour M</w:t>
      </w:r>
      <w:r w:rsidRPr="00483F61">
        <w:rPr>
          <w:rFonts w:ascii="Times New Roman" w:hAnsi="Times New Roman" w:cs="Times New Roman"/>
          <w:vertAlign w:val="superscript"/>
        </w:rPr>
        <w:t>lle</w:t>
      </w:r>
      <w:r>
        <w:rPr>
          <w:rFonts w:ascii="Times New Roman" w:hAnsi="Times New Roman" w:cs="Times New Roman"/>
        </w:rPr>
        <w:t xml:space="preserve"> Contat : ce n’est qu’une femme raisonnable ; mais on lui</w:t>
      </w:r>
      <w:r w:rsidR="00AD08DF">
        <w:rPr>
          <w:rFonts w:ascii="Times New Roman" w:hAnsi="Times New Roman" w:cs="Times New Roman"/>
        </w:rPr>
        <w:t xml:space="preserve"> s</w:t>
      </w:r>
      <w:r>
        <w:rPr>
          <w:rFonts w:ascii="Times New Roman" w:hAnsi="Times New Roman" w:cs="Times New Roman"/>
        </w:rPr>
        <w:t>ait gré de le jouer. Cette</w:t>
      </w:r>
      <w:r w:rsidR="008C3E7F">
        <w:rPr>
          <w:rFonts w:ascii="Times New Roman" w:hAnsi="Times New Roman" w:cs="Times New Roman"/>
        </w:rPr>
        <w:t xml:space="preserve"> actrice, après un voyage fort court, a fait en revenant une sensation peu proportionnée à la brièveté de son éclipse : quoique prodigieusement exaltée dans le journal de Rouen, elle n’a pas, dit-on, excité un grand enthousiasme dans cette ville ; si cela est brai, la capitale l’a vengée des froideurs de la province. Toutes les fois qu’elle s’est donné la peine d’arranger un spectacle avec Fleury, ses soins ont parfaitement réussi ; l’assemblée à été nombreuse et bénévole. M</w:t>
      </w:r>
      <w:r w:rsidR="008C3E7F" w:rsidRPr="00AD08DF">
        <w:rPr>
          <w:rFonts w:ascii="Times New Roman" w:hAnsi="Times New Roman" w:cs="Times New Roman"/>
          <w:vertAlign w:val="superscript"/>
        </w:rPr>
        <w:t>lle</w:t>
      </w:r>
      <w:r w:rsidR="008C3E7F">
        <w:rPr>
          <w:rFonts w:ascii="Times New Roman" w:hAnsi="Times New Roman" w:cs="Times New Roman"/>
        </w:rPr>
        <w:t xml:space="preserve"> Contat joue</w:t>
      </w:r>
      <w:r w:rsidR="00AD08DF">
        <w:rPr>
          <w:rFonts w:ascii="Times New Roman" w:hAnsi="Times New Roman" w:cs="Times New Roman"/>
        </w:rPr>
        <w:t xml:space="preserve"> </w:t>
      </w:r>
      <w:r w:rsidR="008C3E7F">
        <w:rPr>
          <w:rFonts w:ascii="Times New Roman" w:hAnsi="Times New Roman" w:cs="Times New Roman"/>
        </w:rPr>
        <w:t>r</w:t>
      </w:r>
      <w:r w:rsidR="00AD08DF">
        <w:rPr>
          <w:rFonts w:ascii="Times New Roman" w:hAnsi="Times New Roman" w:cs="Times New Roman"/>
        </w:rPr>
        <w:t xml:space="preserve">aisonnablement ce rôle raisonnable d’Elmire : on peut s’étonner que le Tartufe, libertin et connaisseur, préfère dans la pièce la femme d’Orgon à sa fille ; mais Elmire est une belle-mère, elle peut être aussi jeune et pus jolie que sa belle-fille : cela prouve du moins que l’intention de Molière, et l’esprit de la pièce, est que le rôle d’Elmire soit joué par une jeune femme dont les agréments justifient le caprice du Tartufe ; sans cela, ce fourbe si délié ne serait qu’un sot, de faire auprès d’une matrone des tentatives dangereuses, pouvant, sans aucun risque, épouser une jeune fille. Je ne vois qu’une réponse à cet argument ; c’est qu’un adultère, même avec une femme </w:t>
      </w:r>
      <w:r w:rsidR="00AD08DF">
        <w:rPr>
          <w:rFonts w:ascii="Times New Roman" w:hAnsi="Times New Roman" w:cs="Times New Roman"/>
        </w:rPr>
        <w:lastRenderedPageBreak/>
        <w:t>mûre, doit être plus piquant et plus désirable pour un roué cafard, qu’un honnête mariage avec une jeune demoiselle.</w:t>
      </w:r>
    </w:p>
    <w:p w14:paraId="43BCAB92" w14:textId="77777777" w:rsidR="00AD08DF" w:rsidRDefault="00AD08DF" w:rsidP="000A105C">
      <w:pPr>
        <w:spacing w:after="0"/>
        <w:jc w:val="both"/>
        <w:rPr>
          <w:rFonts w:ascii="Times New Roman" w:hAnsi="Times New Roman" w:cs="Times New Roman"/>
        </w:rPr>
      </w:pPr>
      <w:r>
        <w:rPr>
          <w:rFonts w:ascii="Times New Roman" w:hAnsi="Times New Roman" w:cs="Times New Roman"/>
        </w:rPr>
        <w:tab/>
        <w:t>La pièce était supérieurement montée ; il y avait pour les autres rôles des acteurs qui valaient les deux doyens, Fleury et M</w:t>
      </w:r>
      <w:r w:rsidRPr="000A105C">
        <w:rPr>
          <w:rFonts w:ascii="Times New Roman" w:hAnsi="Times New Roman" w:cs="Times New Roman"/>
          <w:vertAlign w:val="superscript"/>
        </w:rPr>
        <w:t>lle</w:t>
      </w:r>
      <w:r>
        <w:rPr>
          <w:rFonts w:ascii="Times New Roman" w:hAnsi="Times New Roman" w:cs="Times New Roman"/>
        </w:rPr>
        <w:t xml:space="preserve"> Contat. Marianne était jouée délicieusement par M</w:t>
      </w:r>
      <w:r w:rsidRPr="000A105C">
        <w:rPr>
          <w:rFonts w:ascii="Times New Roman" w:hAnsi="Times New Roman" w:cs="Times New Roman"/>
          <w:vertAlign w:val="superscript"/>
        </w:rPr>
        <w:t>lle</w:t>
      </w:r>
      <w:r>
        <w:rPr>
          <w:rFonts w:ascii="Times New Roman" w:hAnsi="Times New Roman" w:cs="Times New Roman"/>
        </w:rPr>
        <w:t xml:space="preserve"> Mars ; la soubrette, par M</w:t>
      </w:r>
      <w:r w:rsidRPr="000A105C">
        <w:rPr>
          <w:rFonts w:ascii="Times New Roman" w:hAnsi="Times New Roman" w:cs="Times New Roman"/>
          <w:vertAlign w:val="superscript"/>
        </w:rPr>
        <w:t>lle</w:t>
      </w:r>
      <w:r>
        <w:rPr>
          <w:rFonts w:ascii="Times New Roman" w:hAnsi="Times New Roman" w:cs="Times New Roman"/>
        </w:rPr>
        <w:t xml:space="preserve"> Devienne ; Grandemsnil représentait Orgon ; Armand, Valère : avec de tels acteurs, Molière lui-même redevient à la mode et trouve des spectateurs. J’ose le dire, s’il y a de bonnes comédies au Théâtre Français qui n’attirent personne : c’est, ou parce que les bons acteurs n’y jouent pas ou parce que les bons acteurs y jouent mal.</w:t>
      </w:r>
    </w:p>
    <w:p w14:paraId="380EDA7A" w14:textId="77777777" w:rsidR="000A105C" w:rsidRPr="002F735C" w:rsidRDefault="00AD08DF" w:rsidP="000A105C">
      <w:pPr>
        <w:spacing w:after="0"/>
        <w:jc w:val="both"/>
        <w:rPr>
          <w:rFonts w:ascii="Times New Roman" w:hAnsi="Times New Roman" w:cs="Times New Roman"/>
        </w:rPr>
      </w:pPr>
      <w:r>
        <w:rPr>
          <w:rFonts w:ascii="Times New Roman" w:hAnsi="Times New Roman" w:cs="Times New Roman"/>
        </w:rPr>
        <w:tab/>
        <w:t>Lacave n’était pas tout à fait à la hauteur des autres, et rompait l’unisson ; il jouait le frère d’Orgon, ce qu’on appelle le raisonneur. Les raisonnements ne gagnent pas beaucoup en passant par l’organe de Lacave : cet acteur n’est pas naturellement éloquent ; mais les vers de Molière sont si beaux, que Lacave n’a pu empêcher qu’on ne les applaudit, même dans sa bouche. Autrefois cet emploi des raisonneurs, dans la comédie, était con fié au même acteur qui, dans la tragédie, jouait les confidents et faisait les récits. On a reçu depuis quelque temps avec une aveugle indulgence, une foule de ces acteurs subalternes : tous sont mauvais et détruisent l’ensemble des pièces. Les premiers</w:t>
      </w:r>
      <w:r w:rsidR="000A105C">
        <w:rPr>
          <w:rFonts w:ascii="Times New Roman" w:hAnsi="Times New Roman" w:cs="Times New Roman"/>
        </w:rPr>
        <w:t xml:space="preserve">  sujets du théâtre ont voulu s’</w:t>
      </w:r>
      <w:r>
        <w:rPr>
          <w:rFonts w:ascii="Times New Roman" w:hAnsi="Times New Roman" w:cs="Times New Roman"/>
        </w:rPr>
        <w:t>environner de ruines, afin qu’on ne pût les approcher.</w:t>
      </w:r>
    </w:p>
    <w:sectPr w:rsidR="000A105C" w:rsidRPr="002F73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35C"/>
    <w:rsid w:val="000A105C"/>
    <w:rsid w:val="001B5C3D"/>
    <w:rsid w:val="002F735C"/>
    <w:rsid w:val="00483F61"/>
    <w:rsid w:val="004C632B"/>
    <w:rsid w:val="008C3E7F"/>
    <w:rsid w:val="00AD08DF"/>
    <w:rsid w:val="00E7089C"/>
    <w:rsid w:val="00F802D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6B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A105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0A10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0A105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A10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105C"/>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0A105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0A105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A105C"/>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0A105C"/>
    <w:rPr>
      <w:color w:val="00B050"/>
    </w:rPr>
  </w:style>
  <w:style w:type="paragraph" w:styleId="Corpsdetexte">
    <w:name w:val="Body Text"/>
    <w:basedOn w:val="Normal"/>
    <w:link w:val="CorpsdetexteCar"/>
    <w:rsid w:val="000A105C"/>
    <w:pPr>
      <w:widowControl w:val="0"/>
      <w:suppressAutoHyphens/>
      <w:autoSpaceDE w:val="0"/>
      <w:spacing w:after="120" w:line="24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0A105C"/>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0A105C"/>
    <w:pPr>
      <w:ind w:firstLine="0"/>
    </w:pPr>
  </w:style>
  <w:style w:type="paragraph" w:customStyle="1" w:styleId="speaker">
    <w:name w:val="&lt;speaker&gt;"/>
    <w:basedOn w:val="Corpsdetexte"/>
    <w:qFormat/>
    <w:rsid w:val="000A105C"/>
    <w:pPr>
      <w:ind w:firstLine="0"/>
    </w:pPr>
  </w:style>
  <w:style w:type="paragraph" w:customStyle="1" w:styleId="Contenudetableau">
    <w:name w:val="Contenu de tableau"/>
    <w:basedOn w:val="Normal"/>
    <w:rsid w:val="000A105C"/>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0A105C"/>
    <w:rPr>
      <w:i/>
    </w:rPr>
  </w:style>
  <w:style w:type="paragraph" w:customStyle="1" w:styleId="quotel">
    <w:name w:val="&lt;quote.l&gt;"/>
    <w:basedOn w:val="Corpsdetexte"/>
    <w:rsid w:val="000A105C"/>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0A105C"/>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0A105C"/>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0A105C"/>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0A105C"/>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0A105C"/>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0A105C"/>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0A105C"/>
    <w:pPr>
      <w:ind w:firstLine="0"/>
    </w:pPr>
    <w:rPr>
      <w:i/>
    </w:rPr>
  </w:style>
  <w:style w:type="paragraph" w:customStyle="1" w:styleId="bibl">
    <w:name w:val="&lt;bibl&gt;"/>
    <w:rsid w:val="000A105C"/>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0A105C"/>
    <w:pPr>
      <w:jc w:val="right"/>
    </w:pPr>
    <w:rPr>
      <w:rFonts w:eastAsia="Arial Unicode MS" w:cs="Arial Unicode MS"/>
      <w:sz w:val="24"/>
      <w:szCs w:val="24"/>
      <w:lang w:eastAsia="hi-IN" w:bidi="hi-IN"/>
    </w:rPr>
  </w:style>
  <w:style w:type="paragraph" w:customStyle="1" w:styleId="h1sub">
    <w:name w:val="&lt;h1.sub&gt;"/>
    <w:basedOn w:val="Titre1"/>
    <w:next w:val="Corpsdetexte"/>
    <w:rsid w:val="000A105C"/>
    <w:pPr>
      <w:keepLines w:val="0"/>
      <w:widowControl w:val="0"/>
      <w:suppressAutoHyphens/>
      <w:spacing w:before="0" w:after="240" w:line="240" w:lineRule="auto"/>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0A105C"/>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0A105C"/>
    <w:pPr>
      <w:widowControl w:val="0"/>
      <w:tabs>
        <w:tab w:val="left" w:pos="567"/>
      </w:tabs>
      <w:suppressAutoHyphens/>
      <w:spacing w:before="0" w:after="142" w:line="240" w:lineRule="auto"/>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0A105C"/>
    <w:pPr>
      <w:keepLines w:val="0"/>
      <w:widowControl w:val="0"/>
      <w:suppressAutoHyphens/>
      <w:spacing w:before="0" w:after="240" w:line="240" w:lineRule="auto"/>
      <w:ind w:left="1134"/>
    </w:pPr>
    <w:rPr>
      <w:rFonts w:ascii="Arial" w:eastAsia="HG Mincho Light J" w:hAnsi="Arial" w:cs="Arial Unicode MS"/>
      <w:b w:val="0"/>
      <w:bCs w:val="0"/>
      <w:iCs w:val="0"/>
      <w:color w:val="auto"/>
      <w:sz w:val="24"/>
      <w:szCs w:val="28"/>
      <w:lang w:eastAsia="hi-IN" w:bidi="hi-IN"/>
    </w:rPr>
  </w:style>
  <w:style w:type="paragraph" w:customStyle="1" w:styleId="l">
    <w:name w:val="&lt;l&gt;"/>
    <w:rsid w:val="000A105C"/>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0A105C"/>
    <w:pPr>
      <w:keepLines w:val="0"/>
      <w:widowControl w:val="0"/>
      <w:suppressAutoHyphens/>
      <w:spacing w:before="240" w:after="283" w:line="240" w:lineRule="auto"/>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0A105C"/>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0A105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0A105C"/>
    <w:rPr>
      <w:color w:val="FF0000"/>
      <w:vertAlign w:val="subscript"/>
    </w:rPr>
  </w:style>
  <w:style w:type="paragraph" w:customStyle="1" w:styleId="label">
    <w:name w:val="&lt;label&gt;"/>
    <w:qFormat/>
    <w:rsid w:val="000A105C"/>
    <w:pPr>
      <w:jc w:val="center"/>
    </w:pPr>
    <w:rPr>
      <w:rFonts w:ascii="Times New Roman" w:eastAsia="Times New Roman" w:hAnsi="Times New Roman" w:cs="Times New Roman"/>
      <w:smallCaps/>
      <w:sz w:val="24"/>
      <w:szCs w:val="24"/>
      <w:lang w:eastAsia="zh-CN"/>
    </w:rPr>
  </w:style>
  <w:style w:type="paragraph" w:customStyle="1" w:styleId="ab">
    <w:name w:val="&lt;ab&gt;"/>
    <w:qFormat/>
    <w:rsid w:val="000A105C"/>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1B5C3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A105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0A10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0A105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A10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105C"/>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0A105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0A105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A105C"/>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0A105C"/>
    <w:rPr>
      <w:color w:val="00B050"/>
    </w:rPr>
  </w:style>
  <w:style w:type="paragraph" w:styleId="Corpsdetexte">
    <w:name w:val="Body Text"/>
    <w:basedOn w:val="Normal"/>
    <w:link w:val="CorpsdetexteCar"/>
    <w:rsid w:val="000A105C"/>
    <w:pPr>
      <w:widowControl w:val="0"/>
      <w:suppressAutoHyphens/>
      <w:autoSpaceDE w:val="0"/>
      <w:spacing w:after="120" w:line="24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0A105C"/>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0A105C"/>
    <w:pPr>
      <w:ind w:firstLine="0"/>
    </w:pPr>
  </w:style>
  <w:style w:type="paragraph" w:customStyle="1" w:styleId="speaker">
    <w:name w:val="&lt;speaker&gt;"/>
    <w:basedOn w:val="Corpsdetexte"/>
    <w:qFormat/>
    <w:rsid w:val="000A105C"/>
    <w:pPr>
      <w:ind w:firstLine="0"/>
    </w:pPr>
  </w:style>
  <w:style w:type="paragraph" w:customStyle="1" w:styleId="Contenudetableau">
    <w:name w:val="Contenu de tableau"/>
    <w:basedOn w:val="Normal"/>
    <w:rsid w:val="000A105C"/>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0A105C"/>
    <w:rPr>
      <w:i/>
    </w:rPr>
  </w:style>
  <w:style w:type="paragraph" w:customStyle="1" w:styleId="quotel">
    <w:name w:val="&lt;quote.l&gt;"/>
    <w:basedOn w:val="Corpsdetexte"/>
    <w:rsid w:val="000A105C"/>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0A105C"/>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0A105C"/>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0A105C"/>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0A105C"/>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0A105C"/>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0A105C"/>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0A105C"/>
    <w:pPr>
      <w:ind w:firstLine="0"/>
    </w:pPr>
    <w:rPr>
      <w:i/>
    </w:rPr>
  </w:style>
  <w:style w:type="paragraph" w:customStyle="1" w:styleId="bibl">
    <w:name w:val="&lt;bibl&gt;"/>
    <w:rsid w:val="000A105C"/>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0A105C"/>
    <w:pPr>
      <w:jc w:val="right"/>
    </w:pPr>
    <w:rPr>
      <w:rFonts w:eastAsia="Arial Unicode MS" w:cs="Arial Unicode MS"/>
      <w:sz w:val="24"/>
      <w:szCs w:val="24"/>
      <w:lang w:eastAsia="hi-IN" w:bidi="hi-IN"/>
    </w:rPr>
  </w:style>
  <w:style w:type="paragraph" w:customStyle="1" w:styleId="h1sub">
    <w:name w:val="&lt;h1.sub&gt;"/>
    <w:basedOn w:val="Titre1"/>
    <w:next w:val="Corpsdetexte"/>
    <w:rsid w:val="000A105C"/>
    <w:pPr>
      <w:keepLines w:val="0"/>
      <w:widowControl w:val="0"/>
      <w:suppressAutoHyphens/>
      <w:spacing w:before="0" w:after="240" w:line="240" w:lineRule="auto"/>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0A105C"/>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0A105C"/>
    <w:pPr>
      <w:widowControl w:val="0"/>
      <w:tabs>
        <w:tab w:val="left" w:pos="567"/>
      </w:tabs>
      <w:suppressAutoHyphens/>
      <w:spacing w:before="0" w:after="142" w:line="240" w:lineRule="auto"/>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0A105C"/>
    <w:pPr>
      <w:keepLines w:val="0"/>
      <w:widowControl w:val="0"/>
      <w:suppressAutoHyphens/>
      <w:spacing w:before="0" w:after="240" w:line="240" w:lineRule="auto"/>
      <w:ind w:left="1134"/>
    </w:pPr>
    <w:rPr>
      <w:rFonts w:ascii="Arial" w:eastAsia="HG Mincho Light J" w:hAnsi="Arial" w:cs="Arial Unicode MS"/>
      <w:b w:val="0"/>
      <w:bCs w:val="0"/>
      <w:iCs w:val="0"/>
      <w:color w:val="auto"/>
      <w:sz w:val="24"/>
      <w:szCs w:val="28"/>
      <w:lang w:eastAsia="hi-IN" w:bidi="hi-IN"/>
    </w:rPr>
  </w:style>
  <w:style w:type="paragraph" w:customStyle="1" w:styleId="l">
    <w:name w:val="&lt;l&gt;"/>
    <w:rsid w:val="000A105C"/>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0A105C"/>
    <w:pPr>
      <w:keepLines w:val="0"/>
      <w:widowControl w:val="0"/>
      <w:suppressAutoHyphens/>
      <w:spacing w:before="240" w:after="283" w:line="240" w:lineRule="auto"/>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0A105C"/>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0A105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0A105C"/>
    <w:rPr>
      <w:color w:val="FF0000"/>
      <w:vertAlign w:val="subscript"/>
    </w:rPr>
  </w:style>
  <w:style w:type="paragraph" w:customStyle="1" w:styleId="label">
    <w:name w:val="&lt;label&gt;"/>
    <w:qFormat/>
    <w:rsid w:val="000A105C"/>
    <w:pPr>
      <w:jc w:val="center"/>
    </w:pPr>
    <w:rPr>
      <w:rFonts w:ascii="Times New Roman" w:eastAsia="Times New Roman" w:hAnsi="Times New Roman" w:cs="Times New Roman"/>
      <w:smallCaps/>
      <w:sz w:val="24"/>
      <w:szCs w:val="24"/>
      <w:lang w:eastAsia="zh-CN"/>
    </w:rPr>
  </w:style>
  <w:style w:type="paragraph" w:customStyle="1" w:styleId="ab">
    <w:name w:val="&lt;ab&gt;"/>
    <w:qFormat/>
    <w:rsid w:val="000A105C"/>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1B5C3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63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672</Words>
  <Characters>3697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2016-04-07T14:26:00Z</dcterms:created>
  <dcterms:modified xsi:type="dcterms:W3CDTF">2016-04-13T08:57:00Z</dcterms:modified>
</cp:coreProperties>
</file>