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39F" w:rsidRDefault="003D739F" w:rsidP="003D739F">
      <w:pPr>
        <w:pStyle w:val="term"/>
        <w:shd w:val="clear" w:color="auto" w:fill="E6E6FF"/>
      </w:pPr>
      <w:proofErr w:type="spellStart"/>
      <w:proofErr w:type="gramStart"/>
      <w:r>
        <w:t>title</w:t>
      </w:r>
      <w:proofErr w:type="spellEnd"/>
      <w:proofErr w:type="gramEnd"/>
      <w:r>
        <w:t xml:space="preserve"> : Journal de l’Empire (1807-07-02), Théâtre français, </w:t>
      </w:r>
      <w:r>
        <w:rPr>
          <w:i/>
        </w:rPr>
        <w:t>Les Femmes savantes</w:t>
      </w:r>
      <w:r>
        <w:t>.</w:t>
      </w:r>
    </w:p>
    <w:p w:rsidR="003D739F" w:rsidRPr="002321A1" w:rsidRDefault="003D739F" w:rsidP="003D739F">
      <w:pPr>
        <w:pStyle w:val="term"/>
        <w:shd w:val="clear" w:color="auto" w:fill="E6E6FF"/>
        <w:rPr>
          <w:lang w:val="en-US"/>
        </w:rPr>
      </w:pPr>
      <w:proofErr w:type="gramStart"/>
      <w:r w:rsidRPr="002321A1">
        <w:rPr>
          <w:lang w:val="en-US"/>
        </w:rPr>
        <w:t>creator :</w:t>
      </w:r>
      <w:proofErr w:type="gramEnd"/>
      <w:r w:rsidRPr="002321A1">
        <w:rPr>
          <w:lang w:val="en-US"/>
        </w:rPr>
        <w:t xml:space="preserve"> </w:t>
      </w:r>
      <w:r w:rsidR="002321A1" w:rsidRPr="002321A1">
        <w:rPr>
          <w:lang w:val="en-US"/>
        </w:rPr>
        <w:t xml:space="preserve">Julien-Louis </w:t>
      </w:r>
      <w:proofErr w:type="spellStart"/>
      <w:r w:rsidR="002321A1" w:rsidRPr="002321A1">
        <w:rPr>
          <w:lang w:val="en-US"/>
        </w:rPr>
        <w:t>Geoffroy</w:t>
      </w:r>
      <w:proofErr w:type="spellEnd"/>
    </w:p>
    <w:p w:rsidR="003D739F" w:rsidRPr="002321A1" w:rsidRDefault="003D739F" w:rsidP="003D739F">
      <w:pPr>
        <w:pStyle w:val="term"/>
        <w:shd w:val="clear" w:color="auto" w:fill="E6E6FF"/>
        <w:rPr>
          <w:lang w:val="en-US"/>
        </w:rPr>
      </w:pPr>
      <w:proofErr w:type="gramStart"/>
      <w:r w:rsidRPr="002321A1">
        <w:rPr>
          <w:lang w:val="en-US"/>
        </w:rPr>
        <w:t>editor :</w:t>
      </w:r>
      <w:proofErr w:type="gramEnd"/>
      <w:r w:rsidRPr="002321A1">
        <w:rPr>
          <w:lang w:val="en-US"/>
        </w:rPr>
        <w:t xml:space="preserve"> OBVIL</w:t>
      </w:r>
    </w:p>
    <w:p w:rsidR="003D739F" w:rsidRDefault="003D739F" w:rsidP="003D739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3D739F" w:rsidRDefault="003D739F" w:rsidP="003D739F">
      <w:pPr>
        <w:pStyle w:val="term"/>
        <w:shd w:val="clear" w:color="auto" w:fill="E6E6FF"/>
      </w:pPr>
      <w:proofErr w:type="spellStart"/>
      <w:proofErr w:type="gramStart"/>
      <w:r>
        <w:t>publisher</w:t>
      </w:r>
      <w:proofErr w:type="spellEnd"/>
      <w:proofErr w:type="gramEnd"/>
      <w:r>
        <w:t> : Université Paris-Sorbonne, LABEX OBVIL</w:t>
      </w:r>
    </w:p>
    <w:p w:rsidR="003D739F" w:rsidRDefault="003D739F" w:rsidP="003D739F">
      <w:pPr>
        <w:pStyle w:val="term"/>
        <w:shd w:val="clear" w:color="auto" w:fill="E6E6FF"/>
        <w:rPr>
          <w:lang w:val="en-US"/>
        </w:rPr>
      </w:pPr>
      <w:proofErr w:type="gramStart"/>
      <w:r>
        <w:rPr>
          <w:lang w:val="en-US"/>
        </w:rPr>
        <w:t>issued :</w:t>
      </w:r>
      <w:proofErr w:type="gramEnd"/>
      <w:r>
        <w:rPr>
          <w:lang w:val="en-US"/>
        </w:rPr>
        <w:t xml:space="preserve"> 2016</w:t>
      </w:r>
    </w:p>
    <w:p w:rsidR="003D739F" w:rsidRDefault="003D739F" w:rsidP="003D739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http://obvil.paris-sorbonne.fr/corpus/journaldelempire/1807/theatrefrancais/femmessavantes</w:t>
      </w:r>
    </w:p>
    <w:p w:rsidR="003D739F" w:rsidRDefault="003D739F" w:rsidP="003D739F">
      <w:pPr>
        <w:pStyle w:val="term"/>
        <w:shd w:val="clear" w:color="auto" w:fill="E6E6FF"/>
      </w:pPr>
      <w:proofErr w:type="gramStart"/>
      <w:r>
        <w:t>source</w:t>
      </w:r>
      <w:proofErr w:type="gramEnd"/>
      <w:r>
        <w:t xml:space="preserve"> : Journal de l’Empire, Paris, </w:t>
      </w:r>
      <w:proofErr w:type="spellStart"/>
      <w:r>
        <w:t>Lenormant</w:t>
      </w:r>
      <w:proofErr w:type="spellEnd"/>
      <w:r>
        <w:t>, Jeudi 2 juillet 1807.</w:t>
      </w:r>
    </w:p>
    <w:p w:rsidR="003D739F" w:rsidRDefault="003D739F" w:rsidP="003D739F">
      <w:pPr>
        <w:pStyle w:val="term"/>
        <w:shd w:val="clear" w:color="auto" w:fill="E6E6FF"/>
      </w:pPr>
      <w:proofErr w:type="spellStart"/>
      <w:proofErr w:type="gramStart"/>
      <w:r>
        <w:t>created</w:t>
      </w:r>
      <w:proofErr w:type="spellEnd"/>
      <w:proofErr w:type="gramEnd"/>
      <w:r>
        <w:t> : 1807</w:t>
      </w:r>
    </w:p>
    <w:p w:rsidR="003D739F" w:rsidRDefault="003D739F" w:rsidP="003D739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3D739F" w:rsidRDefault="003D739F">
      <w:pPr>
        <w:rPr>
          <w:rFonts w:ascii="Times New Roman" w:hAnsi="Times New Roman" w:cs="Times New Roman"/>
          <w:sz w:val="24"/>
          <w:szCs w:val="24"/>
        </w:rPr>
      </w:pPr>
    </w:p>
    <w:p w:rsidR="00E7089C" w:rsidRDefault="003D739F" w:rsidP="003D739F">
      <w:pPr>
        <w:pStyle w:val="Titre1"/>
      </w:pPr>
      <w:r>
        <w:t>Théâtre français. Les Femmes savantes [extrait].</w:t>
      </w:r>
    </w:p>
    <w:p w:rsidR="003D739F" w:rsidRDefault="003D739F" w:rsidP="00511CAB">
      <w:pPr>
        <w:jc w:val="both"/>
        <w:rPr>
          <w:rFonts w:ascii="Times New Roman" w:hAnsi="Times New Roman" w:cs="Times New Roman"/>
          <w:sz w:val="24"/>
          <w:szCs w:val="24"/>
        </w:rPr>
      </w:pPr>
      <w:r>
        <w:rPr>
          <w:rFonts w:ascii="Times New Roman" w:hAnsi="Times New Roman" w:cs="Times New Roman"/>
          <w:sz w:val="24"/>
          <w:szCs w:val="24"/>
        </w:rPr>
        <w:tab/>
        <w:t xml:space="preserve">Il y avait un peu plus de monde aux </w:t>
      </w:r>
      <w:r w:rsidRPr="003D739F">
        <w:rPr>
          <w:rFonts w:ascii="Times New Roman" w:hAnsi="Times New Roman" w:cs="Times New Roman"/>
          <w:i/>
          <w:sz w:val="24"/>
          <w:szCs w:val="24"/>
        </w:rPr>
        <w:t>Femmes savantes</w:t>
      </w:r>
      <w:r>
        <w:rPr>
          <w:rFonts w:ascii="Times New Roman" w:hAnsi="Times New Roman" w:cs="Times New Roman"/>
          <w:sz w:val="24"/>
          <w:szCs w:val="24"/>
        </w:rPr>
        <w:t xml:space="preserve"> qu’à </w:t>
      </w:r>
      <w:r w:rsidRPr="003D739F">
        <w:rPr>
          <w:rFonts w:ascii="Times New Roman" w:hAnsi="Times New Roman" w:cs="Times New Roman"/>
          <w:i/>
          <w:sz w:val="24"/>
          <w:szCs w:val="24"/>
        </w:rPr>
        <w:t>Andromaque</w:t>
      </w:r>
      <w:r>
        <w:rPr>
          <w:rFonts w:ascii="Times New Roman" w:hAnsi="Times New Roman" w:cs="Times New Roman"/>
          <w:sz w:val="24"/>
          <w:szCs w:val="24"/>
        </w:rPr>
        <w:t>. Damas a fait pour ainsi dire son début dans le rôle de Clitandre, et ce début a été des plus heureux. L’acteur a mis dans ce rôle la légèreté d’un homme du monde, la finesse et le bon ton d’un courtisan qui s’égaie au</w:t>
      </w:r>
      <w:bookmarkStart w:id="0" w:name="_GoBack"/>
      <w:bookmarkEnd w:id="0"/>
      <w:r>
        <w:rPr>
          <w:rFonts w:ascii="Times New Roman" w:hAnsi="Times New Roman" w:cs="Times New Roman"/>
          <w:sz w:val="24"/>
          <w:szCs w:val="24"/>
        </w:rPr>
        <w:t>x dépens des faux savants, sans aigreur, sans amertume, et qui déconcerte leurs grande phrases par un persiflage plaisant et caustique. Il est fâcheux qu’il n’y ait personne à la Comédie Française pour jouer Trissotin, et que ce rôle soit livré à Baptiste cadet, qui ne peut y mettre qu’une niaiserie triviale très opposée au vrai caractère de ce pédant précieux et bel esprit. On est toujours scandalisé d voir les femmes savantes, pendant la querelle de Clitandre avec Trissotin, se retirer de la scène au fond du théâtre, comme si la dispute leur était indifférente ; elles doivent au contraire y prendre part, et marquer dans leur jeu muet les divers sentiments dont elles sont agitées. Ce qu’il y a de plus étrange et de plus répréhensible encore, c’est que Trissotin lui-même, pendant la tirade de Clitandre,</w:t>
      </w:r>
    </w:p>
    <w:p w:rsidR="003D739F" w:rsidRDefault="003D739F" w:rsidP="002321A1">
      <w:pPr>
        <w:pStyle w:val="quotel"/>
      </w:pPr>
      <w:r>
        <w:t>Il semble à trois gredins dans leur petit cerveau,</w:t>
      </w:r>
    </w:p>
    <w:p w:rsidR="003D739F" w:rsidRDefault="002321A1" w:rsidP="00511CAB">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a</w:t>
      </w:r>
      <w:r w:rsidR="003D739F">
        <w:rPr>
          <w:rFonts w:ascii="Times New Roman" w:hAnsi="Times New Roman" w:cs="Times New Roman"/>
          <w:sz w:val="24"/>
          <w:szCs w:val="24"/>
        </w:rPr>
        <w:t>bandonne</w:t>
      </w:r>
      <w:proofErr w:type="gramEnd"/>
      <w:r w:rsidR="003D739F">
        <w:rPr>
          <w:rFonts w:ascii="Times New Roman" w:hAnsi="Times New Roman" w:cs="Times New Roman"/>
          <w:sz w:val="24"/>
          <w:szCs w:val="24"/>
        </w:rPr>
        <w:t xml:space="preserve"> aussi la partie, et qu’il aille causer tout bas avec les dames, laissant le courtisan s’escrimer tout seul sur la scène. Je sais qu’il peut s’ennuyer de s’entendre trai</w:t>
      </w:r>
      <w:r>
        <w:rPr>
          <w:rFonts w:ascii="Times New Roman" w:hAnsi="Times New Roman" w:cs="Times New Roman"/>
          <w:sz w:val="24"/>
          <w:szCs w:val="24"/>
        </w:rPr>
        <w:t>ter avec un si grand mépris ; ma</w:t>
      </w:r>
      <w:r w:rsidR="003D739F">
        <w:rPr>
          <w:rFonts w:ascii="Times New Roman" w:hAnsi="Times New Roman" w:cs="Times New Roman"/>
          <w:sz w:val="24"/>
          <w:szCs w:val="24"/>
        </w:rPr>
        <w:t xml:space="preserve">is son devoir est d’essuyer la bordée, et de soutenir la </w:t>
      </w:r>
      <w:r>
        <w:rPr>
          <w:rFonts w:ascii="Times New Roman" w:hAnsi="Times New Roman" w:cs="Times New Roman"/>
          <w:sz w:val="24"/>
          <w:szCs w:val="24"/>
        </w:rPr>
        <w:t>scène</w:t>
      </w:r>
      <w:r w:rsidR="003D739F">
        <w:rPr>
          <w:rFonts w:ascii="Times New Roman" w:hAnsi="Times New Roman" w:cs="Times New Roman"/>
          <w:sz w:val="24"/>
          <w:szCs w:val="24"/>
        </w:rPr>
        <w:t xml:space="preserve"> par sa pantomime. Une pareille licence est </w:t>
      </w:r>
      <w:r>
        <w:rPr>
          <w:rFonts w:ascii="Times New Roman" w:hAnsi="Times New Roman" w:cs="Times New Roman"/>
          <w:sz w:val="24"/>
          <w:szCs w:val="24"/>
        </w:rPr>
        <w:t>indécente</w:t>
      </w:r>
      <w:r w:rsidR="003D739F">
        <w:rPr>
          <w:rFonts w:ascii="Times New Roman" w:hAnsi="Times New Roman" w:cs="Times New Roman"/>
          <w:sz w:val="24"/>
          <w:szCs w:val="24"/>
        </w:rPr>
        <w:t xml:space="preserve"> et contre toutes les règles du théâtre.</w:t>
      </w:r>
    </w:p>
    <w:p w:rsidR="002321A1" w:rsidRDefault="003D739F" w:rsidP="00511CAB">
      <w:pPr>
        <w:spacing w:after="0"/>
        <w:jc w:val="both"/>
        <w:rPr>
          <w:rFonts w:ascii="Times New Roman" w:hAnsi="Times New Roman" w:cs="Times New Roman"/>
          <w:sz w:val="24"/>
          <w:szCs w:val="24"/>
        </w:rPr>
      </w:pPr>
      <w:r>
        <w:rPr>
          <w:rFonts w:ascii="Times New Roman" w:hAnsi="Times New Roman" w:cs="Times New Roman"/>
          <w:sz w:val="24"/>
          <w:szCs w:val="24"/>
        </w:rPr>
        <w:tab/>
        <w:t xml:space="preserve">On rit </w:t>
      </w:r>
      <w:r w:rsidRPr="002321A1">
        <w:rPr>
          <w:rFonts w:ascii="Times New Roman" w:hAnsi="Times New Roman" w:cs="Times New Roman"/>
          <w:sz w:val="24"/>
          <w:szCs w:val="24"/>
        </w:rPr>
        <w:t xml:space="preserve">beaucoup </w:t>
      </w:r>
      <w:r w:rsidR="002321A1" w:rsidRPr="002321A1">
        <w:rPr>
          <w:rFonts w:ascii="Times New Roman" w:hAnsi="Times New Roman" w:cs="Times New Roman"/>
          <w:sz w:val="24"/>
          <w:szCs w:val="24"/>
        </w:rPr>
        <w:t>aux</w:t>
      </w:r>
      <w:r w:rsidRPr="002321A1">
        <w:rPr>
          <w:rFonts w:ascii="Times New Roman" w:hAnsi="Times New Roman" w:cs="Times New Roman"/>
          <w:i/>
          <w:sz w:val="24"/>
          <w:szCs w:val="24"/>
        </w:rPr>
        <w:t xml:space="preserve"> Femmes savantes</w:t>
      </w:r>
      <w:r>
        <w:rPr>
          <w:rFonts w:ascii="Times New Roman" w:hAnsi="Times New Roman" w:cs="Times New Roman"/>
          <w:sz w:val="24"/>
          <w:szCs w:val="24"/>
        </w:rPr>
        <w:t xml:space="preserve"> ; et quoiqu’on soit fort </w:t>
      </w:r>
      <w:r w:rsidR="002321A1">
        <w:rPr>
          <w:rFonts w:ascii="Times New Roman" w:hAnsi="Times New Roman" w:cs="Times New Roman"/>
          <w:sz w:val="24"/>
          <w:szCs w:val="24"/>
        </w:rPr>
        <w:t xml:space="preserve">éloigné d’adopter les idées de Molière, la force de son comique entraîne : c’est uniquement par un effort de raison et par un reste de respect pour notre premier comique, qu’on ne se permet pas d’éclater en </w:t>
      </w:r>
      <w:r w:rsidR="002321A1">
        <w:rPr>
          <w:rFonts w:ascii="Times New Roman" w:hAnsi="Times New Roman" w:cs="Times New Roman"/>
          <w:sz w:val="24"/>
          <w:szCs w:val="24"/>
        </w:rPr>
        <w:lastRenderedPageBreak/>
        <w:t xml:space="preserve">murmures, lorsqu’en entend cette foule d’expression si effrayantes pour notre délicatesse, et que la précieuse Armande emploie sans scrupule pour expliquer son système platonique : </w:t>
      </w:r>
      <w:r w:rsidR="002321A1" w:rsidRPr="002321A1">
        <w:rPr>
          <w:rStyle w:val="quotec"/>
          <w:i/>
        </w:rPr>
        <w:t>la partie animale</w:t>
      </w:r>
      <w:r w:rsidR="002321A1">
        <w:rPr>
          <w:rFonts w:ascii="Times New Roman" w:hAnsi="Times New Roman" w:cs="Times New Roman"/>
          <w:sz w:val="24"/>
          <w:szCs w:val="24"/>
        </w:rPr>
        <w:t xml:space="preserve">, </w:t>
      </w:r>
      <w:r w:rsidR="002321A1" w:rsidRPr="002321A1">
        <w:rPr>
          <w:rStyle w:val="quotec"/>
          <w:i/>
        </w:rPr>
        <w:t>les sales désirs</w:t>
      </w:r>
      <w:r w:rsidR="002321A1">
        <w:rPr>
          <w:rFonts w:ascii="Times New Roman" w:hAnsi="Times New Roman" w:cs="Times New Roman"/>
          <w:sz w:val="24"/>
          <w:szCs w:val="24"/>
        </w:rPr>
        <w:t xml:space="preserve">, </w:t>
      </w:r>
      <w:r w:rsidR="002321A1" w:rsidRPr="002321A1">
        <w:rPr>
          <w:rStyle w:val="quotec"/>
          <w:i/>
        </w:rPr>
        <w:t>le mariage et tout ce qui s’ensuit</w:t>
      </w:r>
      <w:r w:rsidR="002321A1">
        <w:rPr>
          <w:rFonts w:ascii="Times New Roman" w:hAnsi="Times New Roman" w:cs="Times New Roman"/>
          <w:sz w:val="24"/>
          <w:szCs w:val="24"/>
        </w:rPr>
        <w:t xml:space="preserve">, </w:t>
      </w:r>
      <w:r w:rsidR="002321A1" w:rsidRPr="002321A1">
        <w:rPr>
          <w:rStyle w:val="quotec"/>
          <w:i/>
        </w:rPr>
        <w:t>la guenille</w:t>
      </w:r>
      <w:r w:rsidR="002321A1">
        <w:rPr>
          <w:rFonts w:ascii="Times New Roman" w:hAnsi="Times New Roman" w:cs="Times New Roman"/>
          <w:sz w:val="24"/>
          <w:szCs w:val="24"/>
        </w:rPr>
        <w:t xml:space="preserve"> et une infinité d’autres façons de parler si énergiques, si originales, si fortement comiques, feraient aujourd’hui tomber un chef-d’œuvre dès le premier acte ; il n’y aurait point assez de sifflets pour punir ces outrages faits au bon goût et au bon ton ; et cependant ces expressions, bien loin de coquer les femmes les plus spirituelles et les plus délicates du siècle de Louis XIV, leur paraissaient des mots propres, d’un choix piquant et d’un grand effet. Cette sévérité pour le mot, accompagné d’une si grande indulgence pour la chose, n’est propre qu’à énerver le style, et à bannir le vrai comique.</w:t>
      </w:r>
    </w:p>
    <w:p w:rsidR="002321A1" w:rsidRDefault="002321A1" w:rsidP="00511CAB">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 </w:t>
      </w:r>
      <w:r w:rsidR="00067A31">
        <w:rPr>
          <w:rFonts w:ascii="Times New Roman" w:hAnsi="Times New Roman" w:cs="Times New Roman"/>
          <w:sz w:val="24"/>
          <w:szCs w:val="24"/>
        </w:rPr>
        <w:t>grande</w:t>
      </w:r>
      <w:r>
        <w:rPr>
          <w:rFonts w:ascii="Times New Roman" w:hAnsi="Times New Roman" w:cs="Times New Roman"/>
          <w:sz w:val="24"/>
          <w:szCs w:val="24"/>
        </w:rPr>
        <w:t xml:space="preserve"> scène des Femmes savantes avec Tr</w:t>
      </w:r>
      <w:r w:rsidR="00067A31">
        <w:rPr>
          <w:rFonts w:ascii="Times New Roman" w:hAnsi="Times New Roman" w:cs="Times New Roman"/>
          <w:sz w:val="24"/>
          <w:szCs w:val="24"/>
        </w:rPr>
        <w:t>i</w:t>
      </w:r>
      <w:r>
        <w:rPr>
          <w:rFonts w:ascii="Times New Roman" w:hAnsi="Times New Roman" w:cs="Times New Roman"/>
          <w:sz w:val="24"/>
          <w:szCs w:val="24"/>
        </w:rPr>
        <w:t>ss</w:t>
      </w:r>
      <w:r w:rsidR="00067A31">
        <w:rPr>
          <w:rFonts w:ascii="Times New Roman" w:hAnsi="Times New Roman" w:cs="Times New Roman"/>
          <w:sz w:val="24"/>
          <w:szCs w:val="24"/>
        </w:rPr>
        <w:t>o</w:t>
      </w:r>
      <w:r>
        <w:rPr>
          <w:rFonts w:ascii="Times New Roman" w:hAnsi="Times New Roman" w:cs="Times New Roman"/>
          <w:sz w:val="24"/>
          <w:szCs w:val="24"/>
        </w:rPr>
        <w:t>t</w:t>
      </w:r>
      <w:r w:rsidR="00067A31">
        <w:rPr>
          <w:rFonts w:ascii="Times New Roman" w:hAnsi="Times New Roman" w:cs="Times New Roman"/>
          <w:sz w:val="24"/>
          <w:szCs w:val="24"/>
        </w:rPr>
        <w:t>i</w:t>
      </w:r>
      <w:r>
        <w:rPr>
          <w:rFonts w:ascii="Times New Roman" w:hAnsi="Times New Roman" w:cs="Times New Roman"/>
          <w:sz w:val="24"/>
          <w:szCs w:val="24"/>
        </w:rPr>
        <w:t xml:space="preserve">n, l’une des plus agréables à la </w:t>
      </w:r>
      <w:r w:rsidR="00067A31">
        <w:rPr>
          <w:rFonts w:ascii="Times New Roman" w:hAnsi="Times New Roman" w:cs="Times New Roman"/>
          <w:sz w:val="24"/>
          <w:szCs w:val="24"/>
        </w:rPr>
        <w:t xml:space="preserve">lecture, </w:t>
      </w:r>
      <w:r w:rsidR="0015379F">
        <w:rPr>
          <w:rFonts w:ascii="Times New Roman" w:hAnsi="Times New Roman" w:cs="Times New Roman"/>
          <w:sz w:val="24"/>
          <w:szCs w:val="24"/>
        </w:rPr>
        <w:t>parait</w:t>
      </w:r>
      <w:r>
        <w:rPr>
          <w:rFonts w:ascii="Times New Roman" w:hAnsi="Times New Roman" w:cs="Times New Roman"/>
          <w:sz w:val="24"/>
          <w:szCs w:val="24"/>
        </w:rPr>
        <w:t xml:space="preserve"> froide et traînante au théâtre </w:t>
      </w:r>
      <w:r w:rsidR="00067A31">
        <w:rPr>
          <w:rFonts w:ascii="Times New Roman" w:hAnsi="Times New Roman" w:cs="Times New Roman"/>
          <w:sz w:val="24"/>
          <w:szCs w:val="24"/>
        </w:rPr>
        <w:t>p</w:t>
      </w:r>
      <w:r>
        <w:rPr>
          <w:rFonts w:ascii="Times New Roman" w:hAnsi="Times New Roman" w:cs="Times New Roman"/>
          <w:sz w:val="24"/>
          <w:szCs w:val="24"/>
        </w:rPr>
        <w:t>ar la f</w:t>
      </w:r>
      <w:r w:rsidR="00067A31">
        <w:rPr>
          <w:rFonts w:ascii="Times New Roman" w:hAnsi="Times New Roman" w:cs="Times New Roman"/>
          <w:sz w:val="24"/>
          <w:szCs w:val="24"/>
        </w:rPr>
        <w:t>a</w:t>
      </w:r>
      <w:r>
        <w:rPr>
          <w:rFonts w:ascii="Times New Roman" w:hAnsi="Times New Roman" w:cs="Times New Roman"/>
          <w:sz w:val="24"/>
          <w:szCs w:val="24"/>
        </w:rPr>
        <w:t xml:space="preserve">ute des acteurs qui n’y mettent point assez de </w:t>
      </w:r>
      <w:r w:rsidR="00067A31">
        <w:rPr>
          <w:rFonts w:ascii="Times New Roman" w:hAnsi="Times New Roman" w:cs="Times New Roman"/>
          <w:sz w:val="24"/>
          <w:szCs w:val="24"/>
        </w:rPr>
        <w:t>v</w:t>
      </w:r>
      <w:r>
        <w:rPr>
          <w:rFonts w:ascii="Times New Roman" w:hAnsi="Times New Roman" w:cs="Times New Roman"/>
          <w:sz w:val="24"/>
          <w:szCs w:val="24"/>
        </w:rPr>
        <w:t>i</w:t>
      </w:r>
      <w:r w:rsidR="00067A31">
        <w:rPr>
          <w:rFonts w:ascii="Times New Roman" w:hAnsi="Times New Roman" w:cs="Times New Roman"/>
          <w:sz w:val="24"/>
          <w:szCs w:val="24"/>
        </w:rPr>
        <w:t>v</w:t>
      </w:r>
      <w:r>
        <w:rPr>
          <w:rFonts w:ascii="Times New Roman" w:hAnsi="Times New Roman" w:cs="Times New Roman"/>
          <w:sz w:val="24"/>
          <w:szCs w:val="24"/>
        </w:rPr>
        <w:t>a</w:t>
      </w:r>
      <w:r w:rsidR="00067A31">
        <w:rPr>
          <w:rFonts w:ascii="Times New Roman" w:hAnsi="Times New Roman" w:cs="Times New Roman"/>
          <w:sz w:val="24"/>
          <w:szCs w:val="24"/>
        </w:rPr>
        <w:t>c</w:t>
      </w:r>
      <w:r>
        <w:rPr>
          <w:rFonts w:ascii="Times New Roman" w:hAnsi="Times New Roman" w:cs="Times New Roman"/>
          <w:sz w:val="24"/>
          <w:szCs w:val="24"/>
        </w:rPr>
        <w:t>ité, qui en varient point assez le ton de leu</w:t>
      </w:r>
      <w:r w:rsidR="00067A31">
        <w:rPr>
          <w:rFonts w:ascii="Times New Roman" w:hAnsi="Times New Roman" w:cs="Times New Roman"/>
          <w:sz w:val="24"/>
          <w:szCs w:val="24"/>
        </w:rPr>
        <w:t>r</w:t>
      </w:r>
      <w:r>
        <w:rPr>
          <w:rFonts w:ascii="Times New Roman" w:hAnsi="Times New Roman" w:cs="Times New Roman"/>
          <w:sz w:val="24"/>
          <w:szCs w:val="24"/>
        </w:rPr>
        <w:t xml:space="preserve">s formues d’admiration </w:t>
      </w:r>
      <w:r w:rsidR="00067A31">
        <w:rPr>
          <w:rFonts w:ascii="Times New Roman" w:hAnsi="Times New Roman" w:cs="Times New Roman"/>
          <w:sz w:val="24"/>
          <w:szCs w:val="24"/>
        </w:rPr>
        <w:t>impertinente</w:t>
      </w:r>
      <w:r>
        <w:rPr>
          <w:rFonts w:ascii="Times New Roman" w:hAnsi="Times New Roman" w:cs="Times New Roman"/>
          <w:sz w:val="24"/>
          <w:szCs w:val="24"/>
        </w:rPr>
        <w:t xml:space="preserve"> : il faut que l’enthousiasme de la </w:t>
      </w:r>
      <w:r w:rsidR="00067A31">
        <w:rPr>
          <w:rFonts w:ascii="Times New Roman" w:hAnsi="Times New Roman" w:cs="Times New Roman"/>
          <w:sz w:val="24"/>
          <w:szCs w:val="24"/>
        </w:rPr>
        <w:t>sottise</w:t>
      </w:r>
      <w:r>
        <w:rPr>
          <w:rFonts w:ascii="Times New Roman" w:hAnsi="Times New Roman" w:cs="Times New Roman"/>
          <w:sz w:val="24"/>
          <w:szCs w:val="24"/>
        </w:rPr>
        <w:t xml:space="preserve"> et de l’ignorance anime tout ce dialogue. Mais l’actrice qui joue Philaminte n’ad</w:t>
      </w:r>
      <w:r w:rsidR="00067A31">
        <w:rPr>
          <w:rFonts w:ascii="Times New Roman" w:hAnsi="Times New Roman" w:cs="Times New Roman"/>
          <w:sz w:val="24"/>
          <w:szCs w:val="24"/>
        </w:rPr>
        <w:t xml:space="preserve">mire </w:t>
      </w:r>
      <w:r>
        <w:rPr>
          <w:rFonts w:ascii="Times New Roman" w:hAnsi="Times New Roman" w:cs="Times New Roman"/>
          <w:sz w:val="24"/>
          <w:szCs w:val="24"/>
        </w:rPr>
        <w:t>p</w:t>
      </w:r>
      <w:r w:rsidR="00067A31">
        <w:rPr>
          <w:rFonts w:ascii="Times New Roman" w:hAnsi="Times New Roman" w:cs="Times New Roman"/>
          <w:sz w:val="24"/>
          <w:szCs w:val="24"/>
        </w:rPr>
        <w:t>a</w:t>
      </w:r>
      <w:r>
        <w:rPr>
          <w:rFonts w:ascii="Times New Roman" w:hAnsi="Times New Roman" w:cs="Times New Roman"/>
          <w:sz w:val="24"/>
          <w:szCs w:val="24"/>
        </w:rPr>
        <w:t xml:space="preserve">s de bonne foi Trissotin ; </w:t>
      </w:r>
      <w:r w:rsidR="0015379F">
        <w:rPr>
          <w:rFonts w:ascii="Times New Roman" w:hAnsi="Times New Roman" w:cs="Times New Roman"/>
          <w:sz w:val="24"/>
          <w:szCs w:val="24"/>
        </w:rPr>
        <w:t xml:space="preserve">quelquefois elle a l’air d’en avoir pitié, et les autres, à son exemple, craignent de compromettre l’honneur de leur esprit en s’échauffant trop pour d’aussi misérables platitudes. La pièce d’ailleurs est bien montée. </w:t>
      </w:r>
      <w:proofErr w:type="spellStart"/>
      <w:r w:rsidR="0015379F">
        <w:rPr>
          <w:rFonts w:ascii="Times New Roman" w:hAnsi="Times New Roman" w:cs="Times New Roman"/>
          <w:sz w:val="24"/>
          <w:szCs w:val="24"/>
        </w:rPr>
        <w:t>Grandmesnil</w:t>
      </w:r>
      <w:proofErr w:type="spellEnd"/>
      <w:r w:rsidR="0015379F">
        <w:rPr>
          <w:rFonts w:ascii="Times New Roman" w:hAnsi="Times New Roman" w:cs="Times New Roman"/>
          <w:sz w:val="24"/>
          <w:szCs w:val="24"/>
        </w:rPr>
        <w:t xml:space="preserve"> est fort comique dans le rôle de Chrysale ; mais il crie, il se bat les flancs, et sa pantomime est quelquefois outrée. </w:t>
      </w:r>
      <w:proofErr w:type="spellStart"/>
      <w:r w:rsidR="0015379F">
        <w:rPr>
          <w:rFonts w:ascii="Times New Roman" w:hAnsi="Times New Roman" w:cs="Times New Roman"/>
          <w:sz w:val="24"/>
          <w:szCs w:val="24"/>
        </w:rPr>
        <w:t>Dazincourt</w:t>
      </w:r>
      <w:proofErr w:type="spellEnd"/>
      <w:r w:rsidR="0015379F">
        <w:rPr>
          <w:rFonts w:ascii="Times New Roman" w:hAnsi="Times New Roman" w:cs="Times New Roman"/>
          <w:sz w:val="24"/>
          <w:szCs w:val="24"/>
        </w:rPr>
        <w:t xml:space="preserve"> est excellent dans Vadius : M</w:t>
      </w:r>
      <w:r w:rsidR="0015379F" w:rsidRPr="0015379F">
        <w:rPr>
          <w:rFonts w:ascii="Times New Roman" w:hAnsi="Times New Roman" w:cs="Times New Roman"/>
          <w:sz w:val="24"/>
          <w:szCs w:val="24"/>
          <w:vertAlign w:val="superscript"/>
        </w:rPr>
        <w:t xml:space="preserve">lle </w:t>
      </w:r>
      <w:r w:rsidR="0015379F">
        <w:rPr>
          <w:rFonts w:ascii="Times New Roman" w:hAnsi="Times New Roman" w:cs="Times New Roman"/>
          <w:sz w:val="24"/>
          <w:szCs w:val="24"/>
        </w:rPr>
        <w:t>Devienne n’avait pas dédaigné le petit rôle de Martine, qu’elle a joué avec une naïveté extrêmement piquante, quoique la naïveté ne soit pas son genre.</w:t>
      </w:r>
    </w:p>
    <w:sectPr w:rsidR="00232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370"/>
    <w:rsid w:val="00067A31"/>
    <w:rsid w:val="0015379F"/>
    <w:rsid w:val="001E6370"/>
    <w:rsid w:val="002321A1"/>
    <w:rsid w:val="003D739F"/>
    <w:rsid w:val="00511CAB"/>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2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321A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32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3D73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D739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321A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321A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321A1"/>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2321A1"/>
    <w:rPr>
      <w:color w:val="00B050"/>
    </w:rPr>
  </w:style>
  <w:style w:type="paragraph" w:styleId="Corpsdetexte">
    <w:name w:val="Body Text"/>
    <w:basedOn w:val="Normal"/>
    <w:link w:val="CorpsdetexteCar"/>
    <w:rsid w:val="002321A1"/>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2321A1"/>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2321A1"/>
    <w:pPr>
      <w:ind w:firstLine="0"/>
    </w:pPr>
  </w:style>
  <w:style w:type="paragraph" w:customStyle="1" w:styleId="speaker">
    <w:name w:val="&lt;speaker&gt;"/>
    <w:basedOn w:val="Corpsdetexte"/>
    <w:qFormat/>
    <w:rsid w:val="002321A1"/>
    <w:pPr>
      <w:ind w:firstLine="0"/>
    </w:pPr>
  </w:style>
  <w:style w:type="paragraph" w:customStyle="1" w:styleId="Contenudetableau">
    <w:name w:val="Contenu de tableau"/>
    <w:basedOn w:val="Normal"/>
    <w:rsid w:val="002321A1"/>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2321A1"/>
    <w:rPr>
      <w:i/>
    </w:rPr>
  </w:style>
  <w:style w:type="paragraph" w:customStyle="1" w:styleId="quotel">
    <w:name w:val="&lt;quote.l&gt;"/>
    <w:basedOn w:val="Corpsdetexte"/>
    <w:rsid w:val="002321A1"/>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321A1"/>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321A1"/>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321A1"/>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321A1"/>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321A1"/>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321A1"/>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321A1"/>
    <w:pPr>
      <w:ind w:firstLine="0"/>
    </w:pPr>
    <w:rPr>
      <w:i/>
    </w:rPr>
  </w:style>
  <w:style w:type="paragraph" w:customStyle="1" w:styleId="bibl">
    <w:name w:val="&lt;bibl&gt;"/>
    <w:rsid w:val="002321A1"/>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321A1"/>
    <w:pPr>
      <w:jc w:val="right"/>
    </w:pPr>
    <w:rPr>
      <w:rFonts w:eastAsia="Arial Unicode MS" w:cs="Arial Unicode MS"/>
      <w:sz w:val="24"/>
      <w:szCs w:val="24"/>
      <w:lang w:eastAsia="hi-IN" w:bidi="hi-IN"/>
    </w:rPr>
  </w:style>
  <w:style w:type="paragraph" w:customStyle="1" w:styleId="h1sub">
    <w:name w:val="&lt;h1.sub&gt;"/>
    <w:basedOn w:val="Titre1"/>
    <w:next w:val="Corpsdetexte"/>
    <w:rsid w:val="002321A1"/>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321A1"/>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2321A1"/>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2321A1"/>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2321A1"/>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321A1"/>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321A1"/>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2321A1"/>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321A1"/>
    <w:rPr>
      <w:color w:val="FF0000"/>
      <w:vertAlign w:val="subscript"/>
    </w:rPr>
  </w:style>
  <w:style w:type="paragraph" w:customStyle="1" w:styleId="label">
    <w:name w:val="&lt;label&gt;"/>
    <w:qFormat/>
    <w:rsid w:val="002321A1"/>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321A1"/>
    <w:pPr>
      <w:spacing w:before="240" w:after="240" w:line="240" w:lineRule="auto"/>
      <w:jc w:val="center"/>
    </w:pPr>
    <w:rPr>
      <w:rFonts w:ascii="Times New Roman" w:eastAsiaTheme="majorEastAsia" w:hAnsi="Times New Roman" w:cstheme="majorBidi"/>
      <w:bCs/>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D73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2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321A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321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3D739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D739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321A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2321A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2321A1"/>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2321A1"/>
    <w:rPr>
      <w:color w:val="00B050"/>
    </w:rPr>
  </w:style>
  <w:style w:type="paragraph" w:styleId="Corpsdetexte">
    <w:name w:val="Body Text"/>
    <w:basedOn w:val="Normal"/>
    <w:link w:val="CorpsdetexteCar"/>
    <w:rsid w:val="002321A1"/>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2321A1"/>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2321A1"/>
    <w:pPr>
      <w:ind w:firstLine="0"/>
    </w:pPr>
  </w:style>
  <w:style w:type="paragraph" w:customStyle="1" w:styleId="speaker">
    <w:name w:val="&lt;speaker&gt;"/>
    <w:basedOn w:val="Corpsdetexte"/>
    <w:qFormat/>
    <w:rsid w:val="002321A1"/>
    <w:pPr>
      <w:ind w:firstLine="0"/>
    </w:pPr>
  </w:style>
  <w:style w:type="paragraph" w:customStyle="1" w:styleId="Contenudetableau">
    <w:name w:val="Contenu de tableau"/>
    <w:basedOn w:val="Normal"/>
    <w:rsid w:val="002321A1"/>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2321A1"/>
    <w:rPr>
      <w:i/>
    </w:rPr>
  </w:style>
  <w:style w:type="paragraph" w:customStyle="1" w:styleId="quotel">
    <w:name w:val="&lt;quote.l&gt;"/>
    <w:basedOn w:val="Corpsdetexte"/>
    <w:rsid w:val="002321A1"/>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2321A1"/>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2321A1"/>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2321A1"/>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321A1"/>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321A1"/>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321A1"/>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321A1"/>
    <w:pPr>
      <w:ind w:firstLine="0"/>
    </w:pPr>
    <w:rPr>
      <w:i/>
    </w:rPr>
  </w:style>
  <w:style w:type="paragraph" w:customStyle="1" w:styleId="bibl">
    <w:name w:val="&lt;bibl&gt;"/>
    <w:rsid w:val="002321A1"/>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321A1"/>
    <w:pPr>
      <w:jc w:val="right"/>
    </w:pPr>
    <w:rPr>
      <w:rFonts w:eastAsia="Arial Unicode MS" w:cs="Arial Unicode MS"/>
      <w:sz w:val="24"/>
      <w:szCs w:val="24"/>
      <w:lang w:eastAsia="hi-IN" w:bidi="hi-IN"/>
    </w:rPr>
  </w:style>
  <w:style w:type="paragraph" w:customStyle="1" w:styleId="h1sub">
    <w:name w:val="&lt;h1.sub&gt;"/>
    <w:basedOn w:val="Titre1"/>
    <w:next w:val="Corpsdetexte"/>
    <w:rsid w:val="002321A1"/>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321A1"/>
    <w:pPr>
      <w:widowControl w:val="0"/>
      <w:tabs>
        <w:tab w:val="left" w:pos="0"/>
      </w:tabs>
      <w:suppressAutoHyphens/>
      <w:spacing w:before="0" w:after="240" w:line="288" w:lineRule="auto"/>
    </w:pPr>
    <w:rPr>
      <w:rFonts w:ascii="Arial" w:eastAsia="HG Mincho Light J" w:hAnsi="Arial" w:cs="Arial Unicode MS"/>
      <w:b w:val="0"/>
      <w:bCs w:val="0"/>
      <w:i/>
      <w:color w:val="auto"/>
      <w:sz w:val="32"/>
      <w:szCs w:val="28"/>
      <w:lang w:eastAsia="hi-IN" w:bidi="hi-IN"/>
    </w:rPr>
  </w:style>
  <w:style w:type="paragraph" w:customStyle="1" w:styleId="h3sub">
    <w:name w:val="&lt;h3.sub&gt;"/>
    <w:basedOn w:val="Titre3"/>
    <w:rsid w:val="002321A1"/>
    <w:pPr>
      <w:widowControl w:val="0"/>
      <w:tabs>
        <w:tab w:val="left" w:pos="567"/>
      </w:tabs>
      <w:suppressAutoHyphens/>
      <w:spacing w:before="0" w:after="142" w:line="240" w:lineRule="auto"/>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2321A1"/>
    <w:pPr>
      <w:keepLines w:val="0"/>
      <w:widowControl w:val="0"/>
      <w:suppressAutoHyphens/>
      <w:spacing w:before="0" w:after="240" w:line="240" w:lineRule="auto"/>
      <w:ind w:left="1134"/>
    </w:pPr>
    <w:rPr>
      <w:rFonts w:ascii="Arial" w:eastAsia="HG Mincho Light J" w:hAnsi="Arial" w:cs="Arial Unicode MS"/>
      <w:b w:val="0"/>
      <w:bCs w:val="0"/>
      <w:iCs w:val="0"/>
      <w:color w:val="auto"/>
      <w:sz w:val="24"/>
      <w:szCs w:val="28"/>
      <w:lang w:eastAsia="hi-IN" w:bidi="hi-IN"/>
    </w:rPr>
  </w:style>
  <w:style w:type="paragraph" w:customStyle="1" w:styleId="l">
    <w:name w:val="&lt;l&gt;"/>
    <w:rsid w:val="002321A1"/>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2321A1"/>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321A1"/>
    <w:pPr>
      <w:widowControl w:val="0"/>
      <w:tabs>
        <w:tab w:val="left" w:pos="0"/>
      </w:tabs>
      <w:suppressAutoHyphens/>
      <w:spacing w:before="567" w:after="425" w:line="288" w:lineRule="auto"/>
    </w:pPr>
    <w:rPr>
      <w:rFonts w:ascii="Albany" w:eastAsia="HG Mincho Light J" w:hAnsi="Albany" w:cs="Arial Unicode MS"/>
      <w:bCs w:val="0"/>
      <w:color w:val="auto"/>
      <w:sz w:val="34"/>
      <w:szCs w:val="28"/>
      <w:lang w:eastAsia="hi-IN" w:bidi="hi-IN"/>
    </w:rPr>
  </w:style>
  <w:style w:type="table" w:styleId="Grilledutableau">
    <w:name w:val="Table Grid"/>
    <w:basedOn w:val="TableauNormal"/>
    <w:uiPriority w:val="59"/>
    <w:rsid w:val="002321A1"/>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2321A1"/>
    <w:rPr>
      <w:color w:val="FF0000"/>
      <w:vertAlign w:val="subscript"/>
    </w:rPr>
  </w:style>
  <w:style w:type="paragraph" w:customStyle="1" w:styleId="label">
    <w:name w:val="&lt;label&gt;"/>
    <w:qFormat/>
    <w:rsid w:val="002321A1"/>
    <w:pPr>
      <w:jc w:val="center"/>
    </w:pPr>
    <w:rPr>
      <w:rFonts w:ascii="Times New Roman" w:eastAsia="Times New Roman" w:hAnsi="Times New Roman" w:cs="Times New Roman"/>
      <w:smallCaps/>
      <w:sz w:val="24"/>
      <w:szCs w:val="24"/>
      <w:lang w:eastAsia="zh-CN"/>
    </w:rPr>
  </w:style>
  <w:style w:type="paragraph" w:customStyle="1" w:styleId="ab">
    <w:name w:val="&lt;ab&gt;"/>
    <w:qFormat/>
    <w:rsid w:val="002321A1"/>
    <w:pPr>
      <w:spacing w:before="240" w:after="240" w:line="240" w:lineRule="auto"/>
      <w:jc w:val="center"/>
    </w:pPr>
    <w:rPr>
      <w:rFonts w:ascii="Times New Roman" w:eastAsiaTheme="majorEastAsia" w:hAnsi="Times New Roman" w:cstheme="majorBidi"/>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90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637</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2016-04-13T08:32:00Z</dcterms:created>
  <dcterms:modified xsi:type="dcterms:W3CDTF">2016-04-13T09:31:00Z</dcterms:modified>
</cp:coreProperties>
</file>