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85" w:rsidRDefault="00B35685" w:rsidP="00B35685">
      <w:pPr>
        <w:pStyle w:val="term"/>
        <w:shd w:val="clear" w:color="auto" w:fill="E6E6FF"/>
      </w:pPr>
      <w:proofErr w:type="spellStart"/>
      <w:proofErr w:type="gramStart"/>
      <w:r>
        <w:t>title</w:t>
      </w:r>
      <w:proofErr w:type="spellEnd"/>
      <w:proofErr w:type="gramEnd"/>
      <w:r>
        <w:t xml:space="preserve"> : Journal de l’Empire (1808-06-10), Théâtre français, </w:t>
      </w:r>
      <w:r>
        <w:rPr>
          <w:i/>
        </w:rPr>
        <w:t>Le Festin de pierre</w:t>
      </w:r>
      <w:r>
        <w:t>.</w:t>
      </w:r>
    </w:p>
    <w:p w:rsidR="00B35685" w:rsidRDefault="00B35685" w:rsidP="00B35685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Julien-Louis </w:t>
      </w:r>
      <w:proofErr w:type="spellStart"/>
      <w:r>
        <w:rPr>
          <w:lang w:val="en-US"/>
        </w:rPr>
        <w:t>Geoffroy</w:t>
      </w:r>
      <w:proofErr w:type="spellEnd"/>
    </w:p>
    <w:p w:rsidR="00B35685" w:rsidRDefault="00B35685" w:rsidP="00B35685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editor :</w:t>
      </w:r>
      <w:proofErr w:type="gramEnd"/>
      <w:r>
        <w:rPr>
          <w:lang w:val="en-US"/>
        </w:rPr>
        <w:t xml:space="preserve"> OBVIL</w:t>
      </w:r>
    </w:p>
    <w:p w:rsidR="00B35685" w:rsidRDefault="00B35685" w:rsidP="00B35685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(OCR et </w:t>
      </w:r>
      <w:proofErr w:type="spellStart"/>
      <w:r>
        <w:t>stylage</w:t>
      </w:r>
      <w:proofErr w:type="spellEnd"/>
      <w:r>
        <w:t xml:space="preserve"> sémantique) </w:t>
      </w:r>
    </w:p>
    <w:p w:rsidR="00B35685" w:rsidRDefault="00B35685" w:rsidP="00B35685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B35685" w:rsidRDefault="00B35685" w:rsidP="00B35685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:rsidR="00B35685" w:rsidRDefault="00B35685" w:rsidP="00B35685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http://obvil.paris-sorbonne.fr/corpus/journaldelempire/1808/theatrefrancais/le-festin-de-pierre</w:t>
      </w:r>
    </w:p>
    <w:p w:rsidR="00B35685" w:rsidRDefault="00B35685" w:rsidP="00B35685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10 juin 1808.</w:t>
      </w:r>
    </w:p>
    <w:p w:rsidR="00B35685" w:rsidRDefault="00B35685" w:rsidP="00B35685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1808</w:t>
      </w:r>
    </w:p>
    <w:p w:rsidR="00B35685" w:rsidRDefault="00B35685" w:rsidP="00B35685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B35685" w:rsidRDefault="00B35685" w:rsidP="00FD508E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08437B" w:rsidRDefault="00FD508E" w:rsidP="00B35685">
      <w:pPr>
        <w:pStyle w:val="Titre1"/>
      </w:pPr>
      <w:r>
        <w:t xml:space="preserve">Théâtre français. Début de M. Arnaud dans </w:t>
      </w:r>
      <w:r>
        <w:rPr>
          <w:i/>
        </w:rPr>
        <w:t>Le Festin de Pierre</w:t>
      </w:r>
      <w:r>
        <w:t xml:space="preserve">, et dans </w:t>
      </w:r>
      <w:r>
        <w:rPr>
          <w:i/>
        </w:rPr>
        <w:t>Crispin rival de son maître</w:t>
      </w:r>
      <w:r>
        <w:t>.</w:t>
      </w:r>
    </w:p>
    <w:p w:rsidR="00FD508E" w:rsidRDefault="00FD508E" w:rsidP="00FD508E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0C323D" w:rsidRDefault="00FD508E" w:rsidP="00637339">
      <w:pPr>
        <w:pStyle w:val="Corpsdetexte"/>
      </w:pPr>
      <w:r>
        <w:tab/>
        <w:t xml:space="preserve">Élève et souvent heureux imitateur de </w:t>
      </w:r>
      <w:proofErr w:type="spellStart"/>
      <w:r>
        <w:t>Préville</w:t>
      </w:r>
      <w:proofErr w:type="spellEnd"/>
      <w:r>
        <w:t xml:space="preserve">, </w:t>
      </w:r>
      <w:proofErr w:type="spellStart"/>
      <w:r>
        <w:t>Dazincourt</w:t>
      </w:r>
      <w:proofErr w:type="spellEnd"/>
      <w:r>
        <w:t xml:space="preserve"> vient d’être chargé de la direction des spectacles de la cour, conjointement avec M. </w:t>
      </w:r>
      <w:proofErr w:type="spellStart"/>
      <w:r>
        <w:t>Paër</w:t>
      </w:r>
      <w:proofErr w:type="spellEnd"/>
      <w:r>
        <w:t xml:space="preserve">. Cet emploi convient parfaitement au bon goût, au bon ton, à l’aménité, qui toujours </w:t>
      </w:r>
      <w:proofErr w:type="gramStart"/>
      <w:r>
        <w:t>ont</w:t>
      </w:r>
      <w:proofErr w:type="gramEnd"/>
      <w:r>
        <w:t xml:space="preserve"> distingué le caractère et le talent de cet acteur. Il est possible que ses fonctions nouvelles à la cour l’engagent à terminer la longue carrière qu’il a remplie à la ville avec tant d’honneur et de succès : il faut donc que la comédie cherche les ressources capables d’adoucir au moins la douleur qu’une pareille perte doit lui causer. Le bon et ancien comique qui a besoin d’appuis : ce serait porter à l’art un coup mortel, que d’abandonner le genre de Molière</w:t>
      </w:r>
      <w:r w:rsidR="003D3E3C">
        <w:t xml:space="preserve"> à mesure qu’on perd les anciens acteurs qui le soutiennent : les mœurs changent, mais il n’y a jamais qu’une bonne manière de les peindre. Le genre de Molière est le genre de la nature, et la nature ne change point : ne la sacrifions pas à des modes passagères, à de modernes colifichets : que l’ancien comique souvent présenté au public, soit toujours là comme la règle du goût, le modèle des </w:t>
      </w:r>
      <w:r w:rsidR="00992E56">
        <w:t>jeunes acteurs et l’épouvantail</w:t>
      </w:r>
      <w:r w:rsidR="000C323D">
        <w:t xml:space="preserve"> des innovations dangereuses.</w:t>
      </w:r>
    </w:p>
    <w:p w:rsidR="000C323D" w:rsidRDefault="000C323D" w:rsidP="00637339">
      <w:pPr>
        <w:pStyle w:val="Corpsdetexte"/>
      </w:pPr>
      <w:r>
        <w:tab/>
        <w:t xml:space="preserve">M. Arnaud jouit d’une excellente réputation en province ; estimé et chéri à Gand, il a été attiré à Paris par la noble et louable ambition de faire connaître ses talents sur un plus grand théâtre. Cet acteur a toutes les qualités physiques de son emploi ; une bonne physionomie, un bon masque, une taille convenable ; il porte bien la livrée ; son jeu est rond et franc ; aucun des défauts de la province, aucun tic, aucune manière vicieuse ne défigure son talent ; beaucoup d’intelligence et d’aplomb, point de mauvaise charge, naturellement </w:t>
      </w:r>
      <w:r>
        <w:lastRenderedPageBreak/>
        <w:t>plaisant ; il abandonne aux farceurs les caricatures, et ne se bât point les flancs pour faire rire la multitude ; il a les yeux expressifs, et sa figure parle.</w:t>
      </w:r>
    </w:p>
    <w:p w:rsidR="00742FDC" w:rsidRDefault="000C323D" w:rsidP="00637339">
      <w:pPr>
        <w:pStyle w:val="Corpsdetexte"/>
      </w:pPr>
      <w:r>
        <w:tab/>
        <w:t xml:space="preserve"> Quoique très exercé sur la scène, il </w:t>
      </w:r>
      <w:proofErr w:type="gramStart"/>
      <w:r>
        <w:t>n’a</w:t>
      </w:r>
      <w:proofErr w:type="gramEnd"/>
      <w:r>
        <w:t xml:space="preserve"> point été tout à fait à l’abri de ce trouble qui semble devoir être le partage exclusif des novices. Un acteur de province ne se montre pas sur le</w:t>
      </w:r>
      <w:r w:rsidR="00992E56">
        <w:t xml:space="preserve"> </w:t>
      </w:r>
      <w:r>
        <w:t xml:space="preserve">théâtre de la capitale sans être vivement agité par la crainte et par l’espérance ; il ne peut </w:t>
      </w:r>
      <w:r w:rsidR="00742FDC">
        <w:t xml:space="preserve">avoir le premier jour la libre jouissance de ses facultés. Vers la fin du </w:t>
      </w:r>
      <w:r w:rsidR="00742FDC">
        <w:rPr>
          <w:i/>
        </w:rPr>
        <w:t>Festin de Pierre</w:t>
      </w:r>
      <w:r w:rsidR="00742FDC">
        <w:t>, la voix du débutant a paru fort enrouée, et l’enrouement s’est encore augmenté dans la petite pièce. Ce léger accident n’a point empêc</w:t>
      </w:r>
      <w:bookmarkStart w:id="0" w:name="_GoBack"/>
      <w:bookmarkEnd w:id="0"/>
      <w:r w:rsidR="00742FDC">
        <w:t>hé qu’on ait reconnu dans le débutant un acteur propre à consoler Thalie du veuvage qui la menace.</w:t>
      </w:r>
    </w:p>
    <w:p w:rsidR="00FD508E" w:rsidRDefault="00742FDC" w:rsidP="00637339">
      <w:pPr>
        <w:pStyle w:val="Corpsdetexte"/>
      </w:pPr>
      <w:r>
        <w:tab/>
        <w:t>Les débuts qui se succèdent au Théâtre Français, loin d’y causer un désordre nuisible, excitent une fermentation salutaire, animent l’industrie, aiguisent l’ambition, et principalement celle des actrices : le désir de plaire, le besoin de se défendre, la rivalité, l’intérêt, tout les forcent à déployer des moyens extraordinaires. Jamais on n’a remarqué plus de mouvement ou d’activité sur cette scène ; jamais elle n’a été plus de mouvement et d’activité sur cette scène ; jamais elle n’a été fréquentée du public, et les comédiens ne font pas encore tout ce qu’ils peuvent : ils forment quelquefois sans une absolue nécessité, ou bien ils donnent des spectacles équivalent à une clôture. [...]</w:t>
      </w:r>
      <w:r w:rsidR="000C323D">
        <w:t xml:space="preserve"> </w:t>
      </w:r>
    </w:p>
    <w:sectPr w:rsidR="00FD508E" w:rsidSect="00084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508E"/>
    <w:rsid w:val="0008437B"/>
    <w:rsid w:val="000C323D"/>
    <w:rsid w:val="003D3E3C"/>
    <w:rsid w:val="00637339"/>
    <w:rsid w:val="00742FDC"/>
    <w:rsid w:val="00992E56"/>
    <w:rsid w:val="00B35685"/>
    <w:rsid w:val="00FD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7B"/>
  </w:style>
  <w:style w:type="paragraph" w:styleId="Titre1">
    <w:name w:val="heading 1"/>
    <w:basedOn w:val="Normal"/>
    <w:next w:val="Normal"/>
    <w:link w:val="Titre1Car"/>
    <w:qFormat/>
    <w:rsid w:val="00B35685"/>
    <w:pPr>
      <w:keepNext/>
      <w:keepLines/>
      <w:widowControl w:val="0"/>
      <w:suppressAutoHyphens/>
      <w:autoSpaceDE w:val="0"/>
      <w:spacing w:before="480" w:after="240" w:line="240" w:lineRule="auto"/>
      <w:outlineLvl w:val="0"/>
    </w:pPr>
    <w:rPr>
      <w:rFonts w:ascii="Arial" w:eastAsiaTheme="majorEastAsia" w:hAnsi="Arial" w:cstheme="majorBidi"/>
      <w:b/>
      <w:bCs/>
      <w:sz w:val="44"/>
      <w:szCs w:val="28"/>
      <w:lang w:eastAsia="zh-CN"/>
    </w:rPr>
  </w:style>
  <w:style w:type="paragraph" w:styleId="Titre2">
    <w:name w:val="heading 2"/>
    <w:basedOn w:val="Normal"/>
    <w:next w:val="Normal"/>
    <w:link w:val="Titre2Car"/>
    <w:unhideWhenUsed/>
    <w:qFormat/>
    <w:rsid w:val="00B35685"/>
    <w:pPr>
      <w:keepNext/>
      <w:keepLines/>
      <w:widowControl w:val="0"/>
      <w:suppressAutoHyphens/>
      <w:autoSpaceDE w:val="0"/>
      <w:spacing w:before="360" w:after="240" w:line="240" w:lineRule="auto"/>
      <w:outlineLvl w:val="1"/>
    </w:pPr>
    <w:rPr>
      <w:rFonts w:ascii="Arial" w:eastAsiaTheme="majorEastAsia" w:hAnsi="Arial" w:cstheme="majorBidi"/>
      <w:b/>
      <w:bCs/>
      <w:sz w:val="36"/>
      <w:szCs w:val="26"/>
      <w:lang w:eastAsia="zh-CN"/>
    </w:rPr>
  </w:style>
  <w:style w:type="paragraph" w:styleId="Titre3">
    <w:name w:val="heading 3"/>
    <w:basedOn w:val="Normal"/>
    <w:next w:val="Normal"/>
    <w:link w:val="Titre3Car"/>
    <w:unhideWhenUsed/>
    <w:qFormat/>
    <w:rsid w:val="00B35685"/>
    <w:pPr>
      <w:keepNext/>
      <w:keepLines/>
      <w:widowControl w:val="0"/>
      <w:suppressAutoHyphens/>
      <w:autoSpaceDE w:val="0"/>
      <w:spacing w:before="240" w:after="240" w:line="240" w:lineRule="auto"/>
      <w:ind w:left="567"/>
      <w:outlineLvl w:val="2"/>
    </w:pPr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paragraph" w:styleId="Titre4">
    <w:name w:val="heading 4"/>
    <w:basedOn w:val="Normal"/>
    <w:next w:val="Corpsdetexte"/>
    <w:link w:val="Titre4Car"/>
    <w:qFormat/>
    <w:rsid w:val="00B35685"/>
    <w:pPr>
      <w:keepNext/>
      <w:widowControl w:val="0"/>
      <w:suppressAutoHyphens/>
      <w:spacing w:after="0" w:line="240" w:lineRule="auto"/>
      <w:ind w:left="1134"/>
      <w:outlineLvl w:val="3"/>
    </w:pPr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D508E"/>
    <w:pPr>
      <w:spacing w:after="0" w:line="240" w:lineRule="auto"/>
    </w:pPr>
  </w:style>
  <w:style w:type="paragraph" w:customStyle="1" w:styleId="term">
    <w:name w:val="term"/>
    <w:basedOn w:val="Normal"/>
    <w:rsid w:val="00B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B35685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B35685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B35685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B35685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B35685"/>
    <w:rPr>
      <w:color w:val="00B050"/>
    </w:rPr>
  </w:style>
  <w:style w:type="paragraph" w:styleId="Corpsdetexte">
    <w:name w:val="Body Text"/>
    <w:basedOn w:val="Normal"/>
    <w:link w:val="CorpsdetexteCar"/>
    <w:rsid w:val="00B35685"/>
    <w:pPr>
      <w:widowControl w:val="0"/>
      <w:suppressAutoHyphens/>
      <w:autoSpaceDE w:val="0"/>
      <w:spacing w:after="120" w:line="240" w:lineRule="auto"/>
      <w:ind w:firstLine="238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CorpsdetexteCar">
    <w:name w:val="Corps de texte Car"/>
    <w:basedOn w:val="Policepardfaut"/>
    <w:link w:val="Corpsdetexte"/>
    <w:rsid w:val="00B3568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B35685"/>
    <w:pPr>
      <w:ind w:firstLine="0"/>
    </w:pPr>
  </w:style>
  <w:style w:type="paragraph" w:customStyle="1" w:styleId="speaker">
    <w:name w:val="&lt;speaker&gt;"/>
    <w:basedOn w:val="Corpsdetexte"/>
    <w:qFormat/>
    <w:rsid w:val="00B35685"/>
    <w:pPr>
      <w:ind w:firstLine="0"/>
    </w:pPr>
  </w:style>
  <w:style w:type="paragraph" w:customStyle="1" w:styleId="Contenudetableau">
    <w:name w:val="Contenu de tableau"/>
    <w:basedOn w:val="Normal"/>
    <w:rsid w:val="00B35685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B35685"/>
    <w:rPr>
      <w:i/>
    </w:rPr>
  </w:style>
  <w:style w:type="paragraph" w:customStyle="1" w:styleId="quotel">
    <w:name w:val="&lt;quote.l&gt;"/>
    <w:basedOn w:val="Corpsdetexte"/>
    <w:rsid w:val="00B35685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B35685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customStyle="1" w:styleId="argument">
    <w:name w:val="&lt;argument&gt;"/>
    <w:qFormat/>
    <w:rsid w:val="00B35685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B35685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B35685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B35685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B35685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B35685"/>
    <w:pPr>
      <w:ind w:firstLine="0"/>
    </w:pPr>
    <w:rPr>
      <w:i/>
    </w:rPr>
  </w:style>
  <w:style w:type="paragraph" w:customStyle="1" w:styleId="bibl">
    <w:name w:val="&lt;bibl&gt;"/>
    <w:rsid w:val="00B35685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B35685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B35685"/>
    <w:pPr>
      <w:keepLines w:val="0"/>
      <w:autoSpaceDE/>
      <w:spacing w:before="0"/>
    </w:pPr>
    <w:rPr>
      <w:rFonts w:eastAsia="HG Mincho Light J" w:cs="Arial Unicode MS"/>
      <w:b w:val="0"/>
      <w:i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B35685"/>
    <w:pPr>
      <w:tabs>
        <w:tab w:val="left" w:pos="0"/>
      </w:tabs>
      <w:autoSpaceDE/>
      <w:spacing w:before="0" w:line="288" w:lineRule="auto"/>
    </w:pPr>
    <w:rPr>
      <w:rFonts w:eastAsia="HG Mincho Light J" w:cs="Arial Unicode MS"/>
      <w:b w:val="0"/>
      <w:bCs w:val="0"/>
      <w:i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B35685"/>
    <w:pPr>
      <w:tabs>
        <w:tab w:val="left" w:pos="567"/>
      </w:tabs>
      <w:autoSpaceDE/>
      <w:spacing w:before="0" w:after="142"/>
    </w:pPr>
    <w:rPr>
      <w:rFonts w:eastAsia="HG Mincho Light J" w:cs="Arial Unicode MS"/>
      <w:b w:val="0"/>
      <w:bCs w:val="0"/>
      <w:i/>
      <w:sz w:val="28"/>
      <w:szCs w:val="28"/>
      <w:lang w:val="fr-FR" w:eastAsia="hi-IN" w:bidi="hi-IN"/>
    </w:rPr>
  </w:style>
  <w:style w:type="paragraph" w:customStyle="1" w:styleId="h4sub">
    <w:name w:val="&lt;h4.sub&gt;"/>
    <w:basedOn w:val="Titre4"/>
    <w:next w:val="Corpsdetexte"/>
    <w:rsid w:val="00B35685"/>
    <w:pPr>
      <w:spacing w:after="240"/>
    </w:pPr>
    <w:rPr>
      <w:b w:val="0"/>
      <w:i/>
      <w:sz w:val="24"/>
    </w:rPr>
  </w:style>
  <w:style w:type="paragraph" w:customStyle="1" w:styleId="l">
    <w:name w:val="&lt;l&gt;"/>
    <w:rsid w:val="00B35685"/>
    <w:pPr>
      <w:spacing w:after="120" w:line="240" w:lineRule="auto"/>
      <w:ind w:left="476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B35685"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B35685"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B356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B35685"/>
    <w:rPr>
      <w:color w:val="FF0000"/>
      <w:vertAlign w:val="subscript"/>
    </w:rPr>
  </w:style>
  <w:style w:type="paragraph" w:customStyle="1" w:styleId="label">
    <w:name w:val="&lt;label&gt;"/>
    <w:qFormat/>
    <w:rsid w:val="00B35685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B35685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User</cp:lastModifiedBy>
  <cp:revision>3</cp:revision>
  <dcterms:created xsi:type="dcterms:W3CDTF">2016-04-04T09:56:00Z</dcterms:created>
  <dcterms:modified xsi:type="dcterms:W3CDTF">2016-04-14T12:05:00Z</dcterms:modified>
</cp:coreProperties>
</file>