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70" w:rsidRDefault="005E7954">
      <w:pPr>
        <w:pStyle w:val="Titre1"/>
      </w:pPr>
      <w:r>
        <w:t xml:space="preserve">Théâtre Français de la République. </w:t>
      </w:r>
      <w:r>
        <w:rPr>
          <w:i/>
          <w:iCs/>
        </w:rPr>
        <w:t>Eugénie</w:t>
      </w:r>
      <w:r>
        <w:t xml:space="preserve">, et </w:t>
      </w:r>
      <w:r>
        <w:rPr>
          <w:i/>
          <w:iCs/>
        </w:rPr>
        <w:t>Amphitryon</w:t>
      </w:r>
      <w:r>
        <w:t>. (</w:t>
      </w:r>
      <w:proofErr w:type="gramStart"/>
      <w:r>
        <w:t>extraits</w:t>
      </w:r>
      <w:proofErr w:type="gramEnd"/>
      <w:r>
        <w:t>)</w:t>
      </w:r>
    </w:p>
    <w:p w:rsidR="00114D70" w:rsidRDefault="005E7954">
      <w:pPr>
        <w:pStyle w:val="Corpsdetexte"/>
      </w:pPr>
      <w:r>
        <w:rPr>
          <w:rFonts w:eastAsia="Times New Roman" w:cs="Times New Roman"/>
          <w:i/>
          <w:iCs/>
          <w:szCs w:val="24"/>
          <w:lang w:eastAsia="fr-FR" w:bidi="ar-SA"/>
        </w:rPr>
        <w:t>Amphitryon</w:t>
      </w:r>
      <w:r>
        <w:rPr>
          <w:rFonts w:eastAsia="Times New Roman" w:cs="Times New Roman"/>
          <w:szCs w:val="24"/>
          <w:lang w:eastAsia="fr-FR" w:bidi="ar-SA"/>
        </w:rPr>
        <w:t xml:space="preserve"> n’est pas le chef-d’œuvre de Molière ; mais c’est un ouvrage unique en son genre ; c’est celui où l’auteur a mis le plus de grâce, de finesse et d’enjouement. On admire dans ses autres pièces le naturel, le bon sens, la force comique ; ici, c’est le goût </w:t>
      </w:r>
      <w:r>
        <w:rPr>
          <w:rFonts w:eastAsia="Times New Roman" w:cs="Times New Roman"/>
          <w:szCs w:val="24"/>
          <w:lang w:eastAsia="fr-FR" w:bidi="ar-SA"/>
        </w:rPr>
        <w:t xml:space="preserve">et la délicatesse qui brillent : Molière, dans </w:t>
      </w:r>
      <w:r>
        <w:rPr>
          <w:rFonts w:eastAsia="Times New Roman" w:cs="Times New Roman"/>
          <w:i/>
          <w:iCs/>
          <w:szCs w:val="24"/>
          <w:lang w:eastAsia="fr-FR" w:bidi="ar-SA"/>
        </w:rPr>
        <w:t>Amphitryon</w:t>
      </w:r>
      <w:r>
        <w:rPr>
          <w:rFonts w:eastAsia="Times New Roman" w:cs="Times New Roman"/>
          <w:szCs w:val="24"/>
          <w:lang w:eastAsia="fr-FR" w:bidi="ar-SA"/>
        </w:rPr>
        <w:t>, a presque autant d’esprit qu’un des poètes de nos musées.</w:t>
      </w:r>
    </w:p>
    <w:p w:rsidR="00114D70" w:rsidRDefault="005E7954">
      <w:pPr>
        <w:pStyle w:val="Corpsdetexte"/>
      </w:pPr>
      <w:r>
        <w:t>Ce que j’observe surtout, c’est l’extrême singularité du sujet ; l’adultère présenté comme un morceau, non pas de rois, mais de dieux, sans</w:t>
      </w:r>
      <w:r>
        <w:t xml:space="preserve"> que rien annonce dans la pièce originale que ce fût aussi le divertissement des hommes. Telle était alors la sévérité des mœurs ; et la foi conjugale était si bien établie, qu’il semblait que le privilège de toucher à la femme d’autrui ne pût appartenir q</w:t>
      </w:r>
      <w:r>
        <w:t>u’au maître de l’Olympe ; c’est ainsi du moins que les acteurs prennent la chose ; et, lorsqu’</w:t>
      </w:r>
      <w:r>
        <w:t>Amphitryon apprend l’honneur que Jupiter a bien voulu lui faire, il reste confondu dans le silence du respect et de l’admiration. Quels dieux que ceux qui se fai</w:t>
      </w:r>
      <w:r>
        <w:t>saient un jeu du crime ! Quels hommes que ceux qui adoraient de tels dieux sans être corrompus par leur exemple ! L’imitateur de Plaute, écrivant dans un siècle moins innocent et moins dévot, a dû sans doute égayer davantage : de son temps, et même du nôtr</w:t>
      </w:r>
      <w:r>
        <w:t xml:space="preserve">e, il y avait tant de Jupiter qui n’avaient pas besoin, auprès d’Alcmène, du visage de son mari ! Louis XIV, alors le Jupiter de la France, était dispensé d’emprunter les traits du duc de Montespan pour plaire à la belle </w:t>
      </w:r>
      <w:proofErr w:type="spellStart"/>
      <w:r>
        <w:t>Mortemar</w:t>
      </w:r>
      <w:proofErr w:type="spellEnd"/>
      <w:r>
        <w:t>. Quelle autre figure eût é</w:t>
      </w:r>
      <w:r>
        <w:t xml:space="preserve">té plus propre que la sienne </w:t>
      </w:r>
      <w:proofErr w:type="spellStart"/>
      <w:proofErr w:type="gramStart"/>
      <w:r>
        <w:t>a</w:t>
      </w:r>
      <w:proofErr w:type="spellEnd"/>
      <w:proofErr w:type="gramEnd"/>
      <w:r>
        <w:t xml:space="preserve"> séduire les femmes de la cour ?</w:t>
      </w:r>
    </w:p>
    <w:p w:rsidR="00114D70" w:rsidRDefault="005E7954">
      <w:pPr>
        <w:pStyle w:val="Corpsdetexte"/>
      </w:pPr>
      <w:r>
        <w:t>Dans un sujet par lui-même indécent et immoral, Molière a su garder une juste mesure ; il a répandu sur cette débauche du seigneur Jupiter toutes les fleurs d’une imagination vive et riante ; l</w:t>
      </w:r>
      <w:r>
        <w:t>e dialogue est une source inépuisable d’excellentes plaisanteries. Plaute auprès de lui n’est qu’un rustre ; sa joie est l’ivresse d’un paysan. Je me doute bien que, du temps de la seconde guerre punique, la bonne compagnie de Rome n’était pas fort, délica</w:t>
      </w:r>
      <w:r>
        <w:t xml:space="preserve">te sur les épigrammes. Les Fabius </w:t>
      </w:r>
      <w:proofErr w:type="spellStart"/>
      <w:r>
        <w:t>Maximus</w:t>
      </w:r>
      <w:proofErr w:type="spellEnd"/>
      <w:r>
        <w:t>, les Paul-Émile, les Marcellus, les Scipion, ne savaient pas railler comme les courtisans de Louis XIV, et les meilleurs citoyens de la république étaient de fort mauvais plaisants.</w:t>
      </w:r>
    </w:p>
    <w:p w:rsidR="00114D70" w:rsidRDefault="005E7954">
      <w:pPr>
        <w:pStyle w:val="Corpsdetexte"/>
      </w:pPr>
      <w:r>
        <w:t>Les scènes les moins bonnes sont</w:t>
      </w:r>
      <w:r>
        <w:t xml:space="preserve"> celles de Jupiter et d’Alcmène : le maître des dieux n’avait pas ordonné à la déesse de la nuit de mettre ses coursiers au petit pas pour lui donner le temps de faire de longs discours : ces subtilités, ces distinctions entre l’amant et le mari, ne parais</w:t>
      </w:r>
      <w:r>
        <w:t>saient pas dignes d’un roué tel que Jupiter, supérieur à ces vaines délicatesses, et qui savait mieux employer le temps : une nuit signalée par la naissance d’Hercule devait être tout entière en action, et dans le vicaire d’Amphitryon je n’aime point à tro</w:t>
      </w:r>
      <w:r>
        <w:t>uver un si grand discoureur.</w:t>
      </w:r>
    </w:p>
    <w:p w:rsidR="00114D70" w:rsidRDefault="005E7954">
      <w:pPr>
        <w:pStyle w:val="Corpsdetexte"/>
      </w:pPr>
      <w:r>
        <w:lastRenderedPageBreak/>
        <w:t xml:space="preserve">Baptiste l'aîné joue le rôle d'Amphitryon et ne le joue pas mal ; on n'exige pas beaucoup de la figure d'un mari disgracié. Une grande partie du comique de la pièce est dans le rôle de Sosie, et ce rôle, joué par </w:t>
      </w:r>
      <w:proofErr w:type="spellStart"/>
      <w:r>
        <w:t>Dazincourt</w:t>
      </w:r>
      <w:proofErr w:type="spellEnd"/>
      <w:r>
        <w:t>, se</w:t>
      </w:r>
      <w:r>
        <w:t xml:space="preserve"> trouvait en bonnes mains. Mlle Mars aîné a rendu fort raisonnablement le personnage d'Alcmène ; mais comme il n'y a dans cette pièce ni mœurs, ni caractère, </w:t>
      </w:r>
      <w:r>
        <w:t>e</w:t>
      </w:r>
      <w:bookmarkStart w:id="0" w:name="_GoBack"/>
      <w:bookmarkEnd w:id="0"/>
      <w:r>
        <w:t xml:space="preserve">t qu'elle porte sur une espèce de merveilleux fort étrange, il est difficile qu'elle ne soit pas </w:t>
      </w:r>
      <w:r>
        <w:t>dans certains endroits un peu froide : il n'y a qu'un ensemble d'acteurs excellents qui puisse la réchauffer : sans un pareil secours, la lecture en est plus agréable que la représentation.</w:t>
      </w:r>
    </w:p>
    <w:sectPr w:rsidR="00114D70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03C"/>
    <w:multiLevelType w:val="multilevel"/>
    <w:tmpl w:val="1AFE066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70"/>
    <w:rsid w:val="00114D70"/>
    <w:rsid w:val="005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26"/>
    <w:pPr>
      <w:spacing w:after="20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1"/>
      <w:sz w:val="14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  <w:sz w:val="24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widowControl w:val="0"/>
      <w:suppressAutoHyphens/>
      <w:autoSpaceDE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 w:line="240" w:lineRule="auto"/>
      <w:ind w:left="476" w:hanging="238"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spacing w:after="200"/>
      <w:jc w:val="center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byline">
    <w:name w:val="&lt;byline&gt;"/>
    <w:qFormat/>
    <w:pPr>
      <w:widowControl w:val="0"/>
      <w:suppressAutoHyphens/>
      <w:spacing w:after="200"/>
      <w:jc w:val="right"/>
    </w:pPr>
    <w:rPr>
      <w:rFonts w:eastAsia="Arial Unicode MS" w:cs="Arial Unicode MS"/>
      <w:sz w:val="24"/>
      <w:szCs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rFonts w:eastAsia="SimSun"/>
      <w:color w:val="00B050"/>
      <w:sz w:val="22"/>
      <w:szCs w:val="24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rFonts w:eastAsia="SimSun"/>
      <w:color w:val="00B050"/>
      <w:sz w:val="22"/>
      <w:szCs w:val="24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26"/>
    <w:pPr>
      <w:spacing w:after="20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1"/>
      <w:sz w:val="14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  <w:sz w:val="24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widowControl w:val="0"/>
      <w:suppressAutoHyphens/>
      <w:autoSpaceDE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 w:line="240" w:lineRule="auto"/>
      <w:ind w:left="476" w:hanging="238"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spacing w:after="200"/>
      <w:jc w:val="center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byline">
    <w:name w:val="&lt;byline&gt;"/>
    <w:qFormat/>
    <w:pPr>
      <w:widowControl w:val="0"/>
      <w:suppressAutoHyphens/>
      <w:spacing w:after="200"/>
      <w:jc w:val="right"/>
    </w:pPr>
    <w:rPr>
      <w:rFonts w:eastAsia="Arial Unicode MS" w:cs="Arial Unicode MS"/>
      <w:sz w:val="24"/>
      <w:szCs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rFonts w:eastAsia="SimSun"/>
      <w:color w:val="00B050"/>
      <w:sz w:val="22"/>
      <w:szCs w:val="24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rFonts w:eastAsia="SimSun"/>
      <w:color w:val="00B050"/>
      <w:sz w:val="22"/>
      <w:szCs w:val="24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2016-03-24T07:54:00Z</dcterms:created>
  <dcterms:modified xsi:type="dcterms:W3CDTF">2016-03-24T15:27:00Z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