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C5F" w:rsidRDefault="009A5C5F" w:rsidP="00C34610">
      <w:pPr>
        <w:ind w:firstLine="0"/>
      </w:pPr>
      <w:r>
        <w:t>3 p</w:t>
      </w:r>
      <w:r>
        <w:tab/>
      </w:r>
      <w:proofErr w:type="spellStart"/>
      <w:r>
        <w:t>p</w:t>
      </w:r>
      <w:proofErr w:type="spellEnd"/>
      <w:r>
        <w:t xml:space="preserve"> 24-25-26</w:t>
      </w:r>
      <w:r w:rsidR="004F17BD">
        <w:tab/>
        <w:t>15</w:t>
      </w:r>
    </w:p>
    <w:p w:rsidR="009A5C5F" w:rsidRDefault="009A5C5F" w:rsidP="004F17BD">
      <w:pPr>
        <w:ind w:firstLine="0"/>
      </w:pPr>
    </w:p>
    <w:p w:rsidR="009A5C5F" w:rsidRDefault="004F17BD" w:rsidP="004F17BD">
      <w:pPr>
        <w:tabs>
          <w:tab w:val="clear" w:pos="1134"/>
          <w:tab w:val="left" w:pos="567"/>
        </w:tabs>
        <w:ind w:firstLine="0"/>
        <w:jc w:val="center"/>
      </w:pPr>
      <w:r>
        <w:t>Nord-Sud</w:t>
      </w:r>
    </w:p>
    <w:p w:rsidR="004F17BD" w:rsidRDefault="004F17BD" w:rsidP="004F17BD">
      <w:pPr>
        <w:jc w:val="center"/>
      </w:pPr>
      <w:r>
        <w:t>-----------------------°---------------------- 1</w:t>
      </w:r>
      <w:r>
        <w:rPr>
          <w:rStyle w:val="Appelnotedebasdep"/>
        </w:rPr>
        <w:footnoteReference w:id="1"/>
      </w:r>
    </w:p>
    <w:p w:rsidR="009A5C5F" w:rsidRDefault="009A5C5F" w:rsidP="004F17BD">
      <w:pPr>
        <w:tabs>
          <w:tab w:val="clear" w:pos="1134"/>
          <w:tab w:val="left" w:pos="567"/>
        </w:tabs>
        <w:ind w:firstLine="0"/>
        <w:jc w:val="center"/>
      </w:pPr>
    </w:p>
    <w:p w:rsidR="009A5C5F" w:rsidRDefault="009A5C5F" w:rsidP="004F17BD">
      <w:pPr>
        <w:tabs>
          <w:tab w:val="clear" w:pos="1134"/>
          <w:tab w:val="left" w:pos="567"/>
        </w:tabs>
        <w:ind w:firstLine="0"/>
      </w:pPr>
      <w:r>
        <w:t>De Montmartre à Montparnasse</w:t>
      </w:r>
    </w:p>
    <w:p w:rsidR="009A5C5F" w:rsidRDefault="009A5C5F" w:rsidP="004F17BD">
      <w:pPr>
        <w:tabs>
          <w:tab w:val="clear" w:pos="1134"/>
          <w:tab w:val="left" w:pos="567"/>
        </w:tabs>
        <w:ind w:firstLine="0"/>
      </w:pPr>
      <w:r>
        <w:tab/>
      </w:r>
      <w:proofErr w:type="gramStart"/>
      <w:r>
        <w:t>cheval</w:t>
      </w:r>
      <w:proofErr w:type="gramEnd"/>
      <w:r>
        <w:t xml:space="preserve"> de Troie</w:t>
      </w:r>
    </w:p>
    <w:p w:rsidR="009A5C5F" w:rsidRDefault="004F17BD" w:rsidP="004F17BD">
      <w:pPr>
        <w:tabs>
          <w:tab w:val="clear" w:pos="1134"/>
          <w:tab w:val="left" w:pos="567"/>
          <w:tab w:val="left" w:pos="2977"/>
        </w:tabs>
        <w:ind w:firstLine="0"/>
      </w:pPr>
      <w:r>
        <w:tab/>
      </w:r>
      <w:r>
        <w:tab/>
      </w:r>
      <w:proofErr w:type="gramStart"/>
      <w:r w:rsidR="009A5C5F">
        <w:t>pour</w:t>
      </w:r>
      <w:proofErr w:type="gramEnd"/>
      <w:r w:rsidR="009A5C5F">
        <w:t xml:space="preserve"> la paix et la guerre</w:t>
      </w:r>
    </w:p>
    <w:p w:rsidR="009A5C5F" w:rsidRDefault="009A5C5F" w:rsidP="004F17BD">
      <w:pPr>
        <w:tabs>
          <w:tab w:val="clear" w:pos="1134"/>
          <w:tab w:val="left" w:pos="567"/>
        </w:tabs>
        <w:ind w:firstLine="0"/>
      </w:pPr>
      <w:r>
        <w:t>Tu vas et viens</w:t>
      </w:r>
    </w:p>
    <w:p w:rsidR="009A5C5F" w:rsidRDefault="009A5C5F" w:rsidP="004F17BD">
      <w:pPr>
        <w:tabs>
          <w:tab w:val="clear" w:pos="1134"/>
          <w:tab w:val="left" w:pos="567"/>
        </w:tabs>
        <w:ind w:firstLine="0"/>
      </w:pPr>
    </w:p>
    <w:p w:rsidR="009A5C5F" w:rsidRDefault="004F17BD" w:rsidP="004F17BD">
      <w:pPr>
        <w:tabs>
          <w:tab w:val="clear" w:pos="1134"/>
          <w:tab w:val="left" w:pos="567"/>
          <w:tab w:val="left" w:pos="2552"/>
        </w:tabs>
        <w:ind w:firstLine="0"/>
      </w:pPr>
      <w:r>
        <w:tab/>
      </w:r>
      <w:r>
        <w:tab/>
        <w:t xml:space="preserve">NORD-SUD </w:t>
      </w:r>
    </w:p>
    <w:p w:rsidR="009A5C5F" w:rsidRDefault="009A5C5F" w:rsidP="004F17BD">
      <w:pPr>
        <w:tabs>
          <w:tab w:val="clear" w:pos="1134"/>
          <w:tab w:val="left" w:pos="567"/>
        </w:tabs>
        <w:ind w:firstLine="0"/>
      </w:pPr>
      <w:r>
        <w:t>Coursier sonnaillant de lumière</w:t>
      </w:r>
    </w:p>
    <w:p w:rsidR="009A5C5F" w:rsidRDefault="009A5C5F" w:rsidP="004F17BD">
      <w:pPr>
        <w:tabs>
          <w:tab w:val="clear" w:pos="1134"/>
          <w:tab w:val="left" w:pos="567"/>
        </w:tabs>
        <w:ind w:firstLine="0"/>
      </w:pPr>
    </w:p>
    <w:p w:rsidR="009A5C5F" w:rsidRDefault="009A5C5F" w:rsidP="004F17BD">
      <w:pPr>
        <w:tabs>
          <w:tab w:val="clear" w:pos="1134"/>
          <w:tab w:val="left" w:pos="567"/>
        </w:tabs>
        <w:ind w:firstLine="0"/>
      </w:pPr>
      <w:r>
        <w:t>Voûte de la chapelle</w:t>
      </w:r>
    </w:p>
    <w:p w:rsidR="009A5C5F" w:rsidRDefault="009A5C5F" w:rsidP="004F17BD">
      <w:pPr>
        <w:tabs>
          <w:tab w:val="clear" w:pos="1134"/>
          <w:tab w:val="left" w:pos="567"/>
        </w:tabs>
        <w:ind w:firstLine="0"/>
      </w:pPr>
    </w:p>
    <w:p w:rsidR="009A5C5F" w:rsidRDefault="004F17BD" w:rsidP="004F17BD">
      <w:pPr>
        <w:tabs>
          <w:tab w:val="clear" w:pos="1134"/>
          <w:tab w:val="left" w:pos="2127"/>
          <w:tab w:val="left" w:pos="2977"/>
        </w:tabs>
        <w:ind w:firstLine="0"/>
      </w:pPr>
      <w:r>
        <w:tab/>
      </w:r>
      <w:r w:rsidR="009A5C5F">
        <w:tab/>
      </w:r>
      <w:proofErr w:type="gramStart"/>
      <w:r w:rsidR="009A5C5F">
        <w:t>grotte</w:t>
      </w:r>
      <w:proofErr w:type="gramEnd"/>
      <w:r w:rsidR="009A5C5F">
        <w:t xml:space="preserve"> humide</w:t>
      </w:r>
    </w:p>
    <w:p w:rsidR="009A5C5F" w:rsidRDefault="009A5C5F" w:rsidP="004F17BD">
      <w:pPr>
        <w:tabs>
          <w:tab w:val="clear" w:pos="1134"/>
          <w:tab w:val="left" w:pos="567"/>
        </w:tabs>
        <w:ind w:firstLine="0"/>
      </w:pPr>
      <w:r>
        <w:t>Usine où l</w:t>
      </w:r>
      <w:r w:rsidR="004F17BD">
        <w:t>’</w:t>
      </w:r>
      <w:r>
        <w:t>huile coule sur les pièces d</w:t>
      </w:r>
      <w:r w:rsidR="004F17BD">
        <w:t>’</w:t>
      </w:r>
      <w:r>
        <w:t>acier</w:t>
      </w:r>
    </w:p>
    <w:p w:rsidR="009A5C5F" w:rsidRDefault="009A5C5F" w:rsidP="004F17BD">
      <w:pPr>
        <w:tabs>
          <w:tab w:val="clear" w:pos="1134"/>
          <w:tab w:val="left" w:pos="567"/>
        </w:tabs>
        <w:ind w:firstLine="0"/>
      </w:pPr>
      <w:r>
        <w:tab/>
      </w:r>
      <w:r w:rsidR="004F17BD">
        <w:tab/>
      </w:r>
      <w:r>
        <w:t>Chambre des morts aux flammes des cierges</w:t>
      </w:r>
    </w:p>
    <w:p w:rsidR="009A5C5F" w:rsidRDefault="009A5C5F" w:rsidP="004F17BD">
      <w:pPr>
        <w:tabs>
          <w:tab w:val="clear" w:pos="1134"/>
          <w:tab w:val="left" w:pos="567"/>
        </w:tabs>
        <w:ind w:firstLine="0"/>
      </w:pPr>
    </w:p>
    <w:p w:rsidR="009A5C5F" w:rsidRDefault="004F17BD" w:rsidP="004F17BD">
      <w:pPr>
        <w:tabs>
          <w:tab w:val="clear" w:pos="1134"/>
          <w:tab w:val="left" w:pos="567"/>
        </w:tabs>
        <w:ind w:firstLine="0"/>
      </w:pPr>
      <w:r>
        <w:t>GARES</w:t>
      </w:r>
    </w:p>
    <w:p w:rsidR="009A5C5F" w:rsidRDefault="009A5C5F" w:rsidP="004F17BD">
      <w:pPr>
        <w:tabs>
          <w:tab w:val="clear" w:pos="1134"/>
          <w:tab w:val="left" w:pos="567"/>
        </w:tabs>
        <w:ind w:firstLine="0"/>
      </w:pPr>
      <w:r>
        <w:tab/>
      </w:r>
      <w:proofErr w:type="gramStart"/>
      <w:r>
        <w:t>refuges</w:t>
      </w:r>
      <w:proofErr w:type="gramEnd"/>
      <w:r>
        <w:t xml:space="preserve"> contre la beauté du ciel</w:t>
      </w:r>
    </w:p>
    <w:p w:rsidR="009A5C5F" w:rsidRDefault="009A5C5F" w:rsidP="004F17BD">
      <w:pPr>
        <w:tabs>
          <w:tab w:val="clear" w:pos="1134"/>
          <w:tab w:val="left" w:pos="1843"/>
          <w:tab w:val="left" w:pos="3119"/>
        </w:tabs>
        <w:ind w:firstLine="0"/>
      </w:pPr>
      <w:r>
        <w:tab/>
      </w:r>
      <w:r w:rsidR="004F17BD">
        <w:tab/>
        <w:t xml:space="preserve">Œuvres </w:t>
      </w:r>
      <w:r>
        <w:t>d</w:t>
      </w:r>
      <w:r w:rsidR="004F17BD">
        <w:t>’</w:t>
      </w:r>
      <w:r>
        <w:t>art</w:t>
      </w:r>
    </w:p>
    <w:p w:rsidR="009A5C5F" w:rsidRDefault="009A5C5F" w:rsidP="004F17BD">
      <w:pPr>
        <w:tabs>
          <w:tab w:val="clear" w:pos="1134"/>
          <w:tab w:val="left" w:pos="567"/>
        </w:tabs>
        <w:ind w:firstLine="0"/>
      </w:pPr>
      <w:r>
        <w:t>Vos quais frémissent comme des embarcadères</w:t>
      </w:r>
    </w:p>
    <w:p w:rsidR="009A5C5F" w:rsidRDefault="009A5C5F" w:rsidP="004F17BD">
      <w:pPr>
        <w:tabs>
          <w:tab w:val="clear" w:pos="1134"/>
          <w:tab w:val="left" w:pos="567"/>
        </w:tabs>
        <w:ind w:firstLine="0"/>
      </w:pPr>
    </w:p>
    <w:p w:rsidR="009A5C5F" w:rsidRDefault="009A5C5F" w:rsidP="004F17BD">
      <w:pPr>
        <w:tabs>
          <w:tab w:val="clear" w:pos="1134"/>
          <w:tab w:val="left" w:pos="567"/>
        </w:tabs>
        <w:ind w:firstLine="0"/>
        <w:jc w:val="center"/>
        <w:rPr>
          <w:rFonts w:ascii="Wingdings" w:hAnsi="Wingdings" w:cs="Wingdings"/>
        </w:rPr>
      </w:pPr>
      <w:r>
        <w:t>T r a v e r s é e</w:t>
      </w:r>
    </w:p>
    <w:p w:rsidR="009E6890" w:rsidRDefault="009E6890" w:rsidP="009E6890">
      <w:pPr>
        <w:pBdr>
          <w:bottom w:val="single" w:sz="12" w:space="1" w:color="auto"/>
        </w:pBdr>
        <w:tabs>
          <w:tab w:val="clear" w:pos="1134"/>
          <w:tab w:val="left" w:pos="567"/>
        </w:tabs>
        <w:ind w:firstLine="0"/>
        <w:jc w:val="center"/>
      </w:pPr>
      <w:r>
        <w:rPr>
          <w:rStyle w:val="Appelnotedebasdep"/>
        </w:rPr>
        <w:footnoteReference w:id="2"/>
      </w:r>
    </w:p>
    <w:p w:rsidR="009E6890" w:rsidRDefault="009E6890" w:rsidP="009E6890">
      <w:pPr>
        <w:pBdr>
          <w:bottom w:val="single" w:sz="12" w:space="1" w:color="auto"/>
        </w:pBdr>
        <w:tabs>
          <w:tab w:val="clear" w:pos="1134"/>
          <w:tab w:val="left" w:pos="567"/>
        </w:tabs>
        <w:ind w:firstLine="0"/>
        <w:jc w:val="center"/>
      </w:pPr>
      <w:r>
        <w:t>Aurore</w:t>
      </w:r>
    </w:p>
    <w:p w:rsidR="009E6890" w:rsidRDefault="009E6890" w:rsidP="009E6890">
      <w:pPr>
        <w:pBdr>
          <w:bottom w:val="single" w:sz="12" w:space="1" w:color="auto"/>
        </w:pBdr>
        <w:tabs>
          <w:tab w:val="clear" w:pos="1134"/>
          <w:tab w:val="left" w:pos="567"/>
        </w:tabs>
        <w:ind w:firstLine="0"/>
        <w:jc w:val="left"/>
      </w:pPr>
      <w:r>
        <w:t>Seins jumeaux</w:t>
      </w:r>
    </w:p>
    <w:p w:rsidR="009E6890" w:rsidRDefault="009E6890" w:rsidP="009E6890">
      <w:pPr>
        <w:pBdr>
          <w:bottom w:val="single" w:sz="12" w:space="1" w:color="auto"/>
        </w:pBdr>
        <w:tabs>
          <w:tab w:val="clear" w:pos="1134"/>
          <w:tab w:val="left" w:pos="567"/>
          <w:tab w:val="left" w:pos="4536"/>
        </w:tabs>
        <w:ind w:firstLine="0"/>
        <w:jc w:val="left"/>
      </w:pPr>
      <w:r>
        <w:tab/>
      </w:r>
      <w:r>
        <w:tab/>
        <w:t>Pôle de Paris</w:t>
      </w:r>
    </w:p>
    <w:p w:rsidR="009E6890" w:rsidRDefault="009E6890" w:rsidP="009E6890">
      <w:pPr>
        <w:pBdr>
          <w:bottom w:val="single" w:sz="12" w:space="1" w:color="auto"/>
        </w:pBdr>
        <w:tabs>
          <w:tab w:val="clear" w:pos="1134"/>
          <w:tab w:val="left" w:pos="567"/>
          <w:tab w:val="left" w:pos="4536"/>
        </w:tabs>
        <w:ind w:firstLine="0"/>
        <w:jc w:val="left"/>
      </w:pPr>
      <w:proofErr w:type="spellStart"/>
      <w:r>
        <w:t>Grds</w:t>
      </w:r>
      <w:proofErr w:type="spellEnd"/>
      <w:r>
        <w:t xml:space="preserve"> Cap,</w:t>
      </w:r>
      <w:r>
        <w:rPr>
          <w:rStyle w:val="Appelnotedebasdep"/>
        </w:rPr>
        <w:footnoteReference w:id="3"/>
      </w:r>
      <w:r>
        <w:t xml:space="preserve"> [L’arc voltaïque jaillit dans la nuit</w:t>
      </w:r>
    </w:p>
    <w:p w:rsidR="00E13284" w:rsidRPr="009A5C5F" w:rsidRDefault="00E13284" w:rsidP="009E6890">
      <w:pPr>
        <w:ind w:firstLine="0"/>
      </w:pPr>
    </w:p>
    <w:sectPr w:rsidR="00E13284" w:rsidRPr="009A5C5F" w:rsidSect="00223028">
      <w:pgSz w:w="11906" w:h="16838"/>
      <w:pgMar w:top="1440" w:right="1797" w:bottom="1440" w:left="179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C28" w:rsidRDefault="00DD6C28" w:rsidP="00CE5F19">
      <w:pPr>
        <w:spacing w:line="240" w:lineRule="auto"/>
      </w:pPr>
      <w:r>
        <w:separator/>
      </w:r>
    </w:p>
  </w:endnote>
  <w:endnote w:type="continuationSeparator" w:id="0">
    <w:p w:rsidR="00DD6C28" w:rsidRDefault="00DD6C28" w:rsidP="00CE5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C28" w:rsidRDefault="00DD6C28" w:rsidP="00CE5F19">
      <w:pPr>
        <w:spacing w:line="240" w:lineRule="auto"/>
      </w:pPr>
      <w:r>
        <w:separator/>
      </w:r>
    </w:p>
  </w:footnote>
  <w:footnote w:type="continuationSeparator" w:id="0">
    <w:p w:rsidR="00DD6C28" w:rsidRDefault="00DD6C28" w:rsidP="00CE5F19">
      <w:pPr>
        <w:spacing w:line="240" w:lineRule="auto"/>
      </w:pPr>
      <w:r>
        <w:continuationSeparator/>
      </w:r>
    </w:p>
  </w:footnote>
  <w:footnote w:id="1">
    <w:p w:rsidR="004F17BD" w:rsidRDefault="004F17BD">
      <w:pPr>
        <w:pStyle w:val="Notedebasdepage"/>
      </w:pPr>
      <w:r>
        <w:rPr>
          <w:rStyle w:val="Appelnotedebasdep"/>
        </w:rPr>
        <w:footnoteRef/>
      </w:r>
      <w:r>
        <w:t xml:space="preserve"> Le chiffre « 1 » est encerclé.</w:t>
      </w:r>
      <w:r w:rsidR="001C7B28">
        <w:t xml:space="preserve"> Texte dactylographié, sauf les numéros en haut, au crayon papier bleu (3p et 15) et gris pour le reste. Le 15 est biffé en gris. Les dimensions de la page sont réduites, A8, la page a été découpée en bas. Toutefois, le feuillet suivant correspond parfaitement au découpage – qui est imprécis. </w:t>
      </w:r>
    </w:p>
  </w:footnote>
  <w:footnote w:id="2">
    <w:p w:rsidR="009E6890" w:rsidRDefault="009E6890">
      <w:pPr>
        <w:pStyle w:val="Notedebasdepage"/>
      </w:pPr>
      <w:r>
        <w:rPr>
          <w:rStyle w:val="Appelnotedebasdep"/>
        </w:rPr>
        <w:footnoteRef/>
      </w:r>
      <w:r>
        <w:t xml:space="preserve"> Papier collé</w:t>
      </w:r>
    </w:p>
  </w:footnote>
  <w:footnote w:id="3">
    <w:p w:rsidR="009E6890" w:rsidRDefault="009E6890" w:rsidP="009E6890">
      <w:pPr>
        <w:pStyle w:val="Notedebasdepage"/>
      </w:pPr>
      <w:r>
        <w:rPr>
          <w:rStyle w:val="Appelnotedebasdep"/>
        </w:rPr>
        <w:footnoteRef/>
      </w:r>
      <w:r>
        <w:t xml:space="preserve"> Ajout</w:t>
      </w:r>
      <w:bookmarkStart w:id="0" w:name="_GoBack"/>
      <w:bookmarkEnd w:id="0"/>
      <w:r>
        <w:t>é au crayon papier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028"/>
    <w:rsid w:val="001C7B28"/>
    <w:rsid w:val="00223028"/>
    <w:rsid w:val="004C4777"/>
    <w:rsid w:val="004F17BD"/>
    <w:rsid w:val="00700C60"/>
    <w:rsid w:val="007D4D89"/>
    <w:rsid w:val="008C6BD9"/>
    <w:rsid w:val="008D6BB3"/>
    <w:rsid w:val="008F01CE"/>
    <w:rsid w:val="008F5183"/>
    <w:rsid w:val="0092742B"/>
    <w:rsid w:val="009A5C5F"/>
    <w:rsid w:val="009E6890"/>
    <w:rsid w:val="00AC53D0"/>
    <w:rsid w:val="00B55D23"/>
    <w:rsid w:val="00BC6B76"/>
    <w:rsid w:val="00C34610"/>
    <w:rsid w:val="00C61DE2"/>
    <w:rsid w:val="00CA750E"/>
    <w:rsid w:val="00CE5F19"/>
    <w:rsid w:val="00DD6C28"/>
    <w:rsid w:val="00E13284"/>
    <w:rsid w:val="00E165B1"/>
    <w:rsid w:val="00E96811"/>
    <w:rsid w:val="00ED2E28"/>
    <w:rsid w:val="00F347A3"/>
    <w:rsid w:val="00F371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F8CD70-68A9-459E-972B-98B4D885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028"/>
    <w:pPr>
      <w:widowControl w:val="0"/>
      <w:tabs>
        <w:tab w:val="left" w:pos="1134"/>
      </w:tabs>
      <w:suppressAutoHyphens/>
      <w:spacing w:after="0" w:line="360" w:lineRule="auto"/>
      <w:ind w:firstLine="567"/>
      <w:jc w:val="both"/>
    </w:pPr>
    <w:rPr>
      <w:rFonts w:ascii="Times New Roman" w:eastAsia="SimSun" w:hAnsi="Times New Roman" w:cs="Mangal"/>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otnoteCharacters">
    <w:name w:val="Footnote Characters"/>
    <w:rsid w:val="00CE5F19"/>
    <w:rPr>
      <w:vertAlign w:val="superscript"/>
    </w:rPr>
  </w:style>
  <w:style w:type="paragraph" w:styleId="Notedebasdepage">
    <w:name w:val="footnote text"/>
    <w:basedOn w:val="Normal"/>
    <w:link w:val="NotedebasdepageCar"/>
    <w:rsid w:val="00CE5F19"/>
    <w:pPr>
      <w:spacing w:line="240" w:lineRule="auto"/>
      <w:ind w:firstLine="0"/>
    </w:pPr>
    <w:rPr>
      <w:sz w:val="20"/>
    </w:rPr>
  </w:style>
  <w:style w:type="character" w:customStyle="1" w:styleId="NotedebasdepageCar">
    <w:name w:val="Note de bas de page Car"/>
    <w:basedOn w:val="Policepardfaut"/>
    <w:link w:val="Notedebasdepage"/>
    <w:rsid w:val="00CE5F19"/>
    <w:rPr>
      <w:rFonts w:ascii="Times New Roman" w:eastAsia="SimSun" w:hAnsi="Times New Roman" w:cs="Mangal"/>
      <w:sz w:val="20"/>
      <w:szCs w:val="24"/>
      <w:lang w:eastAsia="zh-CN" w:bidi="hi-IN"/>
    </w:rPr>
  </w:style>
  <w:style w:type="character" w:styleId="Appelnotedebasdep">
    <w:name w:val="footnote reference"/>
    <w:basedOn w:val="Policepardfaut"/>
    <w:uiPriority w:val="99"/>
    <w:semiHidden/>
    <w:unhideWhenUsed/>
    <w:rsid w:val="004F17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05C03-6D5E-4D7E-9DC6-D45FEAD66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84</Words>
  <Characters>467</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Livresc</dc:creator>
  <cp:keywords/>
  <dc:description/>
  <cp:lastModifiedBy>Barbara Meazzi</cp:lastModifiedBy>
  <cp:revision>6</cp:revision>
  <dcterms:created xsi:type="dcterms:W3CDTF">2015-04-01T10:20:00Z</dcterms:created>
  <dcterms:modified xsi:type="dcterms:W3CDTF">2015-07-03T20:39:00Z</dcterms:modified>
</cp:coreProperties>
</file>