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C1" w:rsidRDefault="00E557C1" w:rsidP="00E557C1">
      <w:pPr>
        <w:ind w:firstLine="0"/>
      </w:pPr>
      <w:r>
        <w:t>64-65</w:t>
      </w:r>
      <w:bookmarkStart w:id="0" w:name="_GoBack"/>
      <w:bookmarkEnd w:id="0"/>
      <w:r>
        <w:rPr>
          <w:rStyle w:val="Appelnotedebasdep"/>
        </w:rPr>
        <w:footnoteReference w:id="1"/>
      </w:r>
    </w:p>
    <w:p w:rsidR="00E557C1" w:rsidRDefault="00E557C1" w:rsidP="00E557C1">
      <w:pPr>
        <w:tabs>
          <w:tab w:val="left" w:pos="2694"/>
        </w:tabs>
        <w:ind w:firstLine="0"/>
      </w:pPr>
    </w:p>
    <w:p w:rsidR="00E557C1" w:rsidRDefault="00E557C1" w:rsidP="00E557C1">
      <w:pPr>
        <w:tabs>
          <w:tab w:val="left" w:pos="2694"/>
        </w:tabs>
        <w:ind w:firstLine="0"/>
      </w:pPr>
      <w:r>
        <w:t>Grattez le sol</w:t>
      </w:r>
      <w:r>
        <w:tab/>
        <w:t>Ongles fiévreux</w:t>
      </w:r>
    </w:p>
    <w:p w:rsidR="00E557C1" w:rsidRDefault="00E557C1" w:rsidP="00E557C1">
      <w:pPr>
        <w:ind w:left="1702" w:firstLine="0"/>
        <w:jc w:val="center"/>
      </w:pPr>
      <w:r>
        <w:t>M’endormir jusqu’à la nuit !</w:t>
      </w:r>
    </w:p>
    <w:p w:rsidR="00E557C1" w:rsidRDefault="00E557C1" w:rsidP="00E557C1">
      <w:pPr>
        <w:ind w:firstLine="0"/>
      </w:pPr>
      <w:r>
        <w:t>La libellule aux ailes bleues</w:t>
      </w:r>
    </w:p>
    <w:p w:rsidR="00E557C1" w:rsidRDefault="00E557C1" w:rsidP="00E557C1">
      <w:pPr>
        <w:tabs>
          <w:tab w:val="left" w:pos="2552"/>
        </w:tabs>
        <w:ind w:left="1702" w:firstLine="0"/>
      </w:pPr>
      <w:r>
        <w:tab/>
      </w:r>
      <w:proofErr w:type="gramStart"/>
      <w:r>
        <w:t>frissonne</w:t>
      </w:r>
      <w:proofErr w:type="gramEnd"/>
      <w:r>
        <w:t xml:space="preserve"> </w:t>
      </w:r>
    </w:p>
    <w:p w:rsidR="00E557C1" w:rsidRDefault="00E557C1" w:rsidP="00E557C1">
      <w:pPr>
        <w:ind w:firstLine="0"/>
      </w:pPr>
      <w:r w:rsidRPr="00E557C1">
        <w:rPr>
          <w:u w:val="double"/>
        </w:rPr>
        <w:t>U</w:t>
      </w:r>
      <w:r>
        <w:t>n nuage de pluie pour ma peine infinie</w:t>
      </w:r>
    </w:p>
    <w:p w:rsidR="00E557C1" w:rsidRDefault="00E557C1" w:rsidP="00E557C1">
      <w:pPr>
        <w:tabs>
          <w:tab w:val="left" w:pos="851"/>
        </w:tabs>
        <w:ind w:left="1702" w:firstLine="0"/>
      </w:pPr>
      <w:proofErr w:type="gramStart"/>
      <w:r>
        <w:rPr>
          <w:u w:val="double"/>
        </w:rPr>
        <w:t>o</w:t>
      </w:r>
      <w:r>
        <w:t>u</w:t>
      </w:r>
      <w:proofErr w:type="gramEnd"/>
      <w:r>
        <w:t xml:space="preserve"> le vin blanc gommé des jours de canicule</w:t>
      </w:r>
    </w:p>
    <w:p w:rsidR="00E557C1" w:rsidRDefault="00E557C1" w:rsidP="00E557C1">
      <w:pPr>
        <w:tabs>
          <w:tab w:val="left" w:pos="1702"/>
        </w:tabs>
        <w:ind w:left="1702" w:firstLine="0"/>
      </w:pPr>
      <w:r>
        <w:tab/>
      </w:r>
      <w:r>
        <w:tab/>
      </w:r>
      <w:proofErr w:type="gramStart"/>
      <w:r>
        <w:t>eau</w:t>
      </w:r>
      <w:proofErr w:type="gramEnd"/>
      <w:r>
        <w:t xml:space="preserve"> de vie !</w:t>
      </w:r>
    </w:p>
    <w:p w:rsidR="00E557C1" w:rsidRDefault="00E557C1" w:rsidP="00E557C1">
      <w:pPr>
        <w:ind w:firstLine="0"/>
      </w:pPr>
      <w:r>
        <w:t>--#-----------------------</w:t>
      </w:r>
    </w:p>
    <w:p w:rsidR="00E557C1" w:rsidRDefault="00E557C1" w:rsidP="00E557C1">
      <w:pPr>
        <w:ind w:firstLine="0"/>
      </w:pPr>
      <w:r>
        <w:t>Le ciel d’acier tourne comme une coupole</w:t>
      </w:r>
    </w:p>
    <w:p w:rsidR="00E557C1" w:rsidRDefault="00E557C1" w:rsidP="00E557C1">
      <w:pPr>
        <w:ind w:left="1702" w:firstLine="0"/>
      </w:pPr>
      <w:r>
        <w:t>Et frémit du canon qui tonne</w:t>
      </w:r>
    </w:p>
    <w:p w:rsidR="00E557C1" w:rsidRDefault="00E557C1" w:rsidP="00E557C1">
      <w:pPr>
        <w:ind w:firstLine="0"/>
      </w:pPr>
      <w:r>
        <w:t>--#-----------------------</w:t>
      </w:r>
    </w:p>
    <w:p w:rsidR="00A263D6" w:rsidRDefault="00A263D6" w:rsidP="00E557C1">
      <w:pPr>
        <w:ind w:firstLine="0"/>
      </w:pPr>
      <w:r>
        <w:t>Je grelotte sous l'ardent soleil</w:t>
      </w:r>
    </w:p>
    <w:p w:rsidR="00A263D6" w:rsidRDefault="00A263D6" w:rsidP="00E557C1">
      <w:pPr>
        <w:ind w:left="1702" w:firstLine="0"/>
        <w:jc w:val="left"/>
      </w:pPr>
      <w:r>
        <w:rPr>
          <w:u w:val="double"/>
        </w:rPr>
        <w:t>C</w:t>
      </w:r>
      <w:r>
        <w:t>oquelicot</w:t>
      </w:r>
    </w:p>
    <w:p w:rsidR="00A263D6" w:rsidRDefault="00E557C1" w:rsidP="00E557C1">
      <w:pPr>
        <w:tabs>
          <w:tab w:val="left" w:pos="1702"/>
        </w:tabs>
        <w:ind w:left="1702" w:firstLine="0"/>
      </w:pPr>
      <w:r>
        <w:tab/>
      </w:r>
      <w:r>
        <w:tab/>
      </w:r>
      <w:r w:rsidR="00A263D6">
        <w:t>Fleurs qu'on porte sous la peau</w:t>
      </w:r>
    </w:p>
    <w:p w:rsidR="00A263D6" w:rsidRDefault="00A263D6" w:rsidP="00E557C1">
      <w:pPr>
        <w:ind w:firstLine="0"/>
      </w:pPr>
      <w:r>
        <w:t xml:space="preserve">Chaude caresse </w:t>
      </w:r>
    </w:p>
    <w:p w:rsidR="00A263D6" w:rsidRDefault="00A263D6" w:rsidP="00E557C1">
      <w:pPr>
        <w:tabs>
          <w:tab w:val="left" w:pos="993"/>
          <w:tab w:val="left" w:pos="3402"/>
        </w:tabs>
        <w:ind w:left="1702" w:firstLine="0"/>
      </w:pPr>
      <w:r>
        <w:t>La chemise colle à mon côté</w:t>
      </w:r>
    </w:p>
    <w:p w:rsidR="00A263D6" w:rsidRDefault="00A263D6" w:rsidP="00E557C1">
      <w:pPr>
        <w:ind w:left="1702" w:firstLine="0"/>
        <w:jc w:val="center"/>
      </w:pPr>
      <w:proofErr w:type="spellStart"/>
      <w:proofErr w:type="gramStart"/>
      <w:r>
        <w:t>it</w:t>
      </w:r>
      <w:proofErr w:type="spellEnd"/>
      <w:proofErr w:type="gramEnd"/>
      <w:r>
        <w:t>.</w:t>
      </w:r>
      <w:r w:rsidR="00E557C1">
        <w:rPr>
          <w:rStyle w:val="Appelnotedebasdep"/>
        </w:rPr>
        <w:footnoteReference w:id="2"/>
      </w:r>
      <w:r>
        <w:t xml:space="preserve"> </w:t>
      </w:r>
      <w:r>
        <w:tab/>
      </w:r>
      <w:r>
        <w:rPr>
          <w:u w:val="single"/>
        </w:rPr>
        <w:t>Rouge épanouissement</w:t>
      </w:r>
    </w:p>
    <w:p w:rsidR="00A263D6" w:rsidRDefault="00A263D6" w:rsidP="00E557C1">
      <w:pPr>
        <w:tabs>
          <w:tab w:val="left" w:pos="3969"/>
        </w:tabs>
        <w:ind w:firstLine="0"/>
        <w:jc w:val="left"/>
      </w:pPr>
      <w:r>
        <w:rPr>
          <w:u w:val="double"/>
        </w:rPr>
        <w:t>U</w:t>
      </w:r>
      <w:r>
        <w:t>n monde</w:t>
      </w:r>
    </w:p>
    <w:p w:rsidR="00A263D6" w:rsidRDefault="00A263D6" w:rsidP="00E557C1">
      <w:pPr>
        <w:tabs>
          <w:tab w:val="left" w:pos="3969"/>
        </w:tabs>
        <w:ind w:left="1702" w:firstLine="0"/>
      </w:pPr>
      <w:proofErr w:type="gramStart"/>
      <w:r>
        <w:t>toupie</w:t>
      </w:r>
      <w:proofErr w:type="gramEnd"/>
      <w:r>
        <w:t xml:space="preserve"> hollandaise</w:t>
      </w:r>
    </w:p>
    <w:p w:rsidR="00A263D6" w:rsidRDefault="00E557C1" w:rsidP="00E557C1">
      <w:pPr>
        <w:tabs>
          <w:tab w:val="left" w:pos="4111"/>
        </w:tabs>
        <w:ind w:left="1702" w:firstLine="0"/>
      </w:pPr>
      <w:r>
        <w:tab/>
      </w:r>
      <w:proofErr w:type="gramStart"/>
      <w:r w:rsidR="00A263D6">
        <w:t>astre</w:t>
      </w:r>
      <w:proofErr w:type="gramEnd"/>
    </w:p>
    <w:p w:rsidR="00A263D6" w:rsidRDefault="00A263D6" w:rsidP="00E557C1">
      <w:pPr>
        <w:ind w:left="1702" w:firstLine="0"/>
      </w:pPr>
      <w:r>
        <w:tab/>
      </w:r>
      <w:r w:rsidR="00E557C1">
        <w:tab/>
      </w:r>
      <w:r w:rsidR="00E557C1">
        <w:tab/>
      </w:r>
      <w:proofErr w:type="gramStart"/>
      <w:r>
        <w:t>naît</w:t>
      </w:r>
      <w:proofErr w:type="gramEnd"/>
      <w:r>
        <w:t xml:space="preserve"> de mon flanc</w:t>
      </w:r>
    </w:p>
    <w:p w:rsidR="00E557C1" w:rsidRDefault="00E557C1" w:rsidP="00E557C1">
      <w:pPr>
        <w:ind w:firstLine="0"/>
      </w:pPr>
      <w:r>
        <w:t>--#-----------------------</w:t>
      </w:r>
    </w:p>
    <w:p w:rsidR="00A263D6" w:rsidRDefault="00A263D6" w:rsidP="00E557C1">
      <w:pPr>
        <w:tabs>
          <w:tab w:val="left" w:pos="2269"/>
        </w:tabs>
        <w:ind w:firstLine="0"/>
      </w:pPr>
      <w:proofErr w:type="spellStart"/>
      <w:proofErr w:type="gramStart"/>
      <w:r>
        <w:t>grdes</w:t>
      </w:r>
      <w:proofErr w:type="spellEnd"/>
      <w:proofErr w:type="gramEnd"/>
      <w:r>
        <w:t xml:space="preserve"> caps</w:t>
      </w:r>
      <w:r w:rsidR="00E557C1">
        <w:rPr>
          <w:rStyle w:val="Appelnotedebasdep"/>
        </w:rPr>
        <w:footnoteReference w:id="3"/>
      </w:r>
      <w:r>
        <w:t xml:space="preserve"> </w:t>
      </w:r>
      <w:r>
        <w:tab/>
      </w:r>
      <w:r w:rsidR="00D725B5">
        <w:rPr>
          <w:u w:val="double"/>
        </w:rPr>
        <w:t>Ma tête s’</w:t>
      </w:r>
      <w:r>
        <w:rPr>
          <w:u w:val="double"/>
        </w:rPr>
        <w:t>éclaire</w:t>
      </w:r>
      <w:r>
        <w:t xml:space="preserve"> comme une ampoule incandescente</w:t>
      </w:r>
    </w:p>
    <w:p w:rsidR="00E557C1" w:rsidRDefault="00E557C1" w:rsidP="00E557C1">
      <w:pPr>
        <w:tabs>
          <w:tab w:val="left" w:pos="2269"/>
        </w:tabs>
        <w:ind w:firstLine="0"/>
        <w:jc w:val="center"/>
      </w:pPr>
      <w:r>
        <w:t>-----------------------------°--------------------</w:t>
      </w:r>
    </w:p>
    <w:p w:rsidR="00FA40D9" w:rsidRPr="00A263D6" w:rsidRDefault="00FA40D9" w:rsidP="00E557C1"/>
    <w:sectPr w:rsidR="00FA40D9" w:rsidRPr="00A263D6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603" w:rsidRDefault="009F5603" w:rsidP="00CE5F19">
      <w:pPr>
        <w:spacing w:line="240" w:lineRule="auto"/>
      </w:pPr>
      <w:r>
        <w:separator/>
      </w:r>
    </w:p>
  </w:endnote>
  <w:endnote w:type="continuationSeparator" w:id="0">
    <w:p w:rsidR="009F5603" w:rsidRDefault="009F5603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603" w:rsidRDefault="009F5603" w:rsidP="00CE5F19">
      <w:pPr>
        <w:spacing w:line="240" w:lineRule="auto"/>
      </w:pPr>
      <w:r>
        <w:separator/>
      </w:r>
    </w:p>
  </w:footnote>
  <w:footnote w:type="continuationSeparator" w:id="0">
    <w:p w:rsidR="009F5603" w:rsidRDefault="009F5603" w:rsidP="00CE5F19">
      <w:pPr>
        <w:spacing w:line="240" w:lineRule="auto"/>
      </w:pPr>
      <w:r>
        <w:continuationSeparator/>
      </w:r>
    </w:p>
  </w:footnote>
  <w:footnote w:id="1">
    <w:p w:rsidR="00E557C1" w:rsidRDefault="00E557C1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plume. Sur le verso, numéroté « 28 » au crayon papier bleu, sont collées deux pages de l</w:t>
      </w:r>
      <w:r w:rsidR="005E7954">
        <w:t>’</w:t>
      </w:r>
      <w:r>
        <w:t xml:space="preserve">acte II, scène III de </w:t>
      </w:r>
      <w:r>
        <w:rPr>
          <w:i/>
        </w:rPr>
        <w:t>L</w:t>
      </w:r>
      <w:r w:rsidR="005E7954">
        <w:rPr>
          <w:i/>
        </w:rPr>
        <w:t>’</w:t>
      </w:r>
      <w:r>
        <w:rPr>
          <w:i/>
        </w:rPr>
        <w:t>école de la médisance</w:t>
      </w:r>
      <w:r>
        <w:t>, en particulier l</w:t>
      </w:r>
      <w:r w:rsidR="005E7954">
        <w:t>’</w:t>
      </w:r>
      <w:r>
        <w:t xml:space="preserve">entrée de Sir Peter </w:t>
      </w:r>
      <w:proofErr w:type="spellStart"/>
      <w:r>
        <w:t>Teazle</w:t>
      </w:r>
      <w:proofErr w:type="spellEnd"/>
      <w:r>
        <w:t> [p. 75-76]. Les deux pages sont barrées au crayon papier bleu.</w:t>
      </w:r>
    </w:p>
  </w:footnote>
  <w:footnote w:id="2">
    <w:p w:rsidR="00E557C1" w:rsidRDefault="00E557C1">
      <w:pPr>
        <w:pStyle w:val="Notedebasdepage"/>
      </w:pPr>
      <w:r>
        <w:rPr>
          <w:rStyle w:val="Appelnotedebasdep"/>
        </w:rPr>
        <w:footnoteRef/>
      </w:r>
      <w:r>
        <w:t xml:space="preserve"> Indication encerclée.</w:t>
      </w:r>
    </w:p>
  </w:footnote>
  <w:footnote w:id="3">
    <w:p w:rsidR="00E557C1" w:rsidRDefault="00E557C1">
      <w:pPr>
        <w:pStyle w:val="Notedebasdepage"/>
      </w:pPr>
      <w:r>
        <w:rPr>
          <w:rStyle w:val="Appelnotedebasdep"/>
        </w:rPr>
        <w:footnoteRef/>
      </w:r>
      <w:r>
        <w:t xml:space="preserve"> Indication encerclée.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5D6556"/>
    <w:rsid w:val="005E7954"/>
    <w:rsid w:val="00602DC6"/>
    <w:rsid w:val="00606CDA"/>
    <w:rsid w:val="00631717"/>
    <w:rsid w:val="00686EE6"/>
    <w:rsid w:val="006B7EDE"/>
    <w:rsid w:val="006E25BB"/>
    <w:rsid w:val="006F2C7F"/>
    <w:rsid w:val="006F4648"/>
    <w:rsid w:val="00700953"/>
    <w:rsid w:val="00700C60"/>
    <w:rsid w:val="00795243"/>
    <w:rsid w:val="007B7A2C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9F5603"/>
    <w:rsid w:val="00A07F44"/>
    <w:rsid w:val="00A263D6"/>
    <w:rsid w:val="00A4252B"/>
    <w:rsid w:val="00A436EC"/>
    <w:rsid w:val="00A507B3"/>
    <w:rsid w:val="00A8622E"/>
    <w:rsid w:val="00A93FFE"/>
    <w:rsid w:val="00AC53D0"/>
    <w:rsid w:val="00AF0BA0"/>
    <w:rsid w:val="00B55D23"/>
    <w:rsid w:val="00B76A85"/>
    <w:rsid w:val="00B85CB9"/>
    <w:rsid w:val="00BC6B76"/>
    <w:rsid w:val="00BF3769"/>
    <w:rsid w:val="00C071A1"/>
    <w:rsid w:val="00C61DE2"/>
    <w:rsid w:val="00C94D25"/>
    <w:rsid w:val="00CA750E"/>
    <w:rsid w:val="00CC536B"/>
    <w:rsid w:val="00CD0830"/>
    <w:rsid w:val="00CE5F19"/>
    <w:rsid w:val="00D725B5"/>
    <w:rsid w:val="00D76C85"/>
    <w:rsid w:val="00D7703F"/>
    <w:rsid w:val="00DD6E4F"/>
    <w:rsid w:val="00DF0A77"/>
    <w:rsid w:val="00DF3A83"/>
    <w:rsid w:val="00E053D6"/>
    <w:rsid w:val="00E13284"/>
    <w:rsid w:val="00E557C1"/>
    <w:rsid w:val="00E9527D"/>
    <w:rsid w:val="00E96811"/>
    <w:rsid w:val="00EA3923"/>
    <w:rsid w:val="00EB7F76"/>
    <w:rsid w:val="00EC4AC5"/>
    <w:rsid w:val="00EE65B4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B84CB-8C45-4F8B-A58C-288BAB02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512F-CC8D-4241-B5BE-3495BD64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2015-06-02T14:26:00Z</dcterms:created>
  <dcterms:modified xsi:type="dcterms:W3CDTF">2015-06-02T14:26:00Z</dcterms:modified>
</cp:coreProperties>
</file>