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619F9" w14:textId="77777777" w:rsidR="00BC1CF0" w:rsidRDefault="00E345C6">
      <w:pPr>
        <w:pStyle w:val="Title"/>
      </w:pPr>
      <w:r>
        <w:t>COMPTE RENDU DU 7 NOVEMBRE 1974 (SEANCE EXTRAORDINAIRE)</w:t>
      </w:r>
    </w:p>
    <w:p w14:paraId="08EF47EB" w14:textId="77777777" w:rsidR="00BC1CF0" w:rsidRDefault="00E345C6" w:rsidP="00E345C6">
      <w:pPr>
        <w:pStyle w:val="teiopener"/>
      </w:pPr>
      <w:r>
        <w:t>[Ordre du jour] :</w:t>
      </w:r>
    </w:p>
    <w:p w14:paraId="5EA6A968" w14:textId="77777777" w:rsidR="00BC1CF0" w:rsidRDefault="00E345C6" w:rsidP="00E345C6">
      <w:pPr>
        <w:pStyle w:val="teiopener"/>
      </w:pPr>
      <w:r>
        <w:t xml:space="preserve">- Menus propos : BN La fée aux bretelles. </w:t>
      </w:r>
      <w:proofErr w:type="gramStart"/>
      <w:r>
        <w:t>Publ[</w:t>
      </w:r>
      <w:proofErr w:type="gramEnd"/>
      <w:r>
        <w:t xml:space="preserve">ication] de </w:t>
      </w:r>
      <w:r>
        <w:rPr>
          <w:rStyle w:val="teipersName"/>
        </w:rPr>
        <w:t>R.Q.</w:t>
      </w:r>
    </w:p>
    <w:p w14:paraId="3ABDECF9" w14:textId="77777777" w:rsidR="00BC1CF0" w:rsidRDefault="00E345C6" w:rsidP="00E345C6">
      <w:pPr>
        <w:pStyle w:val="teiopener"/>
      </w:pPr>
      <w:r>
        <w:t xml:space="preserve">Communication de Lescure </w:t>
      </w:r>
    </w:p>
    <w:p w14:paraId="2338DF68" w14:textId="77777777" w:rsidR="00BC1CF0" w:rsidRDefault="00E345C6" w:rsidP="00E345C6">
      <w:pPr>
        <w:pStyle w:val="teiopener"/>
      </w:pPr>
      <w:r>
        <w:rPr>
          <w:rStyle w:val="teipersName"/>
        </w:rPr>
        <w:t>R.Q.</w:t>
      </w:r>
      <w:r>
        <w:t> : pourrie d’erreurs</w:t>
      </w:r>
    </w:p>
    <w:p w14:paraId="57DF4F2E" w14:textId="77777777" w:rsidR="00BC1CF0" w:rsidRDefault="00E345C6" w:rsidP="00E345C6">
      <w:pPr>
        <w:pStyle w:val="teiopener"/>
      </w:pPr>
      <w:r>
        <w:rPr>
          <w:rStyle w:val="teipersName"/>
        </w:rPr>
        <w:t>P.B.</w:t>
      </w:r>
      <w:r>
        <w:t> : l’idée est bonne mais l’exemple ne correspond pas à l’idée.</w:t>
      </w:r>
    </w:p>
    <w:p w14:paraId="2CED6C9B" w14:textId="77777777" w:rsidR="00BC1CF0" w:rsidRDefault="00E345C6" w:rsidP="00E345C6">
      <w:pPr>
        <w:pStyle w:val="teiopener"/>
      </w:pPr>
      <w:r>
        <w:rPr>
          <w:rStyle w:val="teipersName"/>
        </w:rPr>
        <w:t>J.Q.</w:t>
      </w:r>
      <w:r>
        <w:t> : obligation de renouveler sa collection de feutres.</w:t>
      </w:r>
    </w:p>
    <w:p w14:paraId="2B6C486E" w14:textId="77777777" w:rsidR="00BC1CF0" w:rsidRDefault="00E345C6" w:rsidP="00E345C6">
      <w:pPr>
        <w:pStyle w:val="teiopener"/>
      </w:pPr>
      <w:r>
        <w:rPr>
          <w:rStyle w:val="teipersName"/>
        </w:rPr>
        <w:t>R.Q.</w:t>
      </w:r>
      <w:r>
        <w:t> : son acrobatie. Structure percluse ou rhumatisante.</w:t>
      </w:r>
    </w:p>
    <w:p w14:paraId="742380CB" w14:textId="77777777" w:rsidR="00BC1CF0" w:rsidRDefault="00E345C6" w:rsidP="00E345C6">
      <w:pPr>
        <w:pStyle w:val="teiopener"/>
      </w:pPr>
      <w:r>
        <w:t>FLL : cadran sémantique (cadran alphabétique plutôt)</w:t>
      </w:r>
    </w:p>
    <w:p w14:paraId="1110EDFA" w14:textId="77777777" w:rsidR="00BC1CF0" w:rsidRDefault="00E345C6" w:rsidP="00E345C6">
      <w:pPr>
        <w:pStyle w:val="teiopener"/>
      </w:pPr>
      <w:r>
        <w:rPr>
          <w:rStyle w:val="teipersName"/>
        </w:rPr>
        <w:t>P.B.</w:t>
      </w:r>
      <w:r>
        <w:t> : faire des examens périodiques. (</w:t>
      </w:r>
      <w:proofErr w:type="gramStart"/>
      <w:r>
        <w:t>exclure</w:t>
      </w:r>
      <w:proofErr w:type="gramEnd"/>
      <w:r>
        <w:t xml:space="preserve"> Lescure).</w:t>
      </w:r>
    </w:p>
    <w:p w14:paraId="5186379B" w14:textId="77777777" w:rsidR="00BC1CF0" w:rsidRDefault="00E345C6" w:rsidP="00E345C6">
      <w:pPr>
        <w:pStyle w:val="teiopener"/>
      </w:pPr>
      <w:r>
        <w:t>Oulipo 7 XI 74</w:t>
      </w:r>
    </w:p>
    <w:p w14:paraId="25102075" w14:textId="77777777" w:rsidR="00BC1CF0" w:rsidRDefault="00E345C6" w:rsidP="00E345C6">
      <w:pPr>
        <w:pStyle w:val="teiopener"/>
      </w:pPr>
      <w:r>
        <w:t>Autour de l’éc</w:t>
      </w:r>
      <w:r>
        <w:t>hiquier</w:t>
      </w:r>
    </w:p>
    <w:p w14:paraId="76B9F899" w14:textId="77777777" w:rsidR="00BC1CF0" w:rsidRDefault="00E345C6" w:rsidP="00E345C6">
      <w:pPr>
        <w:pStyle w:val="teiopener"/>
      </w:pPr>
      <w:r>
        <w:t>163ème séance (extraordinaire).</w:t>
      </w:r>
    </w:p>
    <w:p w14:paraId="57830C74" w14:textId="77777777" w:rsidR="00BC1CF0" w:rsidRDefault="00E345C6" w:rsidP="00E345C6">
      <w:pPr>
        <w:pStyle w:val="teiopener"/>
      </w:pPr>
      <w:r>
        <w:t>Epuiser l’ordre du jour de la 162.</w:t>
      </w:r>
    </w:p>
    <w:p w14:paraId="5981962E" w14:textId="77777777" w:rsidR="00BC1CF0" w:rsidRDefault="00E345C6" w:rsidP="00E345C6">
      <w:pPr>
        <w:pStyle w:val="Prsents"/>
      </w:pPr>
      <w:r>
        <w:t>- Présen</w:t>
      </w:r>
      <w:bookmarkStart w:id="0" w:name="_GoBack"/>
      <w:bookmarkEnd w:id="0"/>
      <w:r>
        <w:t xml:space="preserve">ts : FLL, </w:t>
      </w:r>
      <w:r>
        <w:rPr>
          <w:rStyle w:val="teipersName"/>
        </w:rPr>
        <w:t>R.Q.</w:t>
      </w:r>
      <w:r>
        <w:t xml:space="preserve">, </w:t>
      </w:r>
      <w:r>
        <w:rPr>
          <w:rStyle w:val="teipersName"/>
        </w:rPr>
        <w:t>J.Q.</w:t>
      </w:r>
      <w:r>
        <w:t xml:space="preserve">, M.B, </w:t>
      </w:r>
      <w:r>
        <w:rPr>
          <w:rStyle w:val="teipersName"/>
        </w:rPr>
        <w:t>P.F.</w:t>
      </w:r>
      <w:r>
        <w:t>, [P.B]</w:t>
      </w:r>
    </w:p>
    <w:p w14:paraId="5B6B4CF5" w14:textId="77777777" w:rsidR="00BC1CF0" w:rsidRDefault="00E345C6" w:rsidP="00E345C6">
      <w:pPr>
        <w:pStyle w:val="teiopener"/>
      </w:pPr>
      <w:r>
        <w:t>Chacun était son propre président</w:t>
      </w:r>
    </w:p>
    <w:p w14:paraId="3E744293" w14:textId="77777777" w:rsidR="00BC1CF0" w:rsidRDefault="00E345C6" w:rsidP="00E345C6">
      <w:pPr>
        <w:pStyle w:val="teiopener"/>
      </w:pPr>
      <w:r>
        <w:t xml:space="preserve">Président en col roulé </w:t>
      </w:r>
      <w:proofErr w:type="gramStart"/>
      <w:r>
        <w:t>s[</w:t>
      </w:r>
      <w:proofErr w:type="gramEnd"/>
      <w:r>
        <w:t>ou]s sa veste d’intérieur</w:t>
      </w:r>
    </w:p>
    <w:p w14:paraId="0D2AC6A4" w14:textId="77777777" w:rsidR="00BC1CF0" w:rsidRDefault="00E345C6">
      <w:r>
        <w:t>- Avant propos :</w:t>
      </w:r>
    </w:p>
    <w:p w14:paraId="3D132EC3" w14:textId="77777777" w:rsidR="00BC1CF0" w:rsidRDefault="00E345C6">
      <w:r>
        <w:t>- Queval souhaite que l’oulipo s</w:t>
      </w:r>
      <w:r>
        <w:t>e livre à un travail de définition. « Structure acrobatique » par exemple.</w:t>
      </w:r>
    </w:p>
    <w:p w14:paraId="23F5B6A0" w14:textId="77777777" w:rsidR="00BC1CF0" w:rsidRDefault="00E345C6">
      <w:r>
        <w:t>- Petit lexique méthodique oulipien (ton grave et souple)</w:t>
      </w:r>
    </w:p>
    <w:p w14:paraId="246BCC0D" w14:textId="77777777" w:rsidR="00BC1CF0" w:rsidRDefault="00E345C6">
      <w:r>
        <w:t>- FLL : Document interne à l’oulipo ou externe ?</w:t>
      </w:r>
    </w:p>
    <w:p w14:paraId="567FE3D7" w14:textId="77777777" w:rsidR="00BC1CF0" w:rsidRDefault="00E345C6">
      <w:r>
        <w:t xml:space="preserve">- </w:t>
      </w:r>
      <w:r>
        <w:rPr>
          <w:rStyle w:val="teipersName"/>
        </w:rPr>
        <w:t>R.Q.</w:t>
      </w:r>
      <w:r>
        <w:t xml:space="preserve">, </w:t>
      </w:r>
      <w:r>
        <w:rPr>
          <w:rStyle w:val="teipersName"/>
        </w:rPr>
        <w:t>M.B.</w:t>
      </w:r>
      <w:r>
        <w:t> : Interne. Interne d’abord en t[ou]t cas.</w:t>
      </w:r>
    </w:p>
    <w:p w14:paraId="03549623" w14:textId="77777777" w:rsidR="00BC1CF0" w:rsidRDefault="00E345C6">
      <w:r>
        <w:t>Struc[ture] Acro[ba</w:t>
      </w:r>
      <w:r>
        <w:t>tique] : étape qui précède le silence.</w:t>
      </w:r>
    </w:p>
    <w:p w14:paraId="5F1066D3" w14:textId="77777777" w:rsidR="00BC1CF0" w:rsidRDefault="00E345C6">
      <w:r>
        <w:rPr>
          <w:rStyle w:val="teipersName"/>
        </w:rPr>
        <w:lastRenderedPageBreak/>
        <w:t>M.B.</w:t>
      </w:r>
      <w:r>
        <w:t> : sonnet avec 14 vers holorimes.</w:t>
      </w:r>
    </w:p>
    <w:p w14:paraId="134589A5" w14:textId="77777777" w:rsidR="00BC1CF0" w:rsidRDefault="00E345C6">
      <w:r>
        <w:t xml:space="preserve">- </w:t>
      </w:r>
      <w:r>
        <w:rPr>
          <w:rStyle w:val="teipersName"/>
        </w:rPr>
        <w:t>R.Q.</w:t>
      </w:r>
      <w:r>
        <w:t> : [parallèle] avec une notion mathématique : la complexité.</w:t>
      </w:r>
    </w:p>
    <w:p w14:paraId="6DBE3304" w14:textId="77777777" w:rsidR="00BC1CF0" w:rsidRDefault="00E345C6">
      <w:r>
        <w:t>Thèse de Braffort.</w:t>
      </w:r>
    </w:p>
    <w:p w14:paraId="34B80382" w14:textId="77777777" w:rsidR="00BC1CF0" w:rsidRDefault="00E345C6">
      <w:r>
        <w:t xml:space="preserve">- </w:t>
      </w:r>
      <w:r>
        <w:rPr>
          <w:rStyle w:val="teipersName"/>
        </w:rPr>
        <w:t>M.B.</w:t>
      </w:r>
      <w:r>
        <w:t> : contamination des contraintes : acrobatie.</w:t>
      </w:r>
    </w:p>
    <w:p w14:paraId="126B712A" w14:textId="77777777" w:rsidR="00BC1CF0" w:rsidRDefault="00E345C6">
      <w:r>
        <w:t xml:space="preserve">- </w:t>
      </w:r>
      <w:r>
        <w:rPr>
          <w:rStyle w:val="teipersName"/>
        </w:rPr>
        <w:t>R.Q.</w:t>
      </w:r>
      <w:r>
        <w:t xml:space="preserve"> : D[an]s un sonnet un mot ne doit </w:t>
      </w:r>
      <w:r>
        <w:t>pas être répété (sauf article)</w:t>
      </w:r>
    </w:p>
    <w:p w14:paraId="3EE1110E" w14:textId="77777777" w:rsidR="00BC1CF0" w:rsidRDefault="00E345C6">
      <w:r>
        <w:t>- Proposition contrainte :</w:t>
      </w:r>
    </w:p>
    <w:p w14:paraId="5B5813C9" w14:textId="77777777" w:rsidR="00BC1CF0" w:rsidRDefault="00E345C6">
      <w:r>
        <w:t>- FLL : D[an]s un sonnet répéter le m[ême] mot le + g[ran]d n[om]b[re] de fois possibles avec un sens [différent].</w:t>
      </w:r>
    </w:p>
    <w:p w14:paraId="5CFBEDB8" w14:textId="77777777" w:rsidR="00BC1CF0" w:rsidRDefault="00E345C6">
      <w:r>
        <w:t xml:space="preserve">M[arie] A[dèle] bise </w:t>
      </w:r>
      <w:r>
        <w:rPr>
          <w:rStyle w:val="teipersName"/>
        </w:rPr>
        <w:t>P.F.</w:t>
      </w:r>
      <w:r>
        <w:t xml:space="preserve">, </w:t>
      </w:r>
      <w:r>
        <w:rPr>
          <w:rStyle w:val="teipersName"/>
        </w:rPr>
        <w:t>M.B.</w:t>
      </w:r>
      <w:r>
        <w:t xml:space="preserve"> : jalousie  </w:t>
      </w:r>
    </w:p>
    <w:p w14:paraId="47DB94AB" w14:textId="77777777" w:rsidR="00BC1CF0" w:rsidRDefault="00E345C6">
      <w:r>
        <w:t xml:space="preserve">- </w:t>
      </w:r>
      <w:r>
        <w:rPr>
          <w:rStyle w:val="teipersName"/>
        </w:rPr>
        <w:t>M.B.</w:t>
      </w:r>
      <w:r>
        <w:t> : faire un bilan des contraintes proposées.</w:t>
      </w:r>
    </w:p>
    <w:p w14:paraId="4DE34261" w14:textId="77777777" w:rsidR="00BC1CF0" w:rsidRDefault="00E345C6">
      <w:r>
        <w:t>- FLL propose une de ses conférences : Peut-on encore faire une conf[érence] sur la qu…[estion]. Faisons lui confiance.</w:t>
      </w:r>
    </w:p>
    <w:p w14:paraId="22767069" w14:textId="77777777" w:rsidR="00BC1CF0" w:rsidRDefault="00E345C6">
      <w:r>
        <w:t>[…]</w:t>
      </w:r>
      <w:r>
        <w:rPr>
          <w:rStyle w:val="FootnoteReference"/>
        </w:rPr>
        <w:footnoteReference w:id="1"/>
      </w:r>
      <w:r>
        <w:t>a</w:t>
      </w:r>
    </w:p>
    <w:p w14:paraId="34C33893" w14:textId="77777777" w:rsidR="00BC1CF0" w:rsidRDefault="00E345C6">
      <w:r>
        <w:t>- A quel prix vendre les Ulcérations 15-20 F[rancs]. FLL fait des calculs.</w:t>
      </w:r>
    </w:p>
    <w:p w14:paraId="405E1D5E" w14:textId="77777777" w:rsidR="00BC1CF0" w:rsidRDefault="00E345C6">
      <w:r>
        <w:t>P[ro]b[lème] de la distribution. Minotaure (</w:t>
      </w:r>
      <w:r>
        <w:rPr>
          <w:rStyle w:val="teipersName"/>
        </w:rPr>
        <w:t>R.Q.</w:t>
      </w:r>
      <w:r>
        <w:t xml:space="preserve">) </w:t>
      </w:r>
    </w:p>
    <w:p w14:paraId="7599814D" w14:textId="77777777" w:rsidR="00BC1CF0" w:rsidRDefault="00E345C6">
      <w:r>
        <w:t>Perec devrait faire ça lui-même.</w:t>
      </w:r>
    </w:p>
    <w:p w14:paraId="1D02653B" w14:textId="77777777" w:rsidR="00BC1CF0" w:rsidRDefault="00E345C6">
      <w:r>
        <w:t>Faire des bénéfices (</w:t>
      </w:r>
      <w:r>
        <w:rPr>
          <w:rStyle w:val="teipersName"/>
        </w:rPr>
        <w:t>P.F.</w:t>
      </w:r>
      <w:r>
        <w:t> : but lucratif)</w:t>
      </w:r>
    </w:p>
    <w:p w14:paraId="7FF23E74" w14:textId="77777777" w:rsidR="00BC1CF0" w:rsidRDefault="00E345C6">
      <w:r>
        <w:t>Le conte de Noël de Roubaud doit-il sortir avant Noël ?</w:t>
      </w:r>
    </w:p>
    <w:p w14:paraId="0B52E6EC" w14:textId="77777777" w:rsidR="00BC1CF0" w:rsidRDefault="00E345C6">
      <w:r>
        <w:t>- Plagiat de ce que nous n’avons pas trouvé.</w:t>
      </w:r>
    </w:p>
    <w:p w14:paraId="0671AC1A" w14:textId="77777777" w:rsidR="00BC1CF0" w:rsidRDefault="00E345C6">
      <w:r>
        <w:t>- FLL : Histoires de machines</w:t>
      </w:r>
      <w:r>
        <w:t xml:space="preserve"> L[ivre] De Poche n°3768.</w:t>
      </w:r>
    </w:p>
    <w:p w14:paraId="51E4160B" w14:textId="77777777" w:rsidR="00BC1CF0" w:rsidRDefault="00E345C6">
      <w:r>
        <w:t>La machine à poésie : H.Nearing Jr.</w:t>
      </w:r>
    </w:p>
    <w:p w14:paraId="362E9178" w14:textId="77777777" w:rsidR="00BC1CF0" w:rsidRDefault="00E345C6">
      <w:r>
        <w:t>Rimes analysées : interchangeabilité de la (dernière) voyelle d’appui (les consonnes restent).</w:t>
      </w:r>
    </w:p>
    <w:p w14:paraId="338F6A88" w14:textId="77777777" w:rsidR="00BC1CF0" w:rsidRDefault="00E345C6">
      <w:r>
        <w:lastRenderedPageBreak/>
        <w:t xml:space="preserve">- </w:t>
      </w:r>
      <w:r>
        <w:rPr>
          <w:rStyle w:val="teipersName"/>
        </w:rPr>
        <w:t>P.F.</w:t>
      </w:r>
      <w:r>
        <w:t> : qu’en était-il d[an]s le quatrain anglais.</w:t>
      </w:r>
    </w:p>
    <w:p w14:paraId="1FF6B741" w14:textId="77777777" w:rsidR="00BC1CF0" w:rsidRDefault="00E345C6">
      <w:r>
        <w:t xml:space="preserve">- </w:t>
      </w:r>
      <w:r>
        <w:rPr>
          <w:rStyle w:val="teipersName"/>
        </w:rPr>
        <w:t>R.Q.</w:t>
      </w:r>
      <w:r>
        <w:t> : déchiffrer Villon. Un manus[crit] pour</w:t>
      </w:r>
      <w:r>
        <w:t xml:space="preserve"> prouver que Pathelin et Le Cuvier sont de Villon. (pas très convaincant). Cet auteur montrait des astuces très acrobatiques de Maschaux.</w:t>
      </w:r>
    </w:p>
    <w:p w14:paraId="56E0F5E7" w14:textId="77777777" w:rsidR="00BC1CF0" w:rsidRDefault="00E345C6">
      <w:r>
        <w:t>- FLL : des permutations chez Feydeau et Labiche.</w:t>
      </w:r>
    </w:p>
    <w:p w14:paraId="0F468F17" w14:textId="77777777" w:rsidR="00BC1CF0" w:rsidRDefault="00E345C6">
      <w:r>
        <w:t>Permutations d’infinités d[an]s [une] farce.</w:t>
      </w:r>
    </w:p>
    <w:p w14:paraId="20EC159D" w14:textId="77777777" w:rsidR="00BC1CF0" w:rsidRDefault="00E345C6">
      <w:r>
        <w:t xml:space="preserve">- </w:t>
      </w:r>
      <w:r>
        <w:rPr>
          <w:rStyle w:val="teipersName"/>
        </w:rPr>
        <w:t>R.Q.</w:t>
      </w:r>
      <w:r>
        <w:t> : trouve la rema</w:t>
      </w:r>
      <w:r>
        <w:t>rque de Queval intéressante sur l’acrobatie. Anagrammes sortis par Tzara10 sur Villon.</w:t>
      </w:r>
    </w:p>
    <w:p w14:paraId="1C05DA9D" w14:textId="77777777" w:rsidR="00BC1CF0" w:rsidRDefault="00E345C6">
      <w:r>
        <w:t xml:space="preserve">- </w:t>
      </w:r>
      <w:r>
        <w:rPr>
          <w:rStyle w:val="teipersName"/>
        </w:rPr>
        <w:t>P.F.</w:t>
      </w:r>
      <w:r>
        <w:t> : volonté de l’exégète que ce soit acrobatique (le Poulain au galop).</w:t>
      </w:r>
    </w:p>
    <w:p w14:paraId="27A083D1" w14:textId="77777777" w:rsidR="00BC1CF0" w:rsidRDefault="00E345C6">
      <w:r>
        <w:t>- FLL : Acrob[atie] : structure + contraintes : réalisation difficile.</w:t>
      </w:r>
    </w:p>
    <w:p w14:paraId="53EDA70A" w14:textId="77777777" w:rsidR="00BC1CF0" w:rsidRDefault="00E345C6">
      <w:r>
        <w:t>- FLL s’inquiète du r</w:t>
      </w:r>
      <w:r>
        <w:t>etard de Perec et Mathews.</w:t>
      </w:r>
    </w:p>
    <w:p w14:paraId="5F2E1AB9" w14:textId="77777777" w:rsidR="00BC1CF0" w:rsidRDefault="00E345C6">
      <w:r>
        <w:t xml:space="preserve">- </w:t>
      </w:r>
      <w:r>
        <w:rPr>
          <w:rStyle w:val="teipersName"/>
        </w:rPr>
        <w:t>J.Q.</w:t>
      </w:r>
      <w:r>
        <w:t> : c’est bien agréable de déjeuner ici.</w:t>
      </w:r>
    </w:p>
    <w:p w14:paraId="06C42139" w14:textId="77777777" w:rsidR="00BC1CF0" w:rsidRDefault="00E345C6">
      <w:r>
        <w:t>- 1h5 Benabou s’en va hélas. Il va organiser les 3èmes cycles. Normalisation. Vertigineuse stupidité.</w:t>
      </w:r>
    </w:p>
    <w:p w14:paraId="2D3B3E68" w14:textId="77777777" w:rsidR="00BC1CF0" w:rsidRDefault="00E345C6">
      <w:r>
        <w:t>- On passe à table : Perec ne doit pas avoir faim. On n’attend pas Braffort. Ider</w:t>
      </w:r>
      <w:r>
        <w:t>gine pour FLL</w:t>
      </w:r>
    </w:p>
    <w:p w14:paraId="54D5E62F" w14:textId="77777777" w:rsidR="00BC1CF0" w:rsidRDefault="00E345C6">
      <w:r>
        <w:t xml:space="preserve">- </w:t>
      </w:r>
      <w:r>
        <w:rPr>
          <w:rStyle w:val="teipersName"/>
        </w:rPr>
        <w:t>R.Q.</w:t>
      </w:r>
      <w:r>
        <w:t> : Colloque sur la permutation. Hist[oire] de perm[utations] (Guilbaud), allusion à la sextine.</w:t>
      </w:r>
    </w:p>
    <w:p w14:paraId="2CEC8114" w14:textId="77777777" w:rsidR="00BC1CF0" w:rsidRDefault="00E345C6">
      <w:r>
        <w:t>Berge : Bourbaki des graphes.</w:t>
      </w:r>
    </w:p>
    <w:p w14:paraId="0820943E" w14:textId="77777777" w:rsidR="00BC1CF0" w:rsidRDefault="00E345C6">
      <w:r>
        <w:t>Echecs.</w:t>
      </w:r>
    </w:p>
    <w:p w14:paraId="64E3B5EF" w14:textId="77777777" w:rsidR="00BC1CF0" w:rsidRDefault="00E345C6">
      <w:r>
        <w:t xml:space="preserve">- </w:t>
      </w:r>
      <w:r>
        <w:rPr>
          <w:rStyle w:val="teipersName"/>
        </w:rPr>
        <w:t>J.Q.</w:t>
      </w:r>
      <w:r>
        <w:t> : les poètes</w:t>
      </w:r>
    </w:p>
    <w:p w14:paraId="0EC7807F" w14:textId="77777777" w:rsidR="00BC1CF0" w:rsidRDefault="00E345C6">
      <w:r>
        <w:t xml:space="preserve">- date : jeudi 28 </w:t>
      </w:r>
    </w:p>
    <w:p w14:paraId="1699467B" w14:textId="77777777" w:rsidR="00BC1CF0" w:rsidRDefault="00E345C6">
      <w:r>
        <w:t>- 2h-25 Arrivée de Braffort. 20 min[utes] de retard.</w:t>
      </w:r>
    </w:p>
    <w:p w14:paraId="113194F5" w14:textId="77777777" w:rsidR="00BC1CF0" w:rsidRDefault="00E345C6">
      <w:r>
        <w:t xml:space="preserve">- </w:t>
      </w:r>
      <w:r>
        <w:rPr>
          <w:rStyle w:val="teipersName"/>
        </w:rPr>
        <w:t>P.B.</w:t>
      </w:r>
      <w:r>
        <w:t> : Duchateau et Bens d’accord pour venir (vers le 10 déc[embre]), attendre leur date.</w:t>
      </w:r>
    </w:p>
    <w:p w14:paraId="362C3E4A" w14:textId="77777777" w:rsidR="00BC1CF0" w:rsidRDefault="00E345C6">
      <w:r>
        <w:t>Un après-midi pour Bens sur la ’Pataphysique à F.C.</w:t>
      </w:r>
    </w:p>
    <w:p w14:paraId="5A5E7B11" w14:textId="77777777" w:rsidR="00BC1CF0" w:rsidRDefault="00E345C6">
      <w:r>
        <w:t xml:space="preserve">- </w:t>
      </w:r>
      <w:r>
        <w:rPr>
          <w:rStyle w:val="teipersName"/>
        </w:rPr>
        <w:t>J.Q.</w:t>
      </w:r>
      <w:r>
        <w:t> : Demande que le veau gras soit servi à Duchateau et Bens à leur 1er prochain repas.</w:t>
      </w:r>
    </w:p>
    <w:p w14:paraId="75A42160" w14:textId="77777777" w:rsidR="00BC1CF0" w:rsidRDefault="00E345C6">
      <w:r>
        <w:rPr>
          <w:rStyle w:val="teipersName"/>
        </w:rPr>
        <w:t>P.F.</w:t>
      </w:r>
      <w:r>
        <w:t> : Faire un oulipo cos</w:t>
      </w:r>
      <w:r>
        <w:t>tumé.</w:t>
      </w:r>
    </w:p>
    <w:p w14:paraId="34A156CA" w14:textId="77777777" w:rsidR="00BC1CF0" w:rsidRDefault="00E345C6">
      <w:r>
        <w:lastRenderedPageBreak/>
        <w:t xml:space="preserve">- </w:t>
      </w:r>
      <w:r>
        <w:rPr>
          <w:rStyle w:val="teipersName"/>
        </w:rPr>
        <w:t>R.Q.</w:t>
      </w:r>
      <w:r>
        <w:t> : Annonce une sortie du Mag[azine] Litt[éraire].</w:t>
      </w:r>
    </w:p>
    <w:p w14:paraId="2C8B410D" w14:textId="77777777" w:rsidR="00BC1CF0" w:rsidRDefault="00E345C6">
      <w:r>
        <w:t xml:space="preserve">- </w:t>
      </w:r>
      <w:r>
        <w:rPr>
          <w:rStyle w:val="teipersName"/>
        </w:rPr>
        <w:t>P.B.</w:t>
      </w:r>
      <w:r>
        <w:t> : Str[ucture] acro[batique] : n[om]bre de réalisations très limitées.</w:t>
      </w:r>
    </w:p>
    <w:p w14:paraId="754B5601" w14:textId="77777777" w:rsidR="00BC1CF0" w:rsidRDefault="00E345C6">
      <w:r>
        <w:t xml:space="preserve">- </w:t>
      </w:r>
      <w:r>
        <w:rPr>
          <w:rStyle w:val="teipersName"/>
        </w:rPr>
        <w:t>J.Q.</w:t>
      </w:r>
      <w:r>
        <w:t> : Ras le bol. (étymologie) : ras le cul ( ?). Tollé g[énér]al[e].</w:t>
      </w:r>
    </w:p>
    <w:p w14:paraId="662F4CBD" w14:textId="77777777" w:rsidR="00BC1CF0" w:rsidRDefault="00E345C6">
      <w:r>
        <w:t xml:space="preserve">- </w:t>
      </w:r>
      <w:r>
        <w:rPr>
          <w:rStyle w:val="teipersName"/>
        </w:rPr>
        <w:t>P.B.</w:t>
      </w:r>
      <w:r>
        <w:t xml:space="preserve"> : </w:t>
      </w:r>
      <w:r>
        <w:rPr>
          <w:rStyle w:val="teipersName"/>
        </w:rPr>
        <w:t>J.Q.</w:t>
      </w:r>
      <w:r>
        <w:t xml:space="preserve"> est abîmant.</w:t>
      </w:r>
    </w:p>
    <w:p w14:paraId="3F9FC98C" w14:textId="77777777" w:rsidR="00BC1CF0" w:rsidRDefault="00E345C6">
      <w:r>
        <w:t xml:space="preserve">- </w:t>
      </w:r>
      <w:r>
        <w:rPr>
          <w:rStyle w:val="teipersName"/>
        </w:rPr>
        <w:t>P.B.</w:t>
      </w:r>
      <w:r>
        <w:t> : Complexité du remarquable Ulcérations de Perec.</w:t>
      </w:r>
    </w:p>
    <w:p w14:paraId="7003E65C" w14:textId="77777777" w:rsidR="00BC1CF0" w:rsidRDefault="00E345C6">
      <w:r>
        <w:t xml:space="preserve">- </w:t>
      </w:r>
      <w:r>
        <w:rPr>
          <w:rStyle w:val="teipersName"/>
        </w:rPr>
        <w:t>R.Q.</w:t>
      </w:r>
      <w:r>
        <w:t xml:space="preserve"> : le coup de pouce Perecien. </w:t>
      </w:r>
    </w:p>
    <w:p w14:paraId="60A943D7" w14:textId="77777777" w:rsidR="00BC1CF0" w:rsidRDefault="00E345C6">
      <w:r>
        <w:t xml:space="preserve">L’affaire Queneau […]. Un effet bœuf. Le nom de </w:t>
      </w:r>
      <w:r>
        <w:rPr>
          <w:rStyle w:val="teipersName"/>
        </w:rPr>
        <w:t>R.Q.</w:t>
      </w:r>
      <w:r>
        <w:t xml:space="preserve"> pas cité d[an]s le journal du Havre.</w:t>
      </w:r>
    </w:p>
    <w:p w14:paraId="589C8903" w14:textId="77777777" w:rsidR="00BC1CF0" w:rsidRDefault="00E345C6">
      <w:r>
        <w:t xml:space="preserve">- </w:t>
      </w:r>
      <w:r>
        <w:rPr>
          <w:rStyle w:val="teipersName"/>
        </w:rPr>
        <w:t>P.B.</w:t>
      </w:r>
      <w:r>
        <w:t> : A un allergologue donc des allergies.</w:t>
      </w:r>
    </w:p>
    <w:p w14:paraId="0841263D" w14:textId="77777777" w:rsidR="00BC1CF0" w:rsidRDefault="00E345C6">
      <w:r>
        <w:t xml:space="preserve">- </w:t>
      </w:r>
      <w:r>
        <w:rPr>
          <w:rStyle w:val="teipersName"/>
        </w:rPr>
        <w:t>P.F.</w:t>
      </w:r>
      <w:r>
        <w:t xml:space="preserve"> : (pratique) les ventes </w:t>
      </w:r>
      <w:r>
        <w:t>montent-elles[ ?]</w:t>
      </w:r>
    </w:p>
    <w:p w14:paraId="4664A616" w14:textId="77777777" w:rsidR="00BC1CF0" w:rsidRDefault="00E345C6">
      <w:r>
        <w:t xml:space="preserve">- </w:t>
      </w:r>
      <w:r>
        <w:rPr>
          <w:rStyle w:val="teipersName"/>
        </w:rPr>
        <w:t>J.Q.</w:t>
      </w:r>
      <w:r>
        <w:t xml:space="preserve"> : voir Bernard Waller pour la distribution du livre de Perec. Queval en est chargé, il refuse. </w:t>
      </w:r>
      <w:r>
        <w:rPr>
          <w:rStyle w:val="teipersName"/>
        </w:rPr>
        <w:t>P.F.</w:t>
      </w:r>
      <w:r>
        <w:t xml:space="preserve"> s’en charge.</w:t>
      </w:r>
    </w:p>
    <w:p w14:paraId="1E446F1D" w14:textId="77777777" w:rsidR="00BC1CF0" w:rsidRDefault="00E345C6">
      <w:r>
        <w:t xml:space="preserve">- </w:t>
      </w:r>
      <w:r>
        <w:rPr>
          <w:rStyle w:val="teipersName"/>
        </w:rPr>
        <w:t>P.B.</w:t>
      </w:r>
      <w:r>
        <w:t> : Statuts de l’oulipo, ils sont modifiables et devraient l’être, notion de membres correspondants, associés. Br</w:t>
      </w:r>
      <w:r>
        <w:t>affort propose un projet de modif[ication] des statuts ’Pataphysique. Dénombrement des membres : 22 v’la l’oulipo.17</w:t>
      </w:r>
    </w:p>
    <w:p w14:paraId="42676C33" w14:textId="77777777" w:rsidR="00BC1CF0" w:rsidRDefault="00E345C6">
      <w:r>
        <w:t xml:space="preserve">Statue équestre de </w:t>
      </w:r>
      <w:r>
        <w:rPr>
          <w:rStyle w:val="teipersName"/>
        </w:rPr>
        <w:t>J.Q.</w:t>
      </w:r>
    </w:p>
    <w:p w14:paraId="14AEB101" w14:textId="77777777" w:rsidR="00BC1CF0" w:rsidRDefault="00E345C6">
      <w:r>
        <w:t xml:space="preserve">- </w:t>
      </w:r>
      <w:r>
        <w:rPr>
          <w:rStyle w:val="teipersName"/>
        </w:rPr>
        <w:t>P.B.</w:t>
      </w:r>
      <w:r>
        <w:t> : Rex Stout : Sa vie son œuvre […], son passé son avenir.</w:t>
      </w:r>
    </w:p>
    <w:sectPr w:rsidR="00BC1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109BB" w14:textId="77777777" w:rsidR="00BC1CF0" w:rsidRDefault="00E345C6">
      <w:pPr>
        <w:spacing w:after="0"/>
      </w:pPr>
      <w:r>
        <w:separator/>
      </w:r>
    </w:p>
    <w:p w14:paraId="247F14D1" w14:textId="77777777" w:rsidR="00BC1CF0" w:rsidRDefault="00BC1CF0"/>
    <w:p w14:paraId="3A4E4D26" w14:textId="77777777" w:rsidR="00BC1CF0" w:rsidRDefault="00BC1CF0"/>
  </w:endnote>
  <w:endnote w:type="continuationSeparator" w:id="0">
    <w:p w14:paraId="3A16E847" w14:textId="77777777" w:rsidR="00BC1CF0" w:rsidRDefault="00E345C6">
      <w:pPr>
        <w:spacing w:after="0"/>
      </w:pPr>
      <w:r>
        <w:continuationSeparator/>
      </w:r>
    </w:p>
    <w:p w14:paraId="1BD9CCC1" w14:textId="77777777" w:rsidR="00BC1CF0" w:rsidRDefault="00BC1CF0"/>
    <w:p w14:paraId="0D90BD3E" w14:textId="77777777" w:rsidR="00BC1CF0" w:rsidRDefault="00BC1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B8D63" w14:textId="77777777" w:rsidR="00BC1CF0" w:rsidRDefault="00E345C6">
    <w:pPr>
      <w:pStyle w:val="Footer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2E618" w14:textId="77777777" w:rsidR="00BC1CF0" w:rsidRDefault="00E345C6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FA2DF" w14:textId="77777777" w:rsidR="00BC1CF0" w:rsidRDefault="00E345C6">
    <w:pPr>
      <w:pStyle w:val="Footer"/>
    </w:pPr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929FD" w14:textId="77777777" w:rsidR="00BC1CF0" w:rsidRDefault="00E345C6">
      <w:pPr>
        <w:spacing w:after="0"/>
      </w:pPr>
      <w:r>
        <w:separator/>
      </w:r>
    </w:p>
  </w:footnote>
  <w:footnote w:type="continuationSeparator" w:id="0">
    <w:p w14:paraId="26672618" w14:textId="77777777" w:rsidR="00BC1CF0" w:rsidRDefault="00E345C6">
      <w:pPr>
        <w:spacing w:after="0"/>
      </w:pPr>
      <w:r>
        <w:continuationSeparator/>
      </w:r>
    </w:p>
    <w:p w14:paraId="5E2D1E50" w14:textId="77777777" w:rsidR="00BC1CF0" w:rsidRDefault="00BC1CF0"/>
    <w:p w14:paraId="03F0DABA" w14:textId="77777777" w:rsidR="00BC1CF0" w:rsidRDefault="00BC1CF0"/>
  </w:footnote>
  <w:footnote w:id="1">
    <w:p w14:paraId="4E1652DA" w14:textId="77777777" w:rsidR="00BC1CF0" w:rsidRDefault="00E345C6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>
        <w:t xml:space="preserve"> On peut lire à cet endroit, dans la marge du document initial : «Absents et excusés, vos babines léchez. M[arie] A[dèle] a son fourneau. Bordeaux trafiqué ? »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C6B07" w14:textId="77777777" w:rsidR="00BC1CF0" w:rsidRDefault="00E345C6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B817" w14:textId="77777777" w:rsidR="00BC1CF0" w:rsidRDefault="00E345C6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F0AAF" w14:textId="77777777" w:rsidR="00BC1CF0" w:rsidRDefault="00E345C6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21E9E"/>
    <w:multiLevelType w:val="hybridMultilevel"/>
    <w:tmpl w:val="930EFEC2"/>
    <w:lvl w:ilvl="0" w:tplc="0218AEB2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6AC6BBB0">
      <w:start w:val="1"/>
      <w:numFmt w:val="lowerLetter"/>
      <w:lvlText w:val="%2."/>
      <w:lvlJc w:val="left"/>
      <w:pPr>
        <w:ind w:left="1440" w:hanging="360"/>
      </w:pPr>
    </w:lvl>
    <w:lvl w:ilvl="2" w:tplc="FB0244DC">
      <w:start w:val="1"/>
      <w:numFmt w:val="lowerRoman"/>
      <w:lvlText w:val="%3."/>
      <w:lvlJc w:val="right"/>
      <w:pPr>
        <w:ind w:left="2160" w:hanging="180"/>
      </w:pPr>
    </w:lvl>
    <w:lvl w:ilvl="3" w:tplc="0A607C0C">
      <w:start w:val="1"/>
      <w:numFmt w:val="decimal"/>
      <w:lvlText w:val="%4."/>
      <w:lvlJc w:val="left"/>
      <w:pPr>
        <w:ind w:left="2880" w:hanging="360"/>
      </w:pPr>
    </w:lvl>
    <w:lvl w:ilvl="4" w:tplc="52388306">
      <w:start w:val="1"/>
      <w:numFmt w:val="lowerLetter"/>
      <w:lvlText w:val="%5."/>
      <w:lvlJc w:val="left"/>
      <w:pPr>
        <w:ind w:left="3600" w:hanging="360"/>
      </w:pPr>
    </w:lvl>
    <w:lvl w:ilvl="5" w:tplc="E2A6C05C">
      <w:start w:val="1"/>
      <w:numFmt w:val="lowerRoman"/>
      <w:lvlText w:val="%6."/>
      <w:lvlJc w:val="right"/>
      <w:pPr>
        <w:ind w:left="4320" w:hanging="180"/>
      </w:pPr>
    </w:lvl>
    <w:lvl w:ilvl="6" w:tplc="3F3EBDCE">
      <w:start w:val="1"/>
      <w:numFmt w:val="decimal"/>
      <w:lvlText w:val="%7."/>
      <w:lvlJc w:val="left"/>
      <w:pPr>
        <w:ind w:left="5040" w:hanging="360"/>
      </w:pPr>
    </w:lvl>
    <w:lvl w:ilvl="7" w:tplc="31FC108E">
      <w:start w:val="1"/>
      <w:numFmt w:val="lowerLetter"/>
      <w:lvlText w:val="%8."/>
      <w:lvlJc w:val="left"/>
      <w:pPr>
        <w:ind w:left="5760" w:hanging="360"/>
      </w:pPr>
    </w:lvl>
    <w:lvl w:ilvl="8" w:tplc="621424C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A4118"/>
    <w:multiLevelType w:val="multilevel"/>
    <w:tmpl w:val="D2967EA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35B3FAB"/>
    <w:multiLevelType w:val="multilevel"/>
    <w:tmpl w:val="A404C290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3">
    <w:nsid w:val="14C27BF6"/>
    <w:multiLevelType w:val="hybridMultilevel"/>
    <w:tmpl w:val="C5669196"/>
    <w:lvl w:ilvl="0" w:tplc="AA0C0406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758F820">
      <w:start w:val="1"/>
      <w:numFmt w:val="lowerLetter"/>
      <w:lvlText w:val="%2."/>
      <w:lvlJc w:val="left"/>
      <w:pPr>
        <w:ind w:left="1440" w:hanging="360"/>
      </w:pPr>
    </w:lvl>
    <w:lvl w:ilvl="2" w:tplc="6C266A92">
      <w:start w:val="1"/>
      <w:numFmt w:val="lowerRoman"/>
      <w:lvlText w:val="%3."/>
      <w:lvlJc w:val="right"/>
      <w:pPr>
        <w:ind w:left="2160" w:hanging="180"/>
      </w:pPr>
    </w:lvl>
    <w:lvl w:ilvl="3" w:tplc="E79CCC2E">
      <w:start w:val="1"/>
      <w:numFmt w:val="decimal"/>
      <w:lvlText w:val="%4."/>
      <w:lvlJc w:val="left"/>
      <w:pPr>
        <w:ind w:left="2880" w:hanging="360"/>
      </w:pPr>
    </w:lvl>
    <w:lvl w:ilvl="4" w:tplc="A38497E4">
      <w:start w:val="1"/>
      <w:numFmt w:val="lowerLetter"/>
      <w:lvlText w:val="%5."/>
      <w:lvlJc w:val="left"/>
      <w:pPr>
        <w:ind w:left="3600" w:hanging="360"/>
      </w:pPr>
    </w:lvl>
    <w:lvl w:ilvl="5" w:tplc="8040A45A">
      <w:start w:val="1"/>
      <w:numFmt w:val="lowerRoman"/>
      <w:lvlText w:val="%6."/>
      <w:lvlJc w:val="right"/>
      <w:pPr>
        <w:ind w:left="4320" w:hanging="180"/>
      </w:pPr>
    </w:lvl>
    <w:lvl w:ilvl="6" w:tplc="BFBE8B94">
      <w:start w:val="1"/>
      <w:numFmt w:val="decimal"/>
      <w:lvlText w:val="%7."/>
      <w:lvlJc w:val="left"/>
      <w:pPr>
        <w:ind w:left="5040" w:hanging="360"/>
      </w:pPr>
    </w:lvl>
    <w:lvl w:ilvl="7" w:tplc="428C3F14">
      <w:start w:val="1"/>
      <w:numFmt w:val="lowerLetter"/>
      <w:lvlText w:val="%8."/>
      <w:lvlJc w:val="left"/>
      <w:pPr>
        <w:ind w:left="5760" w:hanging="360"/>
      </w:pPr>
    </w:lvl>
    <w:lvl w:ilvl="8" w:tplc="7040CFA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C333A"/>
    <w:multiLevelType w:val="multilevel"/>
    <w:tmpl w:val="E5E29EB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nsid w:val="4E09063B"/>
    <w:multiLevelType w:val="multilevel"/>
    <w:tmpl w:val="70EA1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F56592"/>
    <w:multiLevelType w:val="hybridMultilevel"/>
    <w:tmpl w:val="D7487EA2"/>
    <w:lvl w:ilvl="0" w:tplc="6A68A934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C85A9D38">
      <w:start w:val="1"/>
      <w:numFmt w:val="lowerLetter"/>
      <w:lvlText w:val="%2."/>
      <w:lvlJc w:val="left"/>
      <w:pPr>
        <w:ind w:left="1440" w:hanging="360"/>
      </w:pPr>
    </w:lvl>
    <w:lvl w:ilvl="2" w:tplc="1D3CFD06">
      <w:start w:val="1"/>
      <w:numFmt w:val="lowerRoman"/>
      <w:lvlText w:val="%3."/>
      <w:lvlJc w:val="right"/>
      <w:pPr>
        <w:ind w:left="2160" w:hanging="180"/>
      </w:pPr>
    </w:lvl>
    <w:lvl w:ilvl="3" w:tplc="5BEA94F8">
      <w:start w:val="1"/>
      <w:numFmt w:val="decimal"/>
      <w:lvlText w:val="%4."/>
      <w:lvlJc w:val="left"/>
      <w:pPr>
        <w:ind w:left="2880" w:hanging="360"/>
      </w:pPr>
    </w:lvl>
    <w:lvl w:ilvl="4" w:tplc="683E6CF8">
      <w:start w:val="1"/>
      <w:numFmt w:val="lowerLetter"/>
      <w:lvlText w:val="%5."/>
      <w:lvlJc w:val="left"/>
      <w:pPr>
        <w:ind w:left="3600" w:hanging="360"/>
      </w:pPr>
    </w:lvl>
    <w:lvl w:ilvl="5" w:tplc="D5CEE7FA">
      <w:start w:val="1"/>
      <w:numFmt w:val="lowerRoman"/>
      <w:lvlText w:val="%6."/>
      <w:lvlJc w:val="right"/>
      <w:pPr>
        <w:ind w:left="4320" w:hanging="180"/>
      </w:pPr>
    </w:lvl>
    <w:lvl w:ilvl="6" w:tplc="1908AC6C">
      <w:start w:val="1"/>
      <w:numFmt w:val="decimal"/>
      <w:lvlText w:val="%7."/>
      <w:lvlJc w:val="left"/>
      <w:pPr>
        <w:ind w:left="5040" w:hanging="360"/>
      </w:pPr>
    </w:lvl>
    <w:lvl w:ilvl="7" w:tplc="55F895A6">
      <w:start w:val="1"/>
      <w:numFmt w:val="lowerLetter"/>
      <w:lvlText w:val="%8."/>
      <w:lvlJc w:val="left"/>
      <w:pPr>
        <w:ind w:left="5760" w:hanging="360"/>
      </w:pPr>
    </w:lvl>
    <w:lvl w:ilvl="8" w:tplc="93C224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F9"/>
    <w:rsid w:val="0003217F"/>
    <w:rsid w:val="000422DD"/>
    <w:rsid w:val="00062A9E"/>
    <w:rsid w:val="000B0C60"/>
    <w:rsid w:val="000E44E1"/>
    <w:rsid w:val="001315E1"/>
    <w:rsid w:val="001E6E08"/>
    <w:rsid w:val="00236C7D"/>
    <w:rsid w:val="00373563"/>
    <w:rsid w:val="003927F7"/>
    <w:rsid w:val="00452939"/>
    <w:rsid w:val="004F4301"/>
    <w:rsid w:val="005B11CF"/>
    <w:rsid w:val="00690C08"/>
    <w:rsid w:val="00724E44"/>
    <w:rsid w:val="00741F74"/>
    <w:rsid w:val="007515A2"/>
    <w:rsid w:val="00962D3C"/>
    <w:rsid w:val="00984ECD"/>
    <w:rsid w:val="00A01741"/>
    <w:rsid w:val="00A070A8"/>
    <w:rsid w:val="00A635E3"/>
    <w:rsid w:val="00B219AD"/>
    <w:rsid w:val="00B4472E"/>
    <w:rsid w:val="00BA4ECA"/>
    <w:rsid w:val="00BC1CF0"/>
    <w:rsid w:val="00C167F9"/>
    <w:rsid w:val="00DE6FC7"/>
    <w:rsid w:val="00E345C6"/>
    <w:rsid w:val="00E71F0A"/>
    <w:rsid w:val="00E95027"/>
    <w:rsid w:val="00EA0B32"/>
    <w:rsid w:val="00EA753A"/>
    <w:rsid w:val="00EF030D"/>
    <w:rsid w:val="00F37A80"/>
    <w:rsid w:val="00F51222"/>
    <w:rsid w:val="00F87E09"/>
    <w:rsid w:val="00FF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8C5D8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closer">
    <w:name w:val="tei_closer"/>
    <w:basedOn w:val="teiopener"/>
    <w:qFormat/>
    <w:rsid w:val="00E95027"/>
  </w:style>
  <w:style w:type="paragraph" w:customStyle="1" w:styleId="teiquotation">
    <w:name w:val="tei_quotation"/>
    <w:basedOn w:val="Normal"/>
    <w:qFormat/>
    <w:rsid w:val="00236C7D"/>
    <w:pPr>
      <w:ind w:left="284" w:right="284"/>
    </w:pPr>
  </w:style>
  <w:style w:type="paragraph" w:customStyle="1" w:styleId="teiopener">
    <w:name w:val="tei_opener"/>
    <w:basedOn w:val="Normal"/>
    <w:qFormat/>
    <w:rsid w:val="00E95027"/>
    <w:rPr>
      <w:color w:val="8DB3E2" w:themeColor="text2" w:themeTint="66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0A8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table" w:styleId="TableGrid">
    <w:name w:val="Table Grid"/>
    <w:basedOn w:val="TableNormal"/>
    <w:uiPriority w:val="59"/>
    <w:rsid w:val="00690C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927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Footer">
    <w:name w:val="footer"/>
    <w:basedOn w:val="Normal"/>
    <w:rsid w:val="00724E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24E44"/>
  </w:style>
  <w:style w:type="character" w:customStyle="1" w:styleId="TitleChar">
    <w:name w:val="Title Char"/>
    <w:basedOn w:val="DefaultParagraphFont"/>
    <w:link w:val="Title"/>
    <w:uiPriority w:val="10"/>
    <w:rsid w:val="003927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  <w:lang w:val="fr-FR" w:eastAsia="fr-FR"/>
    </w:rPr>
  </w:style>
  <w:style w:type="paragraph" w:styleId="ListParagraph">
    <w:name w:val="List Paragraph"/>
    <w:basedOn w:val="Normal"/>
    <w:uiPriority w:val="34"/>
    <w:qFormat/>
    <w:rsid w:val="00741F74"/>
    <w:pPr>
      <w:ind w:left="720"/>
      <w:contextualSpacing/>
    </w:pPr>
  </w:style>
  <w:style w:type="paragraph" w:customStyle="1" w:styleId="Prsents">
    <w:name w:val="Présents"/>
    <w:basedOn w:val="Excuss"/>
    <w:qFormat/>
    <w:rsid w:val="000E44E1"/>
    <w:pPr>
      <w:spacing w:before="120"/>
    </w:pPr>
    <w:rPr>
      <w:i w:val="0"/>
    </w:rPr>
  </w:style>
  <w:style w:type="paragraph" w:customStyle="1" w:styleId="Excuss">
    <w:name w:val="Excusés"/>
    <w:basedOn w:val="Normal"/>
    <w:qFormat/>
    <w:rsid w:val="000E44E1"/>
    <w:rPr>
      <w:i/>
      <w:iCs/>
      <w:color w:val="4F81BD" w:themeColor="accent1"/>
    </w:rPr>
  </w:style>
  <w:style w:type="paragraph" w:customStyle="1" w:styleId="Prsident">
    <w:name w:val="Président"/>
    <w:basedOn w:val="Excuss"/>
    <w:qFormat/>
    <w:rsid w:val="00B4472E"/>
  </w:style>
  <w:style w:type="paragraph" w:customStyle="1" w:styleId="Secrtaire">
    <w:name w:val="Secrétaire"/>
    <w:basedOn w:val="Excuss"/>
    <w:qFormat/>
    <w:rsid w:val="00B4472E"/>
  </w:style>
  <w:style w:type="character" w:customStyle="1" w:styleId="teipersName">
    <w:name w:val="tei_persName"/>
    <w:basedOn w:val="DefaultParagraphFont"/>
    <w:qFormat/>
    <w:rsid w:val="00741F74"/>
    <w:rPr>
      <w:color w:val="008000"/>
    </w:rPr>
  </w:style>
  <w:style w:type="paragraph" w:customStyle="1" w:styleId="teibyline">
    <w:name w:val="tei_byline"/>
    <w:basedOn w:val="Normal"/>
    <w:qFormat/>
    <w:rsid w:val="00741F74"/>
    <w:rPr>
      <w:color w:val="4F81BD" w:themeColor="accent1"/>
    </w:rPr>
  </w:style>
  <w:style w:type="character" w:customStyle="1" w:styleId="teidate">
    <w:name w:val="tei_date"/>
    <w:basedOn w:val="DefaultParagraphFont"/>
    <w:uiPriority w:val="1"/>
    <w:qFormat/>
    <w:rsid w:val="00A01741"/>
    <w:rPr>
      <w:color w:val="F79646" w:themeColor="accent6"/>
    </w:rPr>
  </w:style>
  <w:style w:type="character" w:customStyle="1" w:styleId="teiq">
    <w:name w:val="tei_q"/>
    <w:basedOn w:val="DefaultParagraphFont"/>
    <w:uiPriority w:val="1"/>
    <w:qFormat/>
    <w:rsid w:val="00B219AD"/>
    <w:rPr>
      <w:color w:val="4BACC6" w:themeColor="accent5"/>
    </w:rPr>
  </w:style>
  <w:style w:type="character" w:customStyle="1" w:styleId="teititle">
    <w:name w:val="tei_title"/>
    <w:basedOn w:val="DefaultParagraphFont"/>
    <w:uiPriority w:val="1"/>
    <w:qFormat/>
    <w:rsid w:val="00EA753A"/>
    <w:rPr>
      <w:i/>
      <w:iCs/>
      <w:color w:val="D99594" w:themeColor="accent2" w:themeTint="99"/>
    </w:r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closer">
    <w:name w:val="tei_closer"/>
    <w:basedOn w:val="teiopener"/>
    <w:qFormat/>
    <w:rsid w:val="00E95027"/>
  </w:style>
  <w:style w:type="paragraph" w:customStyle="1" w:styleId="teiquotation">
    <w:name w:val="tei_quotation"/>
    <w:basedOn w:val="Normal"/>
    <w:qFormat/>
    <w:rsid w:val="00236C7D"/>
    <w:pPr>
      <w:ind w:left="284" w:right="284"/>
    </w:pPr>
  </w:style>
  <w:style w:type="paragraph" w:customStyle="1" w:styleId="teiopener">
    <w:name w:val="tei_opener"/>
    <w:basedOn w:val="Normal"/>
    <w:qFormat/>
    <w:rsid w:val="00E95027"/>
    <w:rPr>
      <w:color w:val="8DB3E2" w:themeColor="text2" w:themeTint="66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671</Words>
  <Characters>3829</Characters>
  <Application>Microsoft Macintosh Word</Application>
  <DocSecurity>0</DocSecurity>
  <Lines>31</Lines>
  <Paragraphs>8</Paragraphs>
  <ScaleCrop>false</ScaleCrop>
  <Company>Text Encoding Initiative</Company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DU 7 NOVEMBRE 1974</dc:title>
  <dc:creator>Guillaume RIGAUD</dc:creator>
  <cp:lastModifiedBy>Sebastian Rahtz</cp:lastModifiedBy>
  <cp:revision>6</cp:revision>
  <dcterms:created xsi:type="dcterms:W3CDTF">2014-02-07T09:53:00Z</dcterms:created>
  <dcterms:modified xsi:type="dcterms:W3CDTF">2014-02-07T10:16:00Z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