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AAD895" w14:textId="77777777" w:rsidR="004A7EF3" w:rsidRDefault="004A7EF3">
      <w:pPr>
        <w:rPr>
          <w:lang w:val="fr-FR"/>
        </w:rPr>
      </w:pPr>
    </w:p>
    <w:p w14:paraId="7143BED7" w14:textId="77777777" w:rsidR="004A7EF3" w:rsidRDefault="004A7EF3">
      <w:pPr>
        <w:rPr>
          <w:lang w:val="fr-FR"/>
        </w:rPr>
      </w:pPr>
    </w:p>
    <w:p w14:paraId="4EFD41E7" w14:textId="77777777" w:rsidR="004A7EF3" w:rsidRDefault="004A7EF3">
      <w:pPr>
        <w:rPr>
          <w:lang w:val="fr-FR"/>
        </w:rPr>
      </w:pPr>
      <w:r>
        <w:rPr>
          <w:lang w:val="fr-FR"/>
        </w:rPr>
        <w:t>1. Nous</w:t>
      </w:r>
      <w:bookmarkStart w:id="0" w:name="_GoBack"/>
      <w:bookmarkEnd w:id="0"/>
      <w:r>
        <w:rPr>
          <w:lang w:val="fr-FR"/>
        </w:rPr>
        <w:t xml:space="preserve"> avons encore le doute de comment encoder les paroles qui ont un significat insert, du type : </w:t>
      </w:r>
    </w:p>
    <w:p w14:paraId="64D6283D" w14:textId="77777777" w:rsidR="004A7EF3" w:rsidRDefault="004A7EF3">
      <w:pPr>
        <w:rPr>
          <w:lang w:val="fr-F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4A7EF3" w14:paraId="20A3F36B" w14:textId="77777777" w:rsidTr="004A7EF3">
        <w:tc>
          <w:tcPr>
            <w:tcW w:w="4319" w:type="dxa"/>
          </w:tcPr>
          <w:p w14:paraId="06D28687" w14:textId="77777777" w:rsidR="004A7EF3" w:rsidRDefault="004A7EF3" w:rsidP="004A7EF3">
            <w:pPr>
              <w:pStyle w:val="Artculo"/>
              <w:rPr>
                <w:kern w:val="1"/>
                <w:lang w:val="en-GB"/>
              </w:rPr>
            </w:pPr>
            <w:r>
              <w:rPr>
                <w:kern w:val="1"/>
                <w:lang w:val="en-GB"/>
              </w:rPr>
              <w:tab/>
              <w:t xml:space="preserve">? </w:t>
            </w:r>
            <w:proofErr w:type="spellStart"/>
            <w:proofErr w:type="gramStart"/>
            <w:r>
              <w:rPr>
                <w:b/>
                <w:kern w:val="1"/>
                <w:lang w:val="en-GB"/>
              </w:rPr>
              <w:t>aggeras</w:t>
            </w:r>
            <w:proofErr w:type="spellEnd"/>
            <w:proofErr w:type="gramEnd"/>
            <w:r>
              <w:rPr>
                <w:kern w:val="1"/>
                <w:lang w:val="en-GB"/>
              </w:rPr>
              <w:t xml:space="preserve">  [</w:t>
            </w:r>
            <w:proofErr w:type="spellStart"/>
            <w:r>
              <w:rPr>
                <w:i/>
                <w:kern w:val="1"/>
                <w:lang w:val="en-GB"/>
              </w:rPr>
              <w:t>origo</w:t>
            </w:r>
            <w:proofErr w:type="spellEnd"/>
            <w:r>
              <w:rPr>
                <w:i/>
                <w:kern w:val="1"/>
                <w:lang w:val="en-GB"/>
              </w:rPr>
              <w:t xml:space="preserve"> </w:t>
            </w:r>
            <w:proofErr w:type="spellStart"/>
            <w:r>
              <w:rPr>
                <w:i/>
                <w:kern w:val="1"/>
                <w:lang w:val="en-GB"/>
              </w:rPr>
              <w:t>incert</w:t>
            </w:r>
            <w:proofErr w:type="spellEnd"/>
            <w:r>
              <w:rPr>
                <w:i/>
                <w:kern w:val="1"/>
                <w:lang w:val="en-GB"/>
              </w:rPr>
              <w:t>.</w:t>
            </w:r>
            <w:r>
              <w:rPr>
                <w:kern w:val="1"/>
                <w:lang w:val="en-GB"/>
              </w:rPr>
              <w:t xml:space="preserve">]  </w:t>
            </w:r>
            <w:proofErr w:type="spellStart"/>
            <w:proofErr w:type="gramStart"/>
            <w:r>
              <w:rPr>
                <w:i/>
                <w:kern w:val="1"/>
                <w:lang w:val="en-GB"/>
              </w:rPr>
              <w:t>signif</w:t>
            </w:r>
            <w:proofErr w:type="spellEnd"/>
            <w:proofErr w:type="gramEnd"/>
            <w:r>
              <w:rPr>
                <w:i/>
                <w:kern w:val="1"/>
                <w:lang w:val="en-GB"/>
              </w:rPr>
              <w:t xml:space="preserve">. </w:t>
            </w:r>
            <w:proofErr w:type="spellStart"/>
            <w:proofErr w:type="gramStart"/>
            <w:r>
              <w:rPr>
                <w:i/>
                <w:kern w:val="1"/>
                <w:lang w:val="en-GB"/>
              </w:rPr>
              <w:t>incert</w:t>
            </w:r>
            <w:proofErr w:type="spellEnd"/>
            <w:proofErr w:type="gramEnd"/>
            <w:r>
              <w:rPr>
                <w:i/>
                <w:kern w:val="1"/>
                <w:lang w:val="en-GB"/>
              </w:rPr>
              <w:t xml:space="preserve">.: </w:t>
            </w:r>
            <w:r>
              <w:rPr>
                <w:b/>
                <w:kern w:val="1"/>
                <w:lang w:val="en-GB"/>
              </w:rPr>
              <w:t xml:space="preserve">1080 </w:t>
            </w:r>
            <w:proofErr w:type="spellStart"/>
            <w:r>
              <w:rPr>
                <w:kern w:val="1"/>
                <w:lang w:val="en-GB"/>
              </w:rPr>
              <w:t>LAntiq</w:t>
            </w:r>
            <w:proofErr w:type="spellEnd"/>
            <w:r>
              <w:rPr>
                <w:kern w:val="1"/>
                <w:lang w:val="en-GB"/>
              </w:rPr>
              <w:t xml:space="preserve">. IV 202, f. 72 (Mas 988): </w:t>
            </w:r>
            <w:r>
              <w:rPr>
                <w:lang w:val="en-GB"/>
              </w:rPr>
              <w:t xml:space="preserve">et </w:t>
            </w:r>
            <w:proofErr w:type="spellStart"/>
            <w:r>
              <w:rPr>
                <w:lang w:val="en-GB"/>
              </w:rPr>
              <w:t>concedo</w:t>
            </w:r>
            <w:proofErr w:type="spellEnd"/>
            <w:r>
              <w:rPr>
                <w:lang w:val="en-GB"/>
              </w:rPr>
              <w:t xml:space="preserve"> ad Sancti </w:t>
            </w:r>
            <w:proofErr w:type="spellStart"/>
            <w:r>
              <w:rPr>
                <w:lang w:val="en-GB"/>
              </w:rPr>
              <w:t>Laurentii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cenobii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ipsum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meum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alod</w:t>
            </w:r>
            <w:proofErr w:type="spellEnd"/>
            <w:r>
              <w:rPr>
                <w:lang w:val="en-GB"/>
              </w:rPr>
              <w:t xml:space="preserve"> … et </w:t>
            </w:r>
            <w:proofErr w:type="spellStart"/>
            <w:r>
              <w:rPr>
                <w:lang w:val="en-GB"/>
              </w:rPr>
              <w:t>ipsas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uineas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aggeras</w:t>
            </w:r>
            <w:proofErr w:type="spellEnd"/>
            <w:r>
              <w:rPr>
                <w:lang w:val="en-GB"/>
              </w:rPr>
              <w:t xml:space="preserve"> qui </w:t>
            </w:r>
            <w:proofErr w:type="spellStart"/>
            <w:r>
              <w:rPr>
                <w:lang w:val="en-GB"/>
              </w:rPr>
              <w:t>fue</w:t>
            </w:r>
            <w:r>
              <w:rPr>
                <w:kern w:val="1"/>
                <w:lang w:val="en-GB"/>
              </w:rPr>
              <w:t>runt</w:t>
            </w:r>
            <w:proofErr w:type="spellEnd"/>
            <w:r>
              <w:rPr>
                <w:kern w:val="1"/>
                <w:lang w:val="en-GB"/>
              </w:rPr>
              <w:t xml:space="preserve"> de </w:t>
            </w:r>
            <w:proofErr w:type="spellStart"/>
            <w:r>
              <w:rPr>
                <w:kern w:val="1"/>
                <w:lang w:val="en-GB"/>
              </w:rPr>
              <w:t>Arnalli</w:t>
            </w:r>
            <w:proofErr w:type="spellEnd"/>
            <w:r>
              <w:rPr>
                <w:kern w:val="1"/>
                <w:lang w:val="en-GB"/>
              </w:rPr>
              <w:t xml:space="preserve"> </w:t>
            </w:r>
            <w:proofErr w:type="spellStart"/>
            <w:r>
              <w:rPr>
                <w:kern w:val="1"/>
                <w:lang w:val="en-GB"/>
              </w:rPr>
              <w:t>Seniofredi</w:t>
            </w:r>
            <w:proofErr w:type="spellEnd"/>
            <w:r>
              <w:rPr>
                <w:kern w:val="1"/>
                <w:lang w:val="en-GB"/>
              </w:rPr>
              <w:t xml:space="preserve"> qui </w:t>
            </w:r>
            <w:proofErr w:type="spellStart"/>
            <w:r>
              <w:rPr>
                <w:kern w:val="1"/>
                <w:lang w:val="en-GB"/>
              </w:rPr>
              <w:t>sunt</w:t>
            </w:r>
            <w:proofErr w:type="spellEnd"/>
            <w:r>
              <w:rPr>
                <w:kern w:val="1"/>
                <w:lang w:val="en-GB"/>
              </w:rPr>
              <w:t xml:space="preserve"> in </w:t>
            </w:r>
            <w:proofErr w:type="spellStart"/>
            <w:r>
              <w:rPr>
                <w:kern w:val="1"/>
                <w:lang w:val="en-GB"/>
              </w:rPr>
              <w:t>Cannameres</w:t>
            </w:r>
            <w:proofErr w:type="spellEnd"/>
            <w:r>
              <w:rPr>
                <w:kern w:val="1"/>
                <w:lang w:val="en-GB"/>
              </w:rPr>
              <w:t>.</w:t>
            </w:r>
          </w:p>
          <w:p w14:paraId="557F9EC4" w14:textId="77777777" w:rsidR="004A7EF3" w:rsidRDefault="004A7EF3">
            <w:pPr>
              <w:rPr>
                <w:lang w:val="fr-FR"/>
              </w:rPr>
            </w:pPr>
          </w:p>
        </w:tc>
        <w:tc>
          <w:tcPr>
            <w:tcW w:w="4319" w:type="dxa"/>
          </w:tcPr>
          <w:p w14:paraId="1BFAA81C" w14:textId="77777777" w:rsidR="004A7EF3" w:rsidRDefault="004A7EF3" w:rsidP="004A7EF3">
            <w:pPr>
              <w:rPr>
                <w:rFonts w:ascii="Times New Roman" w:hAnsi="Times New Roman" w:cs="Times New Roman"/>
                <w:color w:val="000000"/>
                <w:lang w:val="es-ES"/>
              </w:rPr>
            </w:pPr>
            <w:r>
              <w:rPr>
                <w:rFonts w:ascii="Times New Roman" w:hAnsi="Times New Roman" w:cs="Times New Roman"/>
                <w:color w:val="000096"/>
                <w:lang w:val="es-E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entry</w:t>
            </w:r>
            <w:proofErr w:type="spellEnd"/>
            <w:r>
              <w:rPr>
                <w:rFonts w:ascii="Times New Roman" w:hAnsi="Times New Roman" w:cs="Times New Roman"/>
                <w:color w:val="F5844C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lang w:val="es-ES"/>
              </w:rPr>
              <w:t>xml:id</w:t>
            </w:r>
            <w:proofErr w:type="spellEnd"/>
            <w:r>
              <w:rPr>
                <w:rFonts w:ascii="Times New Roman" w:hAnsi="Times New Roman" w:cs="Times New Roman"/>
                <w:color w:val="FF8040"/>
                <w:lang w:val="es-ES"/>
              </w:rPr>
              <w:t>=</w:t>
            </w:r>
            <w:r>
              <w:rPr>
                <w:rFonts w:ascii="Times New Roman" w:hAnsi="Times New Roman" w:cs="Times New Roman"/>
                <w:color w:val="993300"/>
                <w:lang w:val="es-E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lang w:val="es-ES"/>
              </w:rPr>
              <w:t>aggeras</w:t>
            </w:r>
            <w:proofErr w:type="spellEnd"/>
            <w:r>
              <w:rPr>
                <w:rFonts w:ascii="Times New Roman" w:hAnsi="Times New Roman" w:cs="Times New Roman"/>
                <w:color w:val="993300"/>
                <w:lang w:val="es-ES"/>
              </w:rPr>
              <w:t>"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</w:p>
          <w:p w14:paraId="7A100B04" w14:textId="77777777" w:rsidR="004A7EF3" w:rsidRDefault="004A7EF3" w:rsidP="004A7EF3">
            <w:pPr>
              <w:rPr>
                <w:rFonts w:ascii="Times New Roman" w:hAnsi="Times New Roman" w:cs="Times New Roman"/>
                <w:color w:val="000000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   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color w:val="F5844C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lang w:val="es-ES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FF8040"/>
                <w:lang w:val="es-ES"/>
              </w:rPr>
              <w:t>=</w:t>
            </w:r>
            <w:r>
              <w:rPr>
                <w:rFonts w:ascii="Times New Roman" w:hAnsi="Times New Roman" w:cs="Times New Roman"/>
                <w:color w:val="993300"/>
                <w:lang w:val="es-E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lang w:val="es-ES"/>
              </w:rPr>
              <w:t>lemma</w:t>
            </w:r>
            <w:proofErr w:type="spellEnd"/>
            <w:r>
              <w:rPr>
                <w:rFonts w:ascii="Times New Roman" w:hAnsi="Times New Roman" w:cs="Times New Roman"/>
                <w:color w:val="993300"/>
                <w:lang w:val="es-ES"/>
              </w:rPr>
              <w:t>"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 w:rsidRPr="004A7EF3">
              <w:rPr>
                <w:rFonts w:ascii="Times New Roman" w:hAnsi="Times New Roman" w:cs="Times New Roman"/>
                <w:highlight w:val="red"/>
                <w:lang w:val="es-ES"/>
              </w:rPr>
              <w:t>?</w:t>
            </w:r>
            <w:r w:rsidRPr="004A7EF3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orth</w:t>
            </w:r>
            <w:proofErr w:type="spellEnd"/>
            <w:r>
              <w:rPr>
                <w:rFonts w:ascii="Times New Roman" w:hAnsi="Times New Roman" w:cs="Times New Roman"/>
                <w:color w:val="F5844C"/>
                <w:lang w:val="es-ES"/>
              </w:rPr>
              <w:t xml:space="preserve"> n</w:t>
            </w:r>
            <w:r>
              <w:rPr>
                <w:rFonts w:ascii="Times New Roman" w:hAnsi="Times New Roman" w:cs="Times New Roman"/>
                <w:color w:val="FF8040"/>
                <w:lang w:val="es-ES"/>
              </w:rPr>
              <w:t>=</w:t>
            </w:r>
            <w:r>
              <w:rPr>
                <w:rFonts w:ascii="Times New Roman" w:hAnsi="Times New Roman" w:cs="Times New Roman"/>
                <w:color w:val="993300"/>
                <w:lang w:val="es-ES"/>
              </w:rPr>
              <w:t>"1"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aggeras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orth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</w:p>
          <w:p w14:paraId="54839848" w14:textId="77777777" w:rsidR="004A7EF3" w:rsidRDefault="004A7EF3" w:rsidP="004A7EF3">
            <w:pPr>
              <w:rPr>
                <w:rFonts w:ascii="Times New Roman" w:hAnsi="Times New Roman" w:cs="Times New Roman"/>
                <w:color w:val="000000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   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gramGrp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br/>
              <w:t xml:space="preserve">          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&lt;pos</w:t>
            </w:r>
            <w:r>
              <w:rPr>
                <w:rFonts w:ascii="Times New Roman" w:hAnsi="Times New Roman" w:cs="Times New Roman"/>
                <w:color w:val="F5844C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lang w:val="es-ES"/>
              </w:rPr>
              <w:t>value</w:t>
            </w:r>
            <w:proofErr w:type="spellEnd"/>
            <w:r>
              <w:rPr>
                <w:rFonts w:ascii="Times New Roman" w:hAnsi="Times New Roman" w:cs="Times New Roman"/>
                <w:color w:val="FF8040"/>
                <w:lang w:val="es-ES"/>
              </w:rPr>
              <w:t>=</w:t>
            </w:r>
            <w:r>
              <w:rPr>
                <w:rFonts w:ascii="Times New Roman" w:hAnsi="Times New Roman" w:cs="Times New Roman"/>
                <w:color w:val="993300"/>
                <w:lang w:val="es-E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lang w:val="es-ES"/>
              </w:rPr>
              <w:t>adj</w:t>
            </w:r>
            <w:proofErr w:type="spellEnd"/>
            <w:r>
              <w:rPr>
                <w:rFonts w:ascii="Times New Roman" w:hAnsi="Times New Roman" w:cs="Times New Roman"/>
                <w:color w:val="993300"/>
                <w:lang w:val="es-ES"/>
              </w:rPr>
              <w:t>"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/&gt;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br/>
              <w:t xml:space="preserve">       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gramGrp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br/>
              <w:t xml:space="preserve">       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etym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origo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incert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>.]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etym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</w:p>
          <w:p w14:paraId="5775D780" w14:textId="77777777" w:rsidR="004A7EF3" w:rsidRDefault="004A7EF3" w:rsidP="004A7EF3">
            <w:pPr>
              <w:rPr>
                <w:rFonts w:ascii="Times New Roman" w:hAnsi="Times New Roman" w:cs="Times New Roman"/>
                <w:color w:val="000000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      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sense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signif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incert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.: 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cit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</w:p>
          <w:p w14:paraId="5ED91F11" w14:textId="77777777" w:rsidR="004A7EF3" w:rsidRDefault="004A7EF3" w:rsidP="004A7EF3">
            <w:pPr>
              <w:rPr>
                <w:rFonts w:ascii="Times New Roman" w:hAnsi="Times New Roman" w:cs="Times New Roman"/>
                <w:color w:val="000000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bibl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&gt;&lt;date&gt;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1080 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&lt;/date&gt;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LAntiq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>. IV 202, f. 72 (Mas 988):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bibl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quote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et concedo ad Sancti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Laurentii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cenobii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ipsum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meum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alod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… et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ipsas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uineas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aggeras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qui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fuerunt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Arnalli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Seniofredi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qui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sunt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Cannameres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>.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quote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br/>
              <w:t xml:space="preserve"> 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cit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sense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</w:p>
          <w:p w14:paraId="4A89B9A6" w14:textId="77777777" w:rsidR="004A7EF3" w:rsidRDefault="004A7EF3" w:rsidP="004A7EF3">
            <w:pPr>
              <w:rPr>
                <w:lang w:val="fr-FR"/>
              </w:rPr>
            </w:pPr>
            <w:r>
              <w:rPr>
                <w:rFonts w:ascii="Times New Roman" w:hAnsi="Times New Roman" w:cs="Times New Roman"/>
                <w:color w:val="000096"/>
                <w:lang w:val="es-E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entry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</w:p>
        </w:tc>
      </w:tr>
    </w:tbl>
    <w:p w14:paraId="4CBE08BE" w14:textId="77777777" w:rsidR="004A7EF3" w:rsidRDefault="004A7EF3">
      <w:pPr>
        <w:rPr>
          <w:lang w:val="fr-FR"/>
        </w:rPr>
      </w:pPr>
    </w:p>
    <w:p w14:paraId="316235B2" w14:textId="77777777" w:rsidR="00416ACC" w:rsidRDefault="00416ACC">
      <w:pPr>
        <w:rPr>
          <w:lang w:val="fr-FR"/>
        </w:rPr>
      </w:pPr>
      <w:r>
        <w:rPr>
          <w:lang w:val="fr-FR"/>
        </w:rPr>
        <w:t xml:space="preserve">L’équipe de Pologne l’encode comme ça : </w:t>
      </w:r>
    </w:p>
    <w:p w14:paraId="1FB2AAE2" w14:textId="77777777" w:rsidR="00416ACC" w:rsidRPr="0066728D" w:rsidRDefault="00416ACC" w:rsidP="00416ACC">
      <w:pPr>
        <w:pStyle w:val="Prrafodelista"/>
        <w:rPr>
          <w:rFonts w:eastAsia="Times New Roman" w:cs="Times New Roman"/>
          <w:color w:val="000090"/>
          <w:lang w:val="fr-FR"/>
        </w:rPr>
      </w:pPr>
      <w:r w:rsidRPr="0066728D">
        <w:rPr>
          <w:rFonts w:eastAsia="Times New Roman" w:cs="Times New Roman"/>
          <w:color w:val="000090"/>
          <w:lang w:val="fr-FR"/>
        </w:rPr>
        <w:t>&lt;</w:t>
      </w:r>
      <w:proofErr w:type="spellStart"/>
      <w:proofErr w:type="gramStart"/>
      <w:r w:rsidRPr="0066728D">
        <w:rPr>
          <w:rFonts w:eastAsia="Times New Roman" w:cs="Times New Roman"/>
          <w:color w:val="000090"/>
          <w:lang w:val="fr-FR"/>
        </w:rPr>
        <w:t>etym</w:t>
      </w:r>
      <w:proofErr w:type="spellEnd"/>
      <w:proofErr w:type="gramEnd"/>
      <w:r w:rsidRPr="0066728D">
        <w:rPr>
          <w:rFonts w:eastAsia="Times New Roman" w:cs="Times New Roman"/>
          <w:color w:val="000090"/>
          <w:lang w:val="fr-FR"/>
        </w:rPr>
        <w:t>&gt;</w:t>
      </w:r>
    </w:p>
    <w:p w14:paraId="245262F1" w14:textId="77777777" w:rsidR="00416ACC" w:rsidRDefault="00416ACC" w:rsidP="00416ACC">
      <w:pPr>
        <w:pStyle w:val="Prrafodelista"/>
        <w:rPr>
          <w:rFonts w:ascii="Times New Roman" w:hAnsi="Times New Roman" w:cs="Times New Roman"/>
          <w:color w:val="993300"/>
          <w:lang w:val="es-ES"/>
        </w:rPr>
      </w:pPr>
      <w:r>
        <w:rPr>
          <w:rFonts w:eastAsia="Times New Roman" w:cs="Times New Roman"/>
          <w:lang w:val="fr-FR"/>
        </w:rPr>
        <w:tab/>
      </w:r>
      <w:r w:rsidRPr="0066728D">
        <w:rPr>
          <w:rFonts w:eastAsia="Times New Roman" w:cs="Times New Roman"/>
          <w:color w:val="000090"/>
          <w:lang w:val="fr-FR"/>
        </w:rPr>
        <w:t>&lt;</w:t>
      </w:r>
      <w:proofErr w:type="spellStart"/>
      <w:r w:rsidRPr="0066728D">
        <w:rPr>
          <w:rFonts w:eastAsia="Times New Roman" w:cs="Times New Roman"/>
          <w:color w:val="000090"/>
          <w:lang w:val="fr-FR"/>
        </w:rPr>
        <w:t>certainty</w:t>
      </w:r>
      <w:proofErr w:type="spellEnd"/>
      <w:r w:rsidRPr="0066728D">
        <w:rPr>
          <w:rFonts w:eastAsia="Times New Roman" w:cs="Times New Roman"/>
          <w:color w:val="000090"/>
          <w:lang w:val="fr-FR"/>
        </w:rPr>
        <w:t xml:space="preserve"> </w:t>
      </w:r>
      <w:r w:rsidRPr="0066728D">
        <w:rPr>
          <w:rFonts w:eastAsia="Times New Roman" w:cs="Times New Roman"/>
          <w:color w:val="FF6600"/>
          <w:lang w:val="fr-FR"/>
        </w:rPr>
        <w:t>locus=</w:t>
      </w:r>
      <w:r>
        <w:rPr>
          <w:rFonts w:ascii="Times New Roman" w:hAnsi="Times New Roman" w:cs="Times New Roman"/>
          <w:color w:val="993300"/>
          <w:lang w:val="es-ES"/>
        </w:rPr>
        <w:t>"</w:t>
      </w:r>
      <w:proofErr w:type="spellStart"/>
      <w:r>
        <w:rPr>
          <w:rFonts w:ascii="Times New Roman" w:hAnsi="Times New Roman" w:cs="Times New Roman"/>
          <w:color w:val="993300"/>
          <w:lang w:val="es-ES"/>
        </w:rPr>
        <w:t>value</w:t>
      </w:r>
      <w:proofErr w:type="spellEnd"/>
      <w:r w:rsidRPr="00D42297">
        <w:rPr>
          <w:rFonts w:ascii="Times New Roman" w:hAnsi="Times New Roman" w:cs="Times New Roman"/>
          <w:color w:val="993300"/>
          <w:lang w:val="es-ES"/>
        </w:rPr>
        <w:t>"</w:t>
      </w:r>
      <w:r>
        <w:rPr>
          <w:rFonts w:ascii="Times New Roman" w:hAnsi="Times New Roman" w:cs="Times New Roman"/>
          <w:color w:val="993300"/>
          <w:lang w:val="es-ES"/>
        </w:rPr>
        <w:t xml:space="preserve"> </w:t>
      </w:r>
      <w:proofErr w:type="spellStart"/>
      <w:r w:rsidRPr="0066728D">
        <w:rPr>
          <w:rFonts w:ascii="Times New Roman" w:hAnsi="Times New Roman" w:cs="Times New Roman"/>
          <w:color w:val="FF6600"/>
          <w:lang w:val="es-ES"/>
        </w:rPr>
        <w:t>degree</w:t>
      </w:r>
      <w:proofErr w:type="spellEnd"/>
      <w:r w:rsidRPr="0066728D">
        <w:rPr>
          <w:rFonts w:ascii="Times New Roman" w:hAnsi="Times New Roman" w:cs="Times New Roman"/>
          <w:color w:val="FF6600"/>
          <w:lang w:val="es-ES"/>
        </w:rPr>
        <w:t>=</w:t>
      </w:r>
      <w:r>
        <w:rPr>
          <w:rFonts w:ascii="Times New Roman" w:hAnsi="Times New Roman" w:cs="Times New Roman"/>
          <w:color w:val="993300"/>
          <w:lang w:val="es-ES"/>
        </w:rPr>
        <w:t>"0</w:t>
      </w:r>
      <w:r w:rsidRPr="00D42297">
        <w:rPr>
          <w:rFonts w:ascii="Times New Roman" w:hAnsi="Times New Roman" w:cs="Times New Roman"/>
          <w:color w:val="993300"/>
          <w:lang w:val="es-ES"/>
        </w:rPr>
        <w:t>"</w:t>
      </w:r>
      <w:r w:rsidRPr="0066728D">
        <w:rPr>
          <w:rFonts w:ascii="Times New Roman" w:hAnsi="Times New Roman" w:cs="Times New Roman"/>
          <w:color w:val="000090"/>
          <w:lang w:val="es-ES"/>
        </w:rPr>
        <w:t>/&gt;</w:t>
      </w:r>
    </w:p>
    <w:p w14:paraId="07AA6BEE" w14:textId="77777777" w:rsidR="00416ACC" w:rsidRDefault="00416ACC" w:rsidP="00416ACC">
      <w:pPr>
        <w:rPr>
          <w:lang w:val="fr-FR"/>
        </w:rPr>
      </w:pPr>
      <w:r w:rsidRPr="0066728D">
        <w:rPr>
          <w:rFonts w:ascii="Times New Roman" w:hAnsi="Times New Roman" w:cs="Times New Roman"/>
          <w:color w:val="000090"/>
          <w:lang w:val="es-ES"/>
        </w:rPr>
        <w:t>&lt;/</w:t>
      </w:r>
      <w:proofErr w:type="spellStart"/>
      <w:r w:rsidRPr="0066728D">
        <w:rPr>
          <w:rFonts w:ascii="Times New Roman" w:hAnsi="Times New Roman" w:cs="Times New Roman"/>
          <w:color w:val="000090"/>
          <w:lang w:val="es-ES"/>
        </w:rPr>
        <w:t>etym</w:t>
      </w:r>
      <w:proofErr w:type="spellEnd"/>
      <w:r w:rsidRPr="0066728D">
        <w:rPr>
          <w:rFonts w:ascii="Times New Roman" w:hAnsi="Times New Roman" w:cs="Times New Roman"/>
          <w:color w:val="000090"/>
          <w:lang w:val="es-ES"/>
        </w:rPr>
        <w:t>&gt;</w:t>
      </w:r>
    </w:p>
    <w:p w14:paraId="2FFB3BAA" w14:textId="77777777" w:rsidR="00416ACC" w:rsidRDefault="00416ACC">
      <w:pPr>
        <w:rPr>
          <w:lang w:val="fr-FR"/>
        </w:rPr>
      </w:pPr>
      <w:r>
        <w:rPr>
          <w:lang w:val="fr-FR"/>
        </w:rPr>
        <w:t>Tandis que vous aviez proposer d’utiliser &lt;</w:t>
      </w:r>
      <w:proofErr w:type="spellStart"/>
      <w:r>
        <w:rPr>
          <w:lang w:val="fr-FR"/>
        </w:rPr>
        <w:t>orig</w:t>
      </w:r>
      <w:proofErr w:type="spellEnd"/>
      <w:r>
        <w:rPr>
          <w:lang w:val="fr-FR"/>
        </w:rPr>
        <w:t xml:space="preserve">&gt;. </w:t>
      </w:r>
    </w:p>
    <w:p w14:paraId="542CB70F" w14:textId="77777777" w:rsidR="00416ACC" w:rsidRDefault="00416ACC">
      <w:pPr>
        <w:rPr>
          <w:lang w:val="fr-FR"/>
        </w:rPr>
      </w:pPr>
    </w:p>
    <w:p w14:paraId="52778D2B" w14:textId="77777777" w:rsidR="00416ACC" w:rsidRDefault="00416ACC">
      <w:pPr>
        <w:rPr>
          <w:lang w:val="fr-FR"/>
        </w:rPr>
      </w:pPr>
      <w:r>
        <w:rPr>
          <w:lang w:val="fr-FR"/>
        </w:rPr>
        <w:t>2. Dans le cas des abréviations, nous souhaiterons que dans la version numérique en passant la souris on voit l’expansion du mot ; est-ce que pour cela nous sommes obligées à faire un encodage avec &lt;</w:t>
      </w:r>
      <w:proofErr w:type="spellStart"/>
      <w:r>
        <w:rPr>
          <w:lang w:val="fr-FR"/>
        </w:rPr>
        <w:t>choice</w:t>
      </w:r>
      <w:proofErr w:type="spellEnd"/>
      <w:r>
        <w:rPr>
          <w:lang w:val="fr-FR"/>
        </w:rPr>
        <w:t>&gt; :</w:t>
      </w:r>
    </w:p>
    <w:p w14:paraId="4F6F98D7" w14:textId="77777777" w:rsidR="00416ACC" w:rsidRPr="00815C24" w:rsidRDefault="00416ACC" w:rsidP="00416ACC">
      <w:pPr>
        <w:pStyle w:val="Prrafodelista"/>
        <w:rPr>
          <w:color w:val="000090"/>
          <w:lang w:val="fr-FR"/>
        </w:rPr>
      </w:pPr>
      <w:r w:rsidRPr="00815C24">
        <w:rPr>
          <w:color w:val="000090"/>
          <w:lang w:val="fr-FR"/>
        </w:rPr>
        <w:t>&lt;</w:t>
      </w:r>
      <w:proofErr w:type="spellStart"/>
      <w:proofErr w:type="gramStart"/>
      <w:r w:rsidRPr="00815C24">
        <w:rPr>
          <w:color w:val="000090"/>
          <w:lang w:val="fr-FR"/>
        </w:rPr>
        <w:t>choice</w:t>
      </w:r>
      <w:proofErr w:type="spellEnd"/>
      <w:proofErr w:type="gramEnd"/>
      <w:r w:rsidRPr="00815C24">
        <w:rPr>
          <w:color w:val="000090"/>
          <w:lang w:val="fr-FR"/>
        </w:rPr>
        <w:t>&gt;</w:t>
      </w:r>
    </w:p>
    <w:p w14:paraId="0747515E" w14:textId="77777777" w:rsidR="00416ACC" w:rsidRDefault="00416ACC" w:rsidP="00416ACC">
      <w:pPr>
        <w:pStyle w:val="Prrafodelista"/>
        <w:rPr>
          <w:lang w:val="fr-FR"/>
        </w:rPr>
      </w:pPr>
      <w:r>
        <w:rPr>
          <w:lang w:val="fr-FR"/>
        </w:rPr>
        <w:tab/>
      </w:r>
      <w:r w:rsidRPr="00815C24">
        <w:rPr>
          <w:color w:val="000090"/>
          <w:lang w:val="fr-FR"/>
        </w:rPr>
        <w:t>&lt;</w:t>
      </w:r>
      <w:proofErr w:type="spellStart"/>
      <w:proofErr w:type="gramStart"/>
      <w:r w:rsidRPr="00815C24">
        <w:rPr>
          <w:color w:val="000090"/>
          <w:lang w:val="fr-FR"/>
        </w:rPr>
        <w:t>abbr</w:t>
      </w:r>
      <w:proofErr w:type="spellEnd"/>
      <w:r w:rsidRPr="00815C24">
        <w:rPr>
          <w:color w:val="000090"/>
          <w:lang w:val="fr-FR"/>
        </w:rPr>
        <w:t>&gt;</w:t>
      </w:r>
      <w:proofErr w:type="spellStart"/>
      <w:proofErr w:type="gramEnd"/>
      <w:r>
        <w:rPr>
          <w:lang w:val="fr-FR"/>
        </w:rPr>
        <w:t>ss</w:t>
      </w:r>
      <w:proofErr w:type="spellEnd"/>
      <w:r>
        <w:rPr>
          <w:lang w:val="fr-FR"/>
        </w:rPr>
        <w:t>.</w:t>
      </w:r>
      <w:r w:rsidRPr="00815C24">
        <w:rPr>
          <w:color w:val="000090"/>
          <w:lang w:val="fr-FR"/>
        </w:rPr>
        <w:t>&lt;/</w:t>
      </w:r>
      <w:proofErr w:type="spellStart"/>
      <w:r w:rsidRPr="00815C24">
        <w:rPr>
          <w:color w:val="000090"/>
          <w:lang w:val="fr-FR"/>
        </w:rPr>
        <w:t>abbr</w:t>
      </w:r>
      <w:proofErr w:type="spellEnd"/>
      <w:r w:rsidRPr="00815C24">
        <w:rPr>
          <w:color w:val="000090"/>
          <w:lang w:val="fr-FR"/>
        </w:rPr>
        <w:t>&gt;</w:t>
      </w:r>
    </w:p>
    <w:p w14:paraId="56092DC8" w14:textId="77777777" w:rsidR="00416ACC" w:rsidRDefault="00416ACC" w:rsidP="00416ACC">
      <w:pPr>
        <w:pStyle w:val="Prrafodelista"/>
        <w:rPr>
          <w:lang w:val="fr-FR"/>
        </w:rPr>
      </w:pPr>
      <w:r>
        <w:rPr>
          <w:lang w:val="fr-FR"/>
        </w:rPr>
        <w:tab/>
      </w:r>
      <w:r w:rsidRPr="00815C24">
        <w:rPr>
          <w:color w:val="000090"/>
          <w:lang w:val="fr-FR"/>
        </w:rPr>
        <w:t>&lt;</w:t>
      </w:r>
      <w:proofErr w:type="spellStart"/>
      <w:r w:rsidRPr="00815C24">
        <w:rPr>
          <w:color w:val="000090"/>
          <w:lang w:val="fr-FR"/>
        </w:rPr>
        <w:t>expan</w:t>
      </w:r>
      <w:proofErr w:type="spellEnd"/>
      <w:r>
        <w:rPr>
          <w:lang w:val="fr-FR"/>
        </w:rPr>
        <w:t xml:space="preserve"> </w:t>
      </w:r>
      <w:proofErr w:type="spellStart"/>
      <w:r w:rsidRPr="00815C24">
        <w:rPr>
          <w:color w:val="FF6600"/>
          <w:lang w:val="fr-FR"/>
        </w:rPr>
        <w:t>xml:lang</w:t>
      </w:r>
      <w:proofErr w:type="spellEnd"/>
      <w:r w:rsidRPr="00815C24">
        <w:rPr>
          <w:color w:val="FF6600"/>
          <w:lang w:val="fr-FR"/>
        </w:rPr>
        <w:t>=</w:t>
      </w:r>
      <w:r>
        <w:rPr>
          <w:rFonts w:ascii="Times New Roman" w:hAnsi="Times New Roman" w:cs="Times New Roman"/>
          <w:color w:val="993300"/>
          <w:lang w:val="es-ES"/>
        </w:rPr>
        <w:t>"</w:t>
      </w:r>
      <w:proofErr w:type="spellStart"/>
      <w:r>
        <w:rPr>
          <w:rFonts w:ascii="Times New Roman" w:hAnsi="Times New Roman" w:cs="Times New Roman"/>
          <w:color w:val="993300"/>
          <w:lang w:val="es-ES"/>
        </w:rPr>
        <w:t>ca</w:t>
      </w:r>
      <w:proofErr w:type="spellEnd"/>
      <w:r w:rsidRPr="00D42297">
        <w:rPr>
          <w:rFonts w:ascii="Times New Roman" w:hAnsi="Times New Roman" w:cs="Times New Roman"/>
          <w:color w:val="993300"/>
          <w:lang w:val="es-ES"/>
        </w:rPr>
        <w:t>"</w:t>
      </w:r>
      <w:r w:rsidRPr="00815C24">
        <w:rPr>
          <w:color w:val="000090"/>
          <w:lang w:val="fr-FR"/>
        </w:rPr>
        <w:t>&gt;</w:t>
      </w:r>
      <w:proofErr w:type="spellStart"/>
      <w:r>
        <w:rPr>
          <w:lang w:val="fr-FR"/>
        </w:rPr>
        <w:t>següents</w:t>
      </w:r>
      <w:proofErr w:type="spellEnd"/>
      <w:r w:rsidRPr="00815C24">
        <w:rPr>
          <w:color w:val="000090"/>
          <w:lang w:val="fr-FR"/>
        </w:rPr>
        <w:t>&lt;/</w:t>
      </w:r>
      <w:proofErr w:type="spellStart"/>
      <w:r w:rsidRPr="00815C24">
        <w:rPr>
          <w:color w:val="000090"/>
          <w:lang w:val="fr-FR"/>
        </w:rPr>
        <w:t>expan</w:t>
      </w:r>
      <w:proofErr w:type="spellEnd"/>
      <w:r w:rsidRPr="00815C24">
        <w:rPr>
          <w:color w:val="000090"/>
          <w:lang w:val="fr-FR"/>
        </w:rPr>
        <w:t>&gt;</w:t>
      </w:r>
    </w:p>
    <w:p w14:paraId="392E390F" w14:textId="77777777" w:rsidR="00416ACC" w:rsidRDefault="00416ACC" w:rsidP="00416ACC">
      <w:pPr>
        <w:pStyle w:val="Prrafodelista"/>
        <w:ind w:firstLine="696"/>
        <w:rPr>
          <w:lang w:val="fr-FR"/>
        </w:rPr>
      </w:pPr>
      <w:r w:rsidRPr="00815C24">
        <w:rPr>
          <w:color w:val="000090"/>
          <w:lang w:val="fr-FR"/>
        </w:rPr>
        <w:t>&lt;</w:t>
      </w:r>
      <w:proofErr w:type="spellStart"/>
      <w:r w:rsidRPr="00815C24">
        <w:rPr>
          <w:color w:val="000090"/>
          <w:lang w:val="fr-FR"/>
        </w:rPr>
        <w:t>expan</w:t>
      </w:r>
      <w:proofErr w:type="spellEnd"/>
      <w:r w:rsidRPr="00815C24">
        <w:rPr>
          <w:color w:val="000090"/>
          <w:lang w:val="fr-FR"/>
        </w:rPr>
        <w:t xml:space="preserve"> </w:t>
      </w:r>
      <w:proofErr w:type="spellStart"/>
      <w:r w:rsidRPr="00815C24">
        <w:rPr>
          <w:color w:val="FF6600"/>
          <w:lang w:val="fr-FR"/>
        </w:rPr>
        <w:t>xml:lang</w:t>
      </w:r>
      <w:proofErr w:type="spellEnd"/>
      <w:r w:rsidRPr="00815C24">
        <w:rPr>
          <w:color w:val="FF6600"/>
          <w:lang w:val="fr-FR"/>
        </w:rPr>
        <w:t>=</w:t>
      </w:r>
      <w:r>
        <w:rPr>
          <w:rFonts w:ascii="Times New Roman" w:hAnsi="Times New Roman" w:cs="Times New Roman"/>
          <w:color w:val="993300"/>
          <w:lang w:val="es-ES"/>
        </w:rPr>
        <w:t>"es</w:t>
      </w:r>
      <w:r w:rsidRPr="00D42297">
        <w:rPr>
          <w:rFonts w:ascii="Times New Roman" w:hAnsi="Times New Roman" w:cs="Times New Roman"/>
          <w:color w:val="993300"/>
          <w:lang w:val="es-ES"/>
        </w:rPr>
        <w:t>"</w:t>
      </w:r>
      <w:r w:rsidRPr="00815C24">
        <w:rPr>
          <w:color w:val="000090"/>
          <w:lang w:val="fr-FR"/>
        </w:rPr>
        <w:t>&gt;</w:t>
      </w:r>
      <w:proofErr w:type="spellStart"/>
      <w:r>
        <w:rPr>
          <w:lang w:val="fr-FR"/>
        </w:rPr>
        <w:t>siguientes</w:t>
      </w:r>
      <w:proofErr w:type="spellEnd"/>
      <w:r w:rsidRPr="00815C24">
        <w:rPr>
          <w:color w:val="000090"/>
          <w:lang w:val="fr-FR"/>
        </w:rPr>
        <w:t>&lt;/</w:t>
      </w:r>
      <w:proofErr w:type="spellStart"/>
      <w:r w:rsidRPr="00815C24">
        <w:rPr>
          <w:color w:val="000090"/>
          <w:lang w:val="fr-FR"/>
        </w:rPr>
        <w:t>expan</w:t>
      </w:r>
      <w:proofErr w:type="spellEnd"/>
      <w:r w:rsidRPr="00815C24">
        <w:rPr>
          <w:color w:val="000090"/>
          <w:lang w:val="fr-FR"/>
        </w:rPr>
        <w:t>&gt;</w:t>
      </w:r>
    </w:p>
    <w:p w14:paraId="3D4FC167" w14:textId="77777777" w:rsidR="00416ACC" w:rsidRDefault="00416ACC" w:rsidP="00416ACC">
      <w:pPr>
        <w:pStyle w:val="Prrafodelista"/>
        <w:ind w:firstLine="696"/>
        <w:rPr>
          <w:lang w:val="fr-FR"/>
        </w:rPr>
      </w:pPr>
      <w:r w:rsidRPr="00815C24">
        <w:rPr>
          <w:color w:val="000090"/>
          <w:lang w:val="fr-FR"/>
        </w:rPr>
        <w:t>&lt;</w:t>
      </w:r>
      <w:proofErr w:type="spellStart"/>
      <w:r w:rsidRPr="00815C24">
        <w:rPr>
          <w:color w:val="000090"/>
          <w:lang w:val="fr-FR"/>
        </w:rPr>
        <w:t>expan</w:t>
      </w:r>
      <w:proofErr w:type="spellEnd"/>
      <w:r w:rsidRPr="00815C24">
        <w:rPr>
          <w:color w:val="000090"/>
          <w:lang w:val="fr-FR"/>
        </w:rPr>
        <w:t xml:space="preserve"> </w:t>
      </w:r>
      <w:proofErr w:type="spellStart"/>
      <w:r w:rsidRPr="00815C24">
        <w:rPr>
          <w:color w:val="FF6600"/>
          <w:lang w:val="fr-FR"/>
        </w:rPr>
        <w:t>xml:lang</w:t>
      </w:r>
      <w:proofErr w:type="spellEnd"/>
      <w:r w:rsidRPr="00815C24">
        <w:rPr>
          <w:color w:val="FF6600"/>
          <w:lang w:val="fr-FR"/>
        </w:rPr>
        <w:t>=</w:t>
      </w:r>
      <w:r>
        <w:rPr>
          <w:rFonts w:ascii="Times New Roman" w:hAnsi="Times New Roman" w:cs="Times New Roman"/>
          <w:color w:val="993300"/>
          <w:lang w:val="es-ES"/>
        </w:rPr>
        <w:t>"en</w:t>
      </w:r>
      <w:r w:rsidRPr="00D42297">
        <w:rPr>
          <w:rFonts w:ascii="Times New Roman" w:hAnsi="Times New Roman" w:cs="Times New Roman"/>
          <w:color w:val="993300"/>
          <w:lang w:val="es-ES"/>
        </w:rPr>
        <w:t>"</w:t>
      </w:r>
      <w:r w:rsidRPr="00815C24">
        <w:rPr>
          <w:color w:val="000090"/>
          <w:lang w:val="fr-FR"/>
        </w:rPr>
        <w:t>&gt;</w:t>
      </w:r>
      <w:proofErr w:type="spellStart"/>
      <w:r>
        <w:rPr>
          <w:lang w:val="fr-FR"/>
        </w:rPr>
        <w:t>following</w:t>
      </w:r>
      <w:proofErr w:type="spellEnd"/>
      <w:r w:rsidRPr="00815C24">
        <w:rPr>
          <w:color w:val="000090"/>
          <w:lang w:val="fr-FR"/>
        </w:rPr>
        <w:t>&lt;/</w:t>
      </w:r>
      <w:proofErr w:type="spellStart"/>
      <w:r w:rsidRPr="00815C24">
        <w:rPr>
          <w:color w:val="000090"/>
          <w:lang w:val="fr-FR"/>
        </w:rPr>
        <w:t>expan</w:t>
      </w:r>
      <w:proofErr w:type="spellEnd"/>
      <w:r w:rsidRPr="00815C24">
        <w:rPr>
          <w:color w:val="000090"/>
          <w:lang w:val="fr-FR"/>
        </w:rPr>
        <w:t>&gt;</w:t>
      </w:r>
    </w:p>
    <w:p w14:paraId="37BB54CD" w14:textId="77777777" w:rsidR="00416ACC" w:rsidRPr="00815C24" w:rsidRDefault="00416ACC" w:rsidP="00416ACC">
      <w:pPr>
        <w:pStyle w:val="Prrafodelista"/>
        <w:rPr>
          <w:color w:val="000090"/>
          <w:lang w:val="fr-FR"/>
        </w:rPr>
      </w:pPr>
      <w:r w:rsidRPr="00815C24">
        <w:rPr>
          <w:color w:val="000090"/>
          <w:lang w:val="fr-FR"/>
        </w:rPr>
        <w:t>&lt;/</w:t>
      </w:r>
      <w:proofErr w:type="spellStart"/>
      <w:proofErr w:type="gramStart"/>
      <w:r w:rsidRPr="00815C24">
        <w:rPr>
          <w:color w:val="000090"/>
          <w:lang w:val="fr-FR"/>
        </w:rPr>
        <w:t>choice</w:t>
      </w:r>
      <w:proofErr w:type="spellEnd"/>
      <w:proofErr w:type="gramEnd"/>
      <w:r w:rsidRPr="00815C24">
        <w:rPr>
          <w:color w:val="000090"/>
          <w:lang w:val="fr-FR"/>
        </w:rPr>
        <w:t>&gt;</w:t>
      </w:r>
    </w:p>
    <w:p w14:paraId="28B101C8" w14:textId="77777777" w:rsidR="00416ACC" w:rsidRDefault="009514C2">
      <w:pPr>
        <w:rPr>
          <w:lang w:val="fr-FR"/>
        </w:rPr>
      </w:pPr>
      <w:r>
        <w:rPr>
          <w:lang w:val="fr-FR"/>
        </w:rPr>
        <w:t xml:space="preserve">Cela peut être pourrait résoudre l’expansion des abréviations en langues différentes. Mais j’ai peur que cela soit trop </w:t>
      </w:r>
      <w:proofErr w:type="gramStart"/>
      <w:r>
        <w:rPr>
          <w:lang w:val="fr-FR"/>
        </w:rPr>
        <w:t>lourde</w:t>
      </w:r>
      <w:proofErr w:type="gramEnd"/>
      <w:r>
        <w:rPr>
          <w:lang w:val="fr-FR"/>
        </w:rPr>
        <w:t>.</w:t>
      </w:r>
    </w:p>
    <w:p w14:paraId="299E302C" w14:textId="77777777" w:rsidR="009514C2" w:rsidRDefault="009514C2">
      <w:pPr>
        <w:rPr>
          <w:lang w:val="fr-FR"/>
        </w:rPr>
      </w:pPr>
    </w:p>
    <w:p w14:paraId="34AACBA5" w14:textId="77777777" w:rsidR="009514C2" w:rsidRDefault="009514C2">
      <w:pPr>
        <w:rPr>
          <w:lang w:val="fr-FR"/>
        </w:rPr>
      </w:pPr>
      <w:r>
        <w:rPr>
          <w:lang w:val="fr-FR"/>
        </w:rPr>
        <w:t>3. Nous avons utilisé d’utiliser le &lt;</w:t>
      </w:r>
      <w:proofErr w:type="spellStart"/>
      <w:r>
        <w:rPr>
          <w:lang w:val="fr-FR"/>
        </w:rPr>
        <w:t>dictScrap</w:t>
      </w:r>
      <w:proofErr w:type="spellEnd"/>
      <w:r>
        <w:rPr>
          <w:lang w:val="fr-FR"/>
        </w:rPr>
        <w:t>&gt; pour certaines parties de nos articles, mais nous avons besoin d’</w:t>
      </w:r>
      <w:proofErr w:type="spellStart"/>
      <w:r>
        <w:rPr>
          <w:lang w:val="fr-FR"/>
        </w:rPr>
        <w:t>inclurre</w:t>
      </w:r>
      <w:proofErr w:type="spellEnd"/>
      <w:r>
        <w:rPr>
          <w:lang w:val="fr-FR"/>
        </w:rPr>
        <w:t xml:space="preserve"> des </w:t>
      </w:r>
      <w:proofErr w:type="spellStart"/>
      <w:r>
        <w:rPr>
          <w:lang w:val="fr-FR"/>
        </w:rPr>
        <w:t>subcategories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ulterieurs</w:t>
      </w:r>
      <w:proofErr w:type="spellEnd"/>
      <w:r>
        <w:rPr>
          <w:lang w:val="fr-FR"/>
        </w:rPr>
        <w:t xml:space="preserve"> et pour cela nous avons utilisé &lt;</w:t>
      </w:r>
      <w:proofErr w:type="spellStart"/>
      <w:r>
        <w:rPr>
          <w:lang w:val="fr-FR"/>
        </w:rPr>
        <w:t>subc</w:t>
      </w:r>
      <w:proofErr w:type="spellEnd"/>
      <w:r>
        <w:rPr>
          <w:lang w:val="fr-FR"/>
        </w:rPr>
        <w:t xml:space="preserve">&gt; ; mais cela n’est pas </w:t>
      </w:r>
      <w:proofErr w:type="spellStart"/>
      <w:r>
        <w:rPr>
          <w:lang w:val="fr-FR"/>
        </w:rPr>
        <w:t>satisfaissant</w:t>
      </w:r>
      <w:proofErr w:type="spellEnd"/>
      <w:r>
        <w:rPr>
          <w:lang w:val="fr-FR"/>
        </w:rPr>
        <w:t xml:space="preserve"> car il ne permet pas &lt;</w:t>
      </w:r>
      <w:proofErr w:type="spellStart"/>
      <w:r>
        <w:rPr>
          <w:lang w:val="fr-FR"/>
        </w:rPr>
        <w:t>form</w:t>
      </w:r>
      <w:proofErr w:type="spellEnd"/>
      <w:r>
        <w:rPr>
          <w:lang w:val="fr-FR"/>
        </w:rPr>
        <w:t>&gt; et nous avons des nombreux cas dans le gloss</w:t>
      </w:r>
      <w:r w:rsidR="00244E2E">
        <w:rPr>
          <w:lang w:val="fr-FR"/>
        </w:rPr>
        <w:t>aire où cela serait nécessaire :</w:t>
      </w:r>
    </w:p>
    <w:p w14:paraId="1753539C" w14:textId="77777777" w:rsidR="00244E2E" w:rsidRDefault="00244E2E">
      <w:pPr>
        <w:rPr>
          <w:lang w:val="fr-F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244E2E" w14:paraId="59F9C14E" w14:textId="77777777" w:rsidTr="00244E2E">
        <w:tc>
          <w:tcPr>
            <w:tcW w:w="4319" w:type="dxa"/>
          </w:tcPr>
          <w:p w14:paraId="72BB32E7" w14:textId="77777777" w:rsidR="00244E2E" w:rsidRDefault="00244E2E" w:rsidP="00244E2E">
            <w:pPr>
              <w:pStyle w:val="Artculo"/>
              <w:tabs>
                <w:tab w:val="left" w:pos="8080"/>
              </w:tabs>
            </w:pPr>
            <w:r>
              <w:rPr>
                <w:b/>
                <w:kern w:val="1"/>
              </w:rPr>
              <w:tab/>
              <w:t>1 a, ab</w:t>
            </w:r>
            <w:r>
              <w:rPr>
                <w:kern w:val="1"/>
              </w:rPr>
              <w:t xml:space="preserve">  </w:t>
            </w:r>
          </w:p>
          <w:p w14:paraId="129CC0B5" w14:textId="77777777" w:rsidR="00244E2E" w:rsidRPr="00244E2E" w:rsidRDefault="00244E2E" w:rsidP="00244E2E">
            <w:pPr>
              <w:pStyle w:val="Artculo"/>
              <w:tabs>
                <w:tab w:val="left" w:pos="8080"/>
              </w:tabs>
              <w:rPr>
                <w:color w:val="008000"/>
              </w:rPr>
            </w:pPr>
            <w:r w:rsidRPr="00244E2E">
              <w:rPr>
                <w:color w:val="008000"/>
              </w:rPr>
              <w:t>(…)</w:t>
            </w:r>
          </w:p>
          <w:p w14:paraId="22998BBD" w14:textId="77777777" w:rsidR="00244E2E" w:rsidRDefault="00244E2E" w:rsidP="00244E2E">
            <w:pPr>
              <w:pStyle w:val="Artculo"/>
              <w:tabs>
                <w:tab w:val="left" w:pos="8080"/>
              </w:tabs>
              <w:rPr>
                <w:spacing w:val="-2"/>
                <w:kern w:val="1"/>
                <w:lang w:val="en-GB"/>
              </w:rPr>
            </w:pPr>
            <w:proofErr w:type="spellStart"/>
            <w:r>
              <w:rPr>
                <w:i/>
              </w:rPr>
              <w:t>const</w:t>
            </w:r>
            <w:proofErr w:type="spellEnd"/>
            <w:r>
              <w:rPr>
                <w:i/>
              </w:rPr>
              <w:t>.:</w:t>
            </w:r>
            <w:r>
              <w:t xml:space="preserve">  </w:t>
            </w:r>
            <w:r>
              <w:rPr>
                <w:b/>
              </w:rPr>
              <w:t>1</w:t>
            </w:r>
            <w:r>
              <w:t>—</w:t>
            </w:r>
            <w:proofErr w:type="spellStart"/>
            <w:r>
              <w:rPr>
                <w:i/>
              </w:rPr>
              <w:t>amb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adverbis</w:t>
            </w:r>
            <w:proofErr w:type="spellEnd"/>
            <w:r>
              <w:rPr>
                <w:i/>
              </w:rPr>
              <w:t xml:space="preserve"> de </w:t>
            </w:r>
            <w:proofErr w:type="spellStart"/>
            <w:r>
              <w:rPr>
                <w:i/>
              </w:rPr>
              <w:t>caràcter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i/>
              </w:rPr>
              <w:lastRenderedPageBreak/>
              <w:t>modal</w:t>
            </w:r>
            <w:r>
              <w:rPr>
                <w:vertAlign w:val="superscript"/>
              </w:rPr>
              <w:t>1</w:t>
            </w:r>
            <w:r>
              <w:t xml:space="preserve"> | </w:t>
            </w:r>
            <w:r>
              <w:rPr>
                <w:i/>
              </w:rPr>
              <w:t>con adverbios de carácter modal</w:t>
            </w:r>
            <w:r>
              <w:rPr>
                <w:vertAlign w:val="superscript"/>
              </w:rPr>
              <w:t>1</w:t>
            </w:r>
            <w:r>
              <w:t xml:space="preserve"> |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adverbs</w:t>
            </w:r>
            <w:proofErr w:type="spellEnd"/>
            <w:r>
              <w:rPr>
                <w:i/>
              </w:rPr>
              <w:t xml:space="preserve"> of manner</w:t>
            </w:r>
            <w:r>
              <w:rPr>
                <w:vertAlign w:val="superscript"/>
              </w:rPr>
              <w:t>1</w:t>
            </w:r>
            <w:r>
              <w:t xml:space="preserve">: </w:t>
            </w:r>
            <w:r>
              <w:rPr>
                <w:spacing w:val="40"/>
              </w:rPr>
              <w:t>ab integre</w:t>
            </w:r>
            <w:r>
              <w:t xml:space="preserve"> </w:t>
            </w: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freq</w:t>
            </w:r>
            <w:proofErr w:type="spellEnd"/>
            <w:r>
              <w:rPr>
                <w:i/>
              </w:rPr>
              <w:t>.):</w:t>
            </w:r>
            <w:r>
              <w:t xml:space="preserve"> </w:t>
            </w:r>
            <w:r>
              <w:rPr>
                <w:b/>
              </w:rPr>
              <w:t>898</w:t>
            </w:r>
            <w:r>
              <w:t xml:space="preserve"> (</w:t>
            </w:r>
            <w:proofErr w:type="spellStart"/>
            <w:r>
              <w:t>orig</w:t>
            </w:r>
            <w:proofErr w:type="spellEnd"/>
            <w:r>
              <w:t xml:space="preserve">.) </w:t>
            </w:r>
            <w:proofErr w:type="spellStart"/>
            <w:r>
              <w:t>ACondal</w:t>
            </w:r>
            <w:proofErr w:type="spellEnd"/>
            <w:r>
              <w:t xml:space="preserve"> 10, p. 120: </w:t>
            </w:r>
            <w:proofErr w:type="spellStart"/>
            <w:r>
              <w:t>hec</w:t>
            </w:r>
            <w:proofErr w:type="spellEnd"/>
            <w:r>
              <w:t xml:space="preserve"> </w:t>
            </w:r>
            <w:proofErr w:type="spellStart"/>
            <w:r>
              <w:t>omnia</w:t>
            </w:r>
            <w:proofErr w:type="spellEnd"/>
            <w:r>
              <w:t xml:space="preserve"> </w:t>
            </w:r>
            <w:proofErr w:type="spellStart"/>
            <w:r>
              <w:t>superius</w:t>
            </w:r>
            <w:proofErr w:type="spellEnd"/>
            <w:r>
              <w:t xml:space="preserve"> </w:t>
            </w:r>
            <w:proofErr w:type="spellStart"/>
            <w:r>
              <w:t>meminitum</w:t>
            </w:r>
            <w:proofErr w:type="spellEnd"/>
            <w:r>
              <w:t xml:space="preserve"> </w:t>
            </w:r>
            <w:proofErr w:type="spellStart"/>
            <w:r>
              <w:t>terminatumque</w:t>
            </w:r>
            <w:proofErr w:type="spellEnd"/>
            <w:r>
              <w:t xml:space="preserve"> ab integre ego Gotmarus presul </w:t>
            </w:r>
            <w:r>
              <w:tab/>
            </w:r>
            <w:proofErr w:type="spellStart"/>
            <w:r>
              <w:rPr>
                <w:i/>
              </w:rPr>
              <w:t>const.</w:t>
            </w:r>
            <w:proofErr w:type="spellEnd"/>
            <w:r>
              <w:rPr>
                <w:i/>
              </w:rPr>
              <w:t>:</w:t>
            </w:r>
            <w:r>
              <w:t xml:space="preserve">  </w:t>
            </w:r>
            <w:r>
              <w:rPr>
                <w:b/>
              </w:rPr>
              <w:t>1</w:t>
            </w:r>
            <w:r>
              <w:t>—</w:t>
            </w:r>
            <w:proofErr w:type="spellStart"/>
            <w:r>
              <w:rPr>
                <w:i/>
              </w:rPr>
              <w:t>amb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adverbis</w:t>
            </w:r>
            <w:proofErr w:type="spellEnd"/>
            <w:r>
              <w:rPr>
                <w:i/>
              </w:rPr>
              <w:t xml:space="preserve"> de </w:t>
            </w:r>
            <w:proofErr w:type="spellStart"/>
            <w:r>
              <w:rPr>
                <w:i/>
              </w:rPr>
              <w:t>caràcter</w:t>
            </w:r>
            <w:proofErr w:type="spellEnd"/>
            <w:r>
              <w:rPr>
                <w:i/>
              </w:rPr>
              <w:t xml:space="preserve"> modal</w:t>
            </w:r>
            <w:r>
              <w:rPr>
                <w:vertAlign w:val="superscript"/>
              </w:rPr>
              <w:t>1</w:t>
            </w:r>
            <w:r>
              <w:t xml:space="preserve"> | </w:t>
            </w:r>
            <w:r>
              <w:rPr>
                <w:i/>
              </w:rPr>
              <w:t>con adverbios de carácter modal</w:t>
            </w:r>
            <w:r>
              <w:rPr>
                <w:vertAlign w:val="superscript"/>
              </w:rPr>
              <w:t>1</w:t>
            </w:r>
            <w:r>
              <w:t xml:space="preserve"> |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adverbs</w:t>
            </w:r>
            <w:proofErr w:type="spellEnd"/>
            <w:r>
              <w:rPr>
                <w:i/>
              </w:rPr>
              <w:t xml:space="preserve"> of manner</w:t>
            </w:r>
            <w:r>
              <w:rPr>
                <w:vertAlign w:val="superscript"/>
              </w:rPr>
              <w:t>1</w:t>
            </w:r>
            <w:r>
              <w:t xml:space="preserve">: </w:t>
            </w:r>
            <w:r>
              <w:rPr>
                <w:spacing w:val="40"/>
              </w:rPr>
              <w:t>ab integre</w:t>
            </w:r>
            <w:r>
              <w:t xml:space="preserve"> </w:t>
            </w: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freq</w:t>
            </w:r>
            <w:proofErr w:type="spellEnd"/>
            <w:r>
              <w:rPr>
                <w:i/>
              </w:rPr>
              <w:t>.):</w:t>
            </w:r>
            <w:r>
              <w:t xml:space="preserve"> </w:t>
            </w:r>
            <w:r>
              <w:rPr>
                <w:b/>
              </w:rPr>
              <w:t>898</w:t>
            </w:r>
            <w:r>
              <w:t xml:space="preserve"> (</w:t>
            </w:r>
            <w:proofErr w:type="spellStart"/>
            <w:r>
              <w:t>orig</w:t>
            </w:r>
            <w:proofErr w:type="spellEnd"/>
            <w:r>
              <w:t xml:space="preserve">.) </w:t>
            </w:r>
            <w:proofErr w:type="spellStart"/>
            <w:r>
              <w:t>ACondal</w:t>
            </w:r>
            <w:proofErr w:type="spellEnd"/>
            <w:r>
              <w:t xml:space="preserve"> 10, p. 120: </w:t>
            </w:r>
            <w:proofErr w:type="spellStart"/>
            <w:r>
              <w:t>hec</w:t>
            </w:r>
            <w:proofErr w:type="spellEnd"/>
            <w:r>
              <w:t xml:space="preserve"> </w:t>
            </w:r>
            <w:proofErr w:type="spellStart"/>
            <w:r>
              <w:t>omnia</w:t>
            </w:r>
            <w:proofErr w:type="spellEnd"/>
            <w:r>
              <w:t xml:space="preserve"> </w:t>
            </w:r>
            <w:proofErr w:type="spellStart"/>
            <w:r>
              <w:t>superius</w:t>
            </w:r>
            <w:proofErr w:type="spellEnd"/>
            <w:r>
              <w:t xml:space="preserve"> </w:t>
            </w:r>
            <w:proofErr w:type="spellStart"/>
            <w:r>
              <w:t>meminitum</w:t>
            </w:r>
            <w:proofErr w:type="spellEnd"/>
            <w:r>
              <w:t xml:space="preserve"> </w:t>
            </w:r>
            <w:proofErr w:type="spellStart"/>
            <w:r>
              <w:t>terminatumque</w:t>
            </w:r>
            <w:proofErr w:type="spellEnd"/>
            <w:r>
              <w:t xml:space="preserve"> ab integre ego </w:t>
            </w:r>
            <w:proofErr w:type="spellStart"/>
            <w:r>
              <w:t>Gotmarus</w:t>
            </w:r>
            <w:proofErr w:type="spellEnd"/>
            <w:r>
              <w:t xml:space="preserve"> </w:t>
            </w:r>
            <w:proofErr w:type="spellStart"/>
            <w:r>
              <w:t>presul</w:t>
            </w:r>
            <w:proofErr w:type="spellEnd"/>
            <w:r>
              <w:t xml:space="preserve"> concedo.  </w:t>
            </w:r>
            <w:r w:rsidRPr="00244E2E">
              <w:rPr>
                <w:b/>
                <w:color w:val="008000"/>
              </w:rPr>
              <w:t>(…)</w:t>
            </w:r>
            <w:r w:rsidRPr="00244E2E">
              <w:rPr>
                <w:color w:val="008000"/>
                <w:kern w:val="1"/>
                <w:lang w:val="en-GB"/>
              </w:rPr>
              <w:t xml:space="preserve">  </w:t>
            </w:r>
            <w:r>
              <w:rPr>
                <w:b/>
                <w:lang w:val="en-GB"/>
              </w:rPr>
              <w:t>2</w:t>
            </w:r>
            <w:r>
              <w:rPr>
                <w:lang w:val="en-GB"/>
              </w:rPr>
              <w:t xml:space="preserve">— </w:t>
            </w:r>
            <w:proofErr w:type="spellStart"/>
            <w:r>
              <w:rPr>
                <w:i/>
                <w:lang w:val="en-GB"/>
              </w:rPr>
              <w:t>amb</w:t>
            </w:r>
            <w:proofErr w:type="spellEnd"/>
            <w:r>
              <w:rPr>
                <w:b/>
                <w:i/>
                <w:kern w:val="1"/>
                <w:sz w:val="14"/>
                <w:lang w:val="en-GB"/>
              </w:rPr>
              <w:t xml:space="preserve"> </w:t>
            </w:r>
            <w:proofErr w:type="spellStart"/>
            <w:r>
              <w:rPr>
                <w:i/>
                <w:kern w:val="1"/>
                <w:lang w:val="en-GB"/>
              </w:rPr>
              <w:t>adverbis</w:t>
            </w:r>
            <w:proofErr w:type="spellEnd"/>
            <w:r>
              <w:rPr>
                <w:i/>
                <w:kern w:val="1"/>
                <w:lang w:val="en-GB"/>
              </w:rPr>
              <w:t xml:space="preserve"> de temps</w:t>
            </w:r>
            <w:r>
              <w:rPr>
                <w:kern w:val="1"/>
                <w:lang w:val="en-GB"/>
              </w:rPr>
              <w:t xml:space="preserve"> |</w:t>
            </w:r>
            <w:r>
              <w:rPr>
                <w:lang w:val="en-GB"/>
              </w:rPr>
              <w:t xml:space="preserve"> </w:t>
            </w:r>
            <w:r>
              <w:rPr>
                <w:i/>
                <w:lang w:val="en-GB"/>
              </w:rPr>
              <w:t>con</w:t>
            </w:r>
            <w:r>
              <w:rPr>
                <w:b/>
                <w:i/>
                <w:kern w:val="1"/>
                <w:sz w:val="14"/>
                <w:lang w:val="en-GB"/>
              </w:rPr>
              <w:t xml:space="preserve"> </w:t>
            </w:r>
            <w:proofErr w:type="spellStart"/>
            <w:r>
              <w:rPr>
                <w:i/>
                <w:kern w:val="1"/>
                <w:lang w:val="en-GB"/>
              </w:rPr>
              <w:t>adverbios</w:t>
            </w:r>
            <w:proofErr w:type="spellEnd"/>
            <w:r>
              <w:rPr>
                <w:i/>
                <w:kern w:val="1"/>
                <w:lang w:val="en-GB"/>
              </w:rPr>
              <w:t xml:space="preserve"> de </w:t>
            </w:r>
            <w:proofErr w:type="spellStart"/>
            <w:r>
              <w:rPr>
                <w:i/>
                <w:kern w:val="1"/>
                <w:lang w:val="en-GB"/>
              </w:rPr>
              <w:t>tiempo</w:t>
            </w:r>
            <w:proofErr w:type="spellEnd"/>
            <w:r>
              <w:rPr>
                <w:kern w:val="1"/>
                <w:lang w:val="en-GB"/>
              </w:rPr>
              <w:t xml:space="preserve"> |</w:t>
            </w:r>
            <w:r>
              <w:rPr>
                <w:lang w:val="en-GB"/>
              </w:rPr>
              <w:t xml:space="preserve"> </w:t>
            </w:r>
            <w:r>
              <w:rPr>
                <w:i/>
                <w:lang w:val="en-GB"/>
              </w:rPr>
              <w:t>with adverbs of time</w:t>
            </w:r>
            <w:r>
              <w:rPr>
                <w:i/>
                <w:kern w:val="1"/>
                <w:lang w:val="en-GB"/>
              </w:rPr>
              <w:t>:</w:t>
            </w:r>
            <w:r>
              <w:rPr>
                <w:i/>
                <w:spacing w:val="40"/>
                <w:lang w:val="en-GB"/>
              </w:rPr>
              <w:t xml:space="preserve"> </w:t>
            </w:r>
            <w:proofErr w:type="spellStart"/>
            <w:r>
              <w:rPr>
                <w:spacing w:val="40"/>
                <w:lang w:val="en-GB"/>
              </w:rPr>
              <w:t>ab</w:t>
            </w:r>
            <w:proofErr w:type="spellEnd"/>
            <w:r>
              <w:rPr>
                <w:spacing w:val="40"/>
                <w:lang w:val="en-GB"/>
              </w:rPr>
              <w:t xml:space="preserve"> </w:t>
            </w:r>
            <w:proofErr w:type="spellStart"/>
            <w:r>
              <w:rPr>
                <w:spacing w:val="40"/>
                <w:lang w:val="en-GB"/>
              </w:rPr>
              <w:t>hodie</w:t>
            </w:r>
            <w:proofErr w:type="spellEnd"/>
            <w:r>
              <w:rPr>
                <w:spacing w:val="40"/>
                <w:lang w:val="en-GB"/>
              </w:rPr>
              <w:t>:</w:t>
            </w:r>
            <w:r>
              <w:rPr>
                <w:spacing w:val="6"/>
                <w:kern w:val="1"/>
                <w:lang w:val="en-GB"/>
              </w:rPr>
              <w:t xml:space="preserve"> </w:t>
            </w:r>
            <w:r>
              <w:rPr>
                <w:b/>
                <w:kern w:val="1"/>
                <w:lang w:val="en-GB"/>
              </w:rPr>
              <w:t>1023</w:t>
            </w:r>
            <w:r>
              <w:rPr>
                <w:kern w:val="1"/>
                <w:lang w:val="en-GB"/>
              </w:rPr>
              <w:t xml:space="preserve"> </w:t>
            </w:r>
            <w:proofErr w:type="spellStart"/>
            <w:r>
              <w:rPr>
                <w:kern w:val="1"/>
                <w:lang w:val="en-GB"/>
              </w:rPr>
              <w:t>Marca</w:t>
            </w:r>
            <w:proofErr w:type="spellEnd"/>
            <w:r>
              <w:rPr>
                <w:kern w:val="1"/>
                <w:lang w:val="en-GB"/>
              </w:rPr>
              <w:t xml:space="preserve">, ap. 195, col. 1036: </w:t>
            </w:r>
            <w:proofErr w:type="spellStart"/>
            <w:r>
              <w:rPr>
                <w:kern w:val="1"/>
                <w:lang w:val="en-GB"/>
              </w:rPr>
              <w:t>ut</w:t>
            </w:r>
            <w:proofErr w:type="spellEnd"/>
            <w:r>
              <w:rPr>
                <w:kern w:val="1"/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hodie</w:t>
            </w:r>
            <w:proofErr w:type="spellEnd"/>
            <w:r>
              <w:rPr>
                <w:lang w:val="en-GB"/>
              </w:rPr>
              <w:t xml:space="preserve"> et </w:t>
            </w:r>
            <w:proofErr w:type="spellStart"/>
            <w:r>
              <w:rPr>
                <w:lang w:val="en-GB"/>
              </w:rPr>
              <w:t>deinceps</w:t>
            </w:r>
            <w:proofErr w:type="spellEnd"/>
            <w:r>
              <w:rPr>
                <w:lang w:val="en-GB"/>
              </w:rPr>
              <w:t xml:space="preserve"> in </w:t>
            </w:r>
            <w:proofErr w:type="spellStart"/>
            <w:r>
              <w:rPr>
                <w:lang w:val="en-GB"/>
              </w:rPr>
              <w:t>potestate</w:t>
            </w:r>
            <w:proofErr w:type="spellEnd"/>
            <w:r>
              <w:rPr>
                <w:lang w:val="en-GB"/>
              </w:rPr>
              <w:t xml:space="preserve"> et </w:t>
            </w:r>
            <w:proofErr w:type="spellStart"/>
            <w:r>
              <w:rPr>
                <w:lang w:val="en-GB"/>
              </w:rPr>
              <w:t>dominatione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kern w:val="1"/>
                <w:lang w:val="en-GB"/>
              </w:rPr>
              <w:t>Sanctae</w:t>
            </w:r>
            <w:proofErr w:type="spellEnd"/>
            <w:r>
              <w:rPr>
                <w:kern w:val="1"/>
                <w:lang w:val="en-GB"/>
              </w:rPr>
              <w:t xml:space="preserve"> </w:t>
            </w:r>
            <w:proofErr w:type="spellStart"/>
            <w:r>
              <w:rPr>
                <w:kern w:val="1"/>
                <w:lang w:val="en-GB"/>
              </w:rPr>
              <w:t>Mariae</w:t>
            </w:r>
            <w:proofErr w:type="spellEnd"/>
            <w:r>
              <w:rPr>
                <w:kern w:val="1"/>
                <w:lang w:val="en-GB"/>
              </w:rPr>
              <w:t xml:space="preserve"> </w:t>
            </w:r>
            <w:proofErr w:type="spellStart"/>
            <w:r>
              <w:rPr>
                <w:kern w:val="1"/>
                <w:lang w:val="en-GB"/>
              </w:rPr>
              <w:t>permaneat</w:t>
            </w:r>
            <w:proofErr w:type="spellEnd"/>
            <w:r>
              <w:rPr>
                <w:kern w:val="1"/>
                <w:lang w:val="en-GB"/>
              </w:rPr>
              <w:t>.</w:t>
            </w:r>
            <w:r>
              <w:rPr>
                <w:spacing w:val="10"/>
                <w:kern w:val="1"/>
                <w:lang w:val="en-GB"/>
              </w:rPr>
              <w:t xml:space="preserve">  </w:t>
            </w:r>
            <w:proofErr w:type="spellStart"/>
            <w:proofErr w:type="gramStart"/>
            <w:r>
              <w:rPr>
                <w:spacing w:val="40"/>
                <w:lang w:val="en-GB"/>
              </w:rPr>
              <w:t>ab</w:t>
            </w:r>
            <w:proofErr w:type="spellEnd"/>
            <w:proofErr w:type="gramEnd"/>
            <w:r>
              <w:rPr>
                <w:spacing w:val="40"/>
                <w:lang w:val="en-GB"/>
              </w:rPr>
              <w:t xml:space="preserve"> </w:t>
            </w:r>
            <w:proofErr w:type="spellStart"/>
            <w:r>
              <w:rPr>
                <w:spacing w:val="40"/>
                <w:lang w:val="en-GB"/>
              </w:rPr>
              <w:t>antiquitus</w:t>
            </w:r>
            <w:proofErr w:type="spellEnd"/>
            <w:r>
              <w:rPr>
                <w:spacing w:val="40"/>
                <w:lang w:val="en-GB"/>
              </w:rPr>
              <w:t>:</w:t>
            </w:r>
            <w:r>
              <w:rPr>
                <w:spacing w:val="10"/>
                <w:kern w:val="1"/>
                <w:lang w:val="en-GB"/>
              </w:rPr>
              <w:t xml:space="preserve"> </w:t>
            </w:r>
            <w:r>
              <w:rPr>
                <w:b/>
                <w:lang w:val="en-GB"/>
              </w:rPr>
              <w:t>1032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CSCugat</w:t>
            </w:r>
            <w:proofErr w:type="spellEnd"/>
            <w:r>
              <w:rPr>
                <w:lang w:val="en-GB"/>
              </w:rPr>
              <w:t xml:space="preserve"> II</w:t>
            </w:r>
            <w:r>
              <w:rPr>
                <w:b/>
                <w:sz w:val="14"/>
                <w:lang w:val="en-GB"/>
              </w:rPr>
              <w:t xml:space="preserve"> </w:t>
            </w:r>
            <w:r>
              <w:rPr>
                <w:lang w:val="en-GB"/>
              </w:rPr>
              <w:t xml:space="preserve">521, p. 172: in loco quod </w:t>
            </w:r>
            <w:proofErr w:type="spellStart"/>
            <w:r>
              <w:rPr>
                <w:lang w:val="en-GB"/>
              </w:rPr>
              <w:t>ab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kern w:val="1"/>
                <w:lang w:val="en-GB"/>
              </w:rPr>
              <w:t>antiquitus</w:t>
            </w:r>
            <w:proofErr w:type="spellEnd"/>
            <w:r>
              <w:rPr>
                <w:kern w:val="1"/>
                <w:lang w:val="en-GB"/>
              </w:rPr>
              <w:t xml:space="preserve"> </w:t>
            </w:r>
            <w:proofErr w:type="spellStart"/>
            <w:r>
              <w:rPr>
                <w:kern w:val="1"/>
                <w:lang w:val="en-GB"/>
              </w:rPr>
              <w:t>uocatum</w:t>
            </w:r>
            <w:proofErr w:type="spellEnd"/>
            <w:r>
              <w:rPr>
                <w:kern w:val="1"/>
                <w:lang w:val="en-GB"/>
              </w:rPr>
              <w:t xml:space="preserve"> </w:t>
            </w:r>
            <w:proofErr w:type="spellStart"/>
            <w:r>
              <w:rPr>
                <w:kern w:val="1"/>
                <w:lang w:val="en-GB"/>
              </w:rPr>
              <w:t>est</w:t>
            </w:r>
            <w:proofErr w:type="spellEnd"/>
            <w:r>
              <w:rPr>
                <w:kern w:val="1"/>
                <w:lang w:val="en-GB"/>
              </w:rPr>
              <w:t xml:space="preserve"> </w:t>
            </w:r>
            <w:proofErr w:type="spellStart"/>
            <w:r>
              <w:rPr>
                <w:kern w:val="1"/>
                <w:lang w:val="en-GB"/>
              </w:rPr>
              <w:t>Octauiano</w:t>
            </w:r>
            <w:proofErr w:type="spellEnd"/>
            <w:r>
              <w:rPr>
                <w:kern w:val="1"/>
                <w:lang w:val="en-GB"/>
              </w:rPr>
              <w:t>.</w:t>
            </w:r>
          </w:p>
          <w:p w14:paraId="77929D09" w14:textId="77777777" w:rsidR="00244E2E" w:rsidRDefault="00244E2E">
            <w:pPr>
              <w:rPr>
                <w:lang w:val="fr-FR"/>
              </w:rPr>
            </w:pPr>
          </w:p>
        </w:tc>
        <w:tc>
          <w:tcPr>
            <w:tcW w:w="4319" w:type="dxa"/>
          </w:tcPr>
          <w:p w14:paraId="4E9F5822" w14:textId="77777777" w:rsidR="00244E2E" w:rsidRDefault="00244E2E" w:rsidP="00244E2E">
            <w:pPr>
              <w:rPr>
                <w:rFonts w:ascii="Times New Roman" w:hAnsi="Times New Roman" w:cs="Times New Roman"/>
                <w:color w:val="000096"/>
                <w:lang w:val="es-ES"/>
              </w:rPr>
            </w:pPr>
            <w:r>
              <w:rPr>
                <w:rFonts w:ascii="Times New Roman" w:hAnsi="Times New Roman" w:cs="Times New Roman"/>
                <w:color w:val="000096"/>
                <w:lang w:val="es-ES"/>
              </w:rPr>
              <w:lastRenderedPageBreak/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dictScrap</w:t>
            </w:r>
            <w:proofErr w:type="spellEnd"/>
            <w:r>
              <w:rPr>
                <w:rFonts w:ascii="Times New Roman" w:hAnsi="Times New Roman" w:cs="Times New Roman"/>
                <w:color w:val="F5844C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lang w:val="es-ES"/>
              </w:rPr>
              <w:t>ana</w:t>
            </w:r>
            <w:proofErr w:type="spellEnd"/>
            <w:r>
              <w:rPr>
                <w:rFonts w:ascii="Times New Roman" w:hAnsi="Times New Roman" w:cs="Times New Roman"/>
                <w:color w:val="FF8040"/>
                <w:lang w:val="es-ES"/>
              </w:rPr>
              <w:t>=</w:t>
            </w:r>
            <w:r>
              <w:rPr>
                <w:rFonts w:ascii="Times New Roman" w:hAnsi="Times New Roman" w:cs="Times New Roman"/>
                <w:color w:val="993300"/>
                <w:lang w:val="es-ES"/>
              </w:rPr>
              <w:t>"#</w:t>
            </w:r>
            <w:proofErr w:type="spellStart"/>
            <w:r>
              <w:rPr>
                <w:rFonts w:ascii="Times New Roman" w:hAnsi="Times New Roman" w:cs="Times New Roman"/>
                <w:color w:val="993300"/>
                <w:lang w:val="es-ES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color w:val="993300"/>
                <w:lang w:val="es-ES"/>
              </w:rPr>
              <w:t>"</w:t>
            </w:r>
            <w:r>
              <w:rPr>
                <w:rFonts w:ascii="Times New Roman" w:hAnsi="Times New Roman" w:cs="Times New Roman"/>
                <w:color w:val="F5844C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lang w:val="es-ES"/>
              </w:rPr>
              <w:t>style</w:t>
            </w:r>
            <w:proofErr w:type="spellEnd"/>
            <w:r>
              <w:rPr>
                <w:rFonts w:ascii="Times New Roman" w:hAnsi="Times New Roman" w:cs="Times New Roman"/>
                <w:color w:val="FF8040"/>
                <w:lang w:val="es-ES"/>
              </w:rPr>
              <w:t>=</w:t>
            </w:r>
            <w:r>
              <w:rPr>
                <w:rFonts w:ascii="Times New Roman" w:hAnsi="Times New Roman" w:cs="Times New Roman"/>
                <w:color w:val="993300"/>
                <w:lang w:val="es-ES"/>
              </w:rPr>
              <w:t>"p"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br/>
              <w:t xml:space="preserve">                  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abbr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const.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abbr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: </w:t>
            </w:r>
            <w:r w:rsidRPr="00244E2E">
              <w:rPr>
                <w:rFonts w:ascii="Times New Roman" w:hAnsi="Times New Roman" w:cs="Times New Roman"/>
                <w:color w:val="000096"/>
                <w:highlight w:val="yellow"/>
                <w:lang w:val="es-ES"/>
              </w:rPr>
              <w:t>&lt;</w:t>
            </w:r>
            <w:proofErr w:type="spellStart"/>
            <w:r w:rsidRPr="00244E2E">
              <w:rPr>
                <w:rFonts w:ascii="Times New Roman" w:hAnsi="Times New Roman" w:cs="Times New Roman"/>
                <w:color w:val="000096"/>
                <w:highlight w:val="yellow"/>
                <w:lang w:val="es-ES"/>
              </w:rPr>
              <w:t>num</w:t>
            </w:r>
            <w:proofErr w:type="spellEnd"/>
            <w:r w:rsidRPr="00244E2E">
              <w:rPr>
                <w:rFonts w:ascii="Times New Roman" w:hAnsi="Times New Roman" w:cs="Times New Roman"/>
                <w:color w:val="000096"/>
                <w:highlight w:val="yellow"/>
                <w:lang w:val="es-ES"/>
              </w:rPr>
              <w:t>&gt;</w:t>
            </w:r>
            <w:r w:rsidRPr="00244E2E">
              <w:rPr>
                <w:rFonts w:ascii="Times New Roman" w:hAnsi="Times New Roman" w:cs="Times New Roman"/>
                <w:color w:val="000000"/>
                <w:highlight w:val="yellow"/>
                <w:lang w:val="es-ES"/>
              </w:rPr>
              <w:t>1</w:t>
            </w:r>
            <w:r w:rsidRPr="00244E2E">
              <w:rPr>
                <w:rFonts w:ascii="Times New Roman" w:hAnsi="Times New Roman" w:cs="Times New Roman"/>
                <w:color w:val="000096"/>
                <w:highlight w:val="yellow"/>
                <w:lang w:val="es-ES"/>
              </w:rPr>
              <w:t>&lt;/</w:t>
            </w:r>
            <w:proofErr w:type="spellStart"/>
            <w:r w:rsidRPr="00244E2E">
              <w:rPr>
                <w:rFonts w:ascii="Times New Roman" w:hAnsi="Times New Roman" w:cs="Times New Roman"/>
                <w:color w:val="000096"/>
                <w:highlight w:val="yellow"/>
                <w:lang w:val="es-ES"/>
              </w:rPr>
              <w:t>num</w:t>
            </w:r>
            <w:proofErr w:type="spellEnd"/>
            <w:r w:rsidRPr="00244E2E">
              <w:rPr>
                <w:rFonts w:ascii="Times New Roman" w:hAnsi="Times New Roman" w:cs="Times New Roman"/>
                <w:color w:val="000096"/>
                <w:highlight w:val="yellow"/>
                <w:lang w:val="es-ES"/>
              </w:rPr>
              <w:t>&gt;</w:t>
            </w:r>
            <w:r w:rsidRPr="00244E2E">
              <w:rPr>
                <w:rFonts w:ascii="Times New Roman" w:hAnsi="Times New Roman" w:cs="Times New Roman"/>
                <w:color w:val="000000"/>
                <w:highlight w:val="yellow"/>
                <w:lang w:val="es-ES"/>
              </w:rPr>
              <w:t>—</w:t>
            </w:r>
            <w:r w:rsidRPr="00244E2E">
              <w:rPr>
                <w:rFonts w:ascii="Times New Roman" w:hAnsi="Times New Roman" w:cs="Times New Roman"/>
                <w:color w:val="000096"/>
                <w:highlight w:val="yellow"/>
                <w:lang w:val="es-E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desc</w:t>
            </w:r>
            <w:proofErr w:type="spellEnd"/>
            <w:r>
              <w:rPr>
                <w:rFonts w:ascii="Times New Roman" w:hAnsi="Times New Roman" w:cs="Times New Roman"/>
                <w:color w:val="F5844C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lang w:val="es-ES"/>
              </w:rPr>
              <w:t>xml:lang</w:t>
            </w:r>
            <w:proofErr w:type="spellEnd"/>
            <w:r>
              <w:rPr>
                <w:rFonts w:ascii="Times New Roman" w:hAnsi="Times New Roman" w:cs="Times New Roman"/>
                <w:color w:val="FF8040"/>
                <w:lang w:val="es-ES"/>
              </w:rPr>
              <w:t>=</w:t>
            </w:r>
            <w:r>
              <w:rPr>
                <w:rFonts w:ascii="Times New Roman" w:hAnsi="Times New Roman" w:cs="Times New Roman"/>
                <w:color w:val="993300"/>
                <w:lang w:val="es-E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lang w:val="es-ES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color w:val="993300"/>
                <w:lang w:val="es-ES"/>
              </w:rPr>
              <w:t>"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amb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adverbis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caràcter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br/>
              <w:t xml:space="preserve">                     modal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desc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br/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lastRenderedPageBreak/>
              <w:t xml:space="preserve">                  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ref</w:t>
            </w:r>
            <w:proofErr w:type="spellEnd"/>
            <w:r>
              <w:rPr>
                <w:rFonts w:ascii="Times New Roman" w:hAnsi="Times New Roman" w:cs="Times New Roman"/>
                <w:color w:val="F5844C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lang w:val="es-ES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FF8040"/>
                <w:lang w:val="es-ES"/>
              </w:rPr>
              <w:t>=</w:t>
            </w:r>
            <w:r>
              <w:rPr>
                <w:rFonts w:ascii="Times New Roman" w:hAnsi="Times New Roman" w:cs="Times New Roman"/>
                <w:color w:val="993300"/>
                <w:lang w:val="es-ES"/>
              </w:rPr>
              <w:t>"nota"</w:t>
            </w:r>
            <w:r>
              <w:rPr>
                <w:rFonts w:ascii="Times New Roman" w:hAnsi="Times New Roman" w:cs="Times New Roman"/>
                <w:color w:val="F5844C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lang w:val="es-ES"/>
              </w:rPr>
              <w:t>xml:id</w:t>
            </w:r>
            <w:proofErr w:type="spellEnd"/>
            <w:r>
              <w:rPr>
                <w:rFonts w:ascii="Times New Roman" w:hAnsi="Times New Roman" w:cs="Times New Roman"/>
                <w:color w:val="FF8040"/>
                <w:lang w:val="es-ES"/>
              </w:rPr>
              <w:t>=</w:t>
            </w:r>
            <w:r>
              <w:rPr>
                <w:rFonts w:ascii="Times New Roman" w:hAnsi="Times New Roman" w:cs="Times New Roman"/>
                <w:color w:val="993300"/>
                <w:lang w:val="es-ES"/>
              </w:rPr>
              <w:t>"a1-1-ca"</w:t>
            </w:r>
            <w:r>
              <w:rPr>
                <w:rFonts w:ascii="Times New Roman" w:hAnsi="Times New Roman" w:cs="Times New Roman"/>
                <w:color w:val="F5844C"/>
                <w:lang w:val="es-ES"/>
              </w:rPr>
              <w:t xml:space="preserve"> target</w:t>
            </w:r>
            <w:r>
              <w:rPr>
                <w:rFonts w:ascii="Times New Roman" w:hAnsi="Times New Roman" w:cs="Times New Roman"/>
                <w:color w:val="FF8040"/>
                <w:lang w:val="es-ES"/>
              </w:rPr>
              <w:t>=</w:t>
            </w:r>
            <w:r>
              <w:rPr>
                <w:rFonts w:ascii="Times New Roman" w:hAnsi="Times New Roman" w:cs="Times New Roman"/>
                <w:color w:val="993300"/>
                <w:lang w:val="es-ES"/>
              </w:rPr>
              <w:t>"#nota-a1-1-ca"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t>1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ref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| 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desc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br/>
            </w:r>
            <w:r>
              <w:rPr>
                <w:rFonts w:ascii="Times New Roman" w:hAnsi="Times New Roman" w:cs="Times New Roman"/>
                <w:color w:val="F5844C"/>
                <w:lang w:val="es-ES"/>
              </w:rPr>
              <w:t xml:space="preserve">                     </w:t>
            </w:r>
            <w:proofErr w:type="spellStart"/>
            <w:r>
              <w:rPr>
                <w:rFonts w:ascii="Times New Roman" w:hAnsi="Times New Roman" w:cs="Times New Roman"/>
                <w:color w:val="F5844C"/>
                <w:lang w:val="es-ES"/>
              </w:rPr>
              <w:t>xml:lang</w:t>
            </w:r>
            <w:proofErr w:type="spellEnd"/>
            <w:r>
              <w:rPr>
                <w:rFonts w:ascii="Times New Roman" w:hAnsi="Times New Roman" w:cs="Times New Roman"/>
                <w:color w:val="FF8040"/>
                <w:lang w:val="es-ES"/>
              </w:rPr>
              <w:t>=</w:t>
            </w:r>
            <w:r>
              <w:rPr>
                <w:rFonts w:ascii="Times New Roman" w:hAnsi="Times New Roman" w:cs="Times New Roman"/>
                <w:color w:val="993300"/>
                <w:lang w:val="es-ES"/>
              </w:rPr>
              <w:t>"es"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t>con adverbios de carácter modal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desc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br/>
              <w:t xml:space="preserve">                  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ref</w:t>
            </w:r>
            <w:proofErr w:type="spellEnd"/>
            <w:r>
              <w:rPr>
                <w:rFonts w:ascii="Times New Roman" w:hAnsi="Times New Roman" w:cs="Times New Roman"/>
                <w:color w:val="F5844C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lang w:val="es-ES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FF8040"/>
                <w:lang w:val="es-ES"/>
              </w:rPr>
              <w:t>=</w:t>
            </w:r>
            <w:r>
              <w:rPr>
                <w:rFonts w:ascii="Times New Roman" w:hAnsi="Times New Roman" w:cs="Times New Roman"/>
                <w:color w:val="993300"/>
                <w:lang w:val="es-ES"/>
              </w:rPr>
              <w:t>"nota"</w:t>
            </w:r>
            <w:r>
              <w:rPr>
                <w:rFonts w:ascii="Times New Roman" w:hAnsi="Times New Roman" w:cs="Times New Roman"/>
                <w:color w:val="F5844C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lang w:val="es-ES"/>
              </w:rPr>
              <w:t>xml:id</w:t>
            </w:r>
            <w:proofErr w:type="spellEnd"/>
            <w:r>
              <w:rPr>
                <w:rFonts w:ascii="Times New Roman" w:hAnsi="Times New Roman" w:cs="Times New Roman"/>
                <w:color w:val="FF8040"/>
                <w:lang w:val="es-ES"/>
              </w:rPr>
              <w:t>=</w:t>
            </w:r>
            <w:r>
              <w:rPr>
                <w:rFonts w:ascii="Times New Roman" w:hAnsi="Times New Roman" w:cs="Times New Roman"/>
                <w:color w:val="993300"/>
                <w:lang w:val="es-ES"/>
              </w:rPr>
              <w:t>"a1-1-es"</w:t>
            </w:r>
            <w:r>
              <w:rPr>
                <w:rFonts w:ascii="Times New Roman" w:hAnsi="Times New Roman" w:cs="Times New Roman"/>
                <w:color w:val="F5844C"/>
                <w:lang w:val="es-ES"/>
              </w:rPr>
              <w:t xml:space="preserve"> target</w:t>
            </w:r>
            <w:r>
              <w:rPr>
                <w:rFonts w:ascii="Times New Roman" w:hAnsi="Times New Roman" w:cs="Times New Roman"/>
                <w:color w:val="FF8040"/>
                <w:lang w:val="es-ES"/>
              </w:rPr>
              <w:t>=</w:t>
            </w:r>
            <w:r>
              <w:rPr>
                <w:rFonts w:ascii="Times New Roman" w:hAnsi="Times New Roman" w:cs="Times New Roman"/>
                <w:color w:val="993300"/>
                <w:lang w:val="es-ES"/>
              </w:rPr>
              <w:t>"#nota-a1-1-es"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t>1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ref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| 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desc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br/>
            </w:r>
            <w:r>
              <w:rPr>
                <w:rFonts w:ascii="Times New Roman" w:hAnsi="Times New Roman" w:cs="Times New Roman"/>
                <w:color w:val="F5844C"/>
                <w:lang w:val="es-ES"/>
              </w:rPr>
              <w:t xml:space="preserve">                     </w:t>
            </w:r>
            <w:proofErr w:type="spellStart"/>
            <w:r>
              <w:rPr>
                <w:rFonts w:ascii="Times New Roman" w:hAnsi="Times New Roman" w:cs="Times New Roman"/>
                <w:color w:val="F5844C"/>
                <w:lang w:val="es-ES"/>
              </w:rPr>
              <w:t>xml:lang</w:t>
            </w:r>
            <w:proofErr w:type="spellEnd"/>
            <w:r>
              <w:rPr>
                <w:rFonts w:ascii="Times New Roman" w:hAnsi="Times New Roman" w:cs="Times New Roman"/>
                <w:color w:val="FF8040"/>
                <w:lang w:val="es-ES"/>
              </w:rPr>
              <w:t>=</w:t>
            </w:r>
            <w:r>
              <w:rPr>
                <w:rFonts w:ascii="Times New Roman" w:hAnsi="Times New Roman" w:cs="Times New Roman"/>
                <w:color w:val="993300"/>
                <w:lang w:val="es-ES"/>
              </w:rPr>
              <w:t>"en"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with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adverbs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manner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desc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br/>
              <w:t xml:space="preserve">                  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ref</w:t>
            </w:r>
            <w:proofErr w:type="spellEnd"/>
            <w:r>
              <w:rPr>
                <w:rFonts w:ascii="Times New Roman" w:hAnsi="Times New Roman" w:cs="Times New Roman"/>
                <w:color w:val="F5844C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lang w:val="es-ES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FF8040"/>
                <w:lang w:val="es-ES"/>
              </w:rPr>
              <w:t>=</w:t>
            </w:r>
            <w:r>
              <w:rPr>
                <w:rFonts w:ascii="Times New Roman" w:hAnsi="Times New Roman" w:cs="Times New Roman"/>
                <w:color w:val="993300"/>
                <w:lang w:val="es-ES"/>
              </w:rPr>
              <w:t>"nota"</w:t>
            </w:r>
            <w:r>
              <w:rPr>
                <w:rFonts w:ascii="Times New Roman" w:hAnsi="Times New Roman" w:cs="Times New Roman"/>
                <w:color w:val="F5844C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lang w:val="es-ES"/>
              </w:rPr>
              <w:t>xml:id</w:t>
            </w:r>
            <w:proofErr w:type="spellEnd"/>
            <w:r>
              <w:rPr>
                <w:rFonts w:ascii="Times New Roman" w:hAnsi="Times New Roman" w:cs="Times New Roman"/>
                <w:color w:val="FF8040"/>
                <w:lang w:val="es-ES"/>
              </w:rPr>
              <w:t>=</w:t>
            </w:r>
            <w:r>
              <w:rPr>
                <w:rFonts w:ascii="Times New Roman" w:hAnsi="Times New Roman" w:cs="Times New Roman"/>
                <w:color w:val="993300"/>
                <w:lang w:val="es-ES"/>
              </w:rPr>
              <w:t>"a1-1-en"</w:t>
            </w:r>
            <w:r>
              <w:rPr>
                <w:rFonts w:ascii="Times New Roman" w:hAnsi="Times New Roman" w:cs="Times New Roman"/>
                <w:color w:val="F5844C"/>
                <w:lang w:val="es-ES"/>
              </w:rPr>
              <w:t xml:space="preserve"> target</w:t>
            </w:r>
            <w:r>
              <w:rPr>
                <w:rFonts w:ascii="Times New Roman" w:hAnsi="Times New Roman" w:cs="Times New Roman"/>
                <w:color w:val="FF8040"/>
                <w:lang w:val="es-ES"/>
              </w:rPr>
              <w:t>=</w:t>
            </w:r>
            <w:r>
              <w:rPr>
                <w:rFonts w:ascii="Times New Roman" w:hAnsi="Times New Roman" w:cs="Times New Roman"/>
                <w:color w:val="993300"/>
                <w:lang w:val="es-ES"/>
              </w:rPr>
              <w:t>"#nota-a1-1-en"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t>1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ref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: </w:t>
            </w:r>
            <w:r w:rsidRPr="00244E2E">
              <w:rPr>
                <w:rFonts w:ascii="Times New Roman" w:hAnsi="Times New Roman" w:cs="Times New Roman"/>
                <w:color w:val="000096"/>
                <w:highlight w:val="red"/>
                <w:lang w:val="es-ES"/>
              </w:rPr>
              <w:t>&lt;</w:t>
            </w:r>
            <w:proofErr w:type="spellStart"/>
            <w:r w:rsidRPr="00244E2E">
              <w:rPr>
                <w:rFonts w:ascii="Times New Roman" w:hAnsi="Times New Roman" w:cs="Times New Roman"/>
                <w:color w:val="000096"/>
                <w:highlight w:val="red"/>
                <w:lang w:val="es-ES"/>
              </w:rPr>
              <w:t>form</w:t>
            </w:r>
            <w:proofErr w:type="spellEnd"/>
            <w:r w:rsidRPr="00244E2E">
              <w:rPr>
                <w:rFonts w:ascii="Times New Roman" w:hAnsi="Times New Roman" w:cs="Times New Roman"/>
                <w:color w:val="F5844C"/>
                <w:highlight w:val="red"/>
                <w:lang w:val="es-ES"/>
              </w:rPr>
              <w:t xml:space="preserve"> </w:t>
            </w:r>
            <w:proofErr w:type="spellStart"/>
            <w:r w:rsidRPr="00244E2E">
              <w:rPr>
                <w:rFonts w:ascii="Times New Roman" w:hAnsi="Times New Roman" w:cs="Times New Roman"/>
                <w:color w:val="F5844C"/>
                <w:highlight w:val="red"/>
                <w:lang w:val="es-ES"/>
              </w:rPr>
              <w:t>type</w:t>
            </w:r>
            <w:proofErr w:type="spellEnd"/>
            <w:r w:rsidRPr="00244E2E">
              <w:rPr>
                <w:rFonts w:ascii="Times New Roman" w:hAnsi="Times New Roman" w:cs="Times New Roman"/>
                <w:color w:val="FF8040"/>
                <w:highlight w:val="red"/>
                <w:lang w:val="es-ES"/>
              </w:rPr>
              <w:t>=</w:t>
            </w:r>
            <w:r w:rsidRPr="00244E2E">
              <w:rPr>
                <w:rFonts w:ascii="Times New Roman" w:hAnsi="Times New Roman" w:cs="Times New Roman"/>
                <w:color w:val="993300"/>
                <w:highlight w:val="red"/>
                <w:lang w:val="es-ES"/>
              </w:rPr>
              <w:t>"</w:t>
            </w:r>
            <w:proofErr w:type="spellStart"/>
            <w:r w:rsidRPr="00244E2E">
              <w:rPr>
                <w:rFonts w:ascii="Times New Roman" w:hAnsi="Times New Roman" w:cs="Times New Roman"/>
                <w:color w:val="993300"/>
                <w:highlight w:val="red"/>
                <w:lang w:val="es-ES"/>
              </w:rPr>
              <w:t>phrase</w:t>
            </w:r>
            <w:proofErr w:type="spellEnd"/>
            <w:r w:rsidRPr="00244E2E">
              <w:rPr>
                <w:rFonts w:ascii="Times New Roman" w:hAnsi="Times New Roman" w:cs="Times New Roman"/>
                <w:color w:val="993300"/>
                <w:highlight w:val="red"/>
                <w:lang w:val="es-ES"/>
              </w:rPr>
              <w:t>"</w:t>
            </w:r>
            <w:r w:rsidRPr="00244E2E">
              <w:rPr>
                <w:rFonts w:ascii="Times New Roman" w:hAnsi="Times New Roman" w:cs="Times New Roman"/>
                <w:color w:val="000096"/>
                <w:highlight w:val="red"/>
                <w:lang w:val="es-ES"/>
              </w:rPr>
              <w:t>&gt;&lt;</w:t>
            </w:r>
            <w:proofErr w:type="spellStart"/>
            <w:r w:rsidRPr="00244E2E">
              <w:rPr>
                <w:rFonts w:ascii="Times New Roman" w:hAnsi="Times New Roman" w:cs="Times New Roman"/>
                <w:color w:val="000096"/>
                <w:highlight w:val="red"/>
                <w:lang w:val="es-ES"/>
              </w:rPr>
              <w:t>orth</w:t>
            </w:r>
            <w:proofErr w:type="spellEnd"/>
            <w:r w:rsidRPr="00244E2E">
              <w:rPr>
                <w:rFonts w:ascii="Times New Roman" w:hAnsi="Times New Roman" w:cs="Times New Roman"/>
                <w:color w:val="000096"/>
                <w:highlight w:val="red"/>
                <w:lang w:val="es-ES"/>
              </w:rPr>
              <w:t>&gt;</w:t>
            </w:r>
            <w:r w:rsidRPr="00244E2E">
              <w:rPr>
                <w:rFonts w:ascii="Times New Roman" w:hAnsi="Times New Roman" w:cs="Times New Roman"/>
                <w:color w:val="000000"/>
                <w:highlight w:val="red"/>
                <w:lang w:val="es-ES"/>
              </w:rPr>
              <w:t>ab integre</w:t>
            </w:r>
            <w:r w:rsidRPr="00244E2E">
              <w:rPr>
                <w:rFonts w:ascii="Times New Roman" w:hAnsi="Times New Roman" w:cs="Times New Roman"/>
                <w:color w:val="000096"/>
                <w:highlight w:val="red"/>
                <w:lang w:val="es-ES"/>
              </w:rPr>
              <w:t>&lt;/</w:t>
            </w:r>
            <w:proofErr w:type="spellStart"/>
            <w:r w:rsidRPr="00244E2E">
              <w:rPr>
                <w:rFonts w:ascii="Times New Roman" w:hAnsi="Times New Roman" w:cs="Times New Roman"/>
                <w:color w:val="000096"/>
                <w:highlight w:val="red"/>
                <w:lang w:val="es-ES"/>
              </w:rPr>
              <w:t>orth</w:t>
            </w:r>
            <w:proofErr w:type="spellEnd"/>
            <w:r w:rsidRPr="00244E2E">
              <w:rPr>
                <w:rFonts w:ascii="Times New Roman" w:hAnsi="Times New Roman" w:cs="Times New Roman"/>
                <w:color w:val="000096"/>
                <w:highlight w:val="red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(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abbr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freq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>.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abbr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):                      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cit</w:t>
            </w:r>
            <w:proofErr w:type="spellEnd"/>
            <w:r>
              <w:rPr>
                <w:rFonts w:ascii="Times New Roman" w:hAnsi="Times New Roman" w:cs="Times New Roman"/>
                <w:color w:val="F5844C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lang w:val="es-ES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FF8040"/>
                <w:lang w:val="es-ES"/>
              </w:rPr>
              <w:t>=</w:t>
            </w:r>
            <w:r>
              <w:rPr>
                <w:rFonts w:ascii="Times New Roman" w:hAnsi="Times New Roman" w:cs="Times New Roman"/>
                <w:color w:val="993300"/>
                <w:lang w:val="es-E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lang w:val="es-ES"/>
              </w:rPr>
              <w:t>exemple</w:t>
            </w:r>
            <w:proofErr w:type="spellEnd"/>
            <w:r>
              <w:rPr>
                <w:rFonts w:ascii="Times New Roman" w:hAnsi="Times New Roman" w:cs="Times New Roman"/>
                <w:color w:val="993300"/>
                <w:lang w:val="es-ES"/>
              </w:rPr>
              <w:t>"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br/>
              <w:t xml:space="preserve">                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bibl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&gt;&lt;date</w:t>
            </w:r>
            <w:r>
              <w:rPr>
                <w:rFonts w:ascii="Times New Roman" w:hAnsi="Times New Roman" w:cs="Times New Roman"/>
                <w:color w:val="F5844C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lang w:val="es-ES"/>
              </w:rPr>
              <w:t>when</w:t>
            </w:r>
            <w:proofErr w:type="spellEnd"/>
            <w:r>
              <w:rPr>
                <w:rFonts w:ascii="Times New Roman" w:hAnsi="Times New Roman" w:cs="Times New Roman"/>
                <w:color w:val="FF8040"/>
                <w:lang w:val="es-ES"/>
              </w:rPr>
              <w:t>=</w:t>
            </w:r>
            <w:r>
              <w:rPr>
                <w:rFonts w:ascii="Times New Roman" w:hAnsi="Times New Roman" w:cs="Times New Roman"/>
                <w:color w:val="993300"/>
                <w:lang w:val="es-ES"/>
              </w:rPr>
              <w:t>"0898"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t>898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&lt;/date&gt;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orig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.) 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biblScope</w:t>
            </w:r>
            <w:proofErr w:type="spellEnd"/>
            <w:r>
              <w:rPr>
                <w:rFonts w:ascii="Times New Roman" w:hAnsi="Times New Roman" w:cs="Times New Roman"/>
                <w:color w:val="F5844C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lang w:val="es-ES"/>
              </w:rPr>
              <w:t>corresp</w:t>
            </w:r>
            <w:proofErr w:type="spellEnd"/>
            <w:r>
              <w:rPr>
                <w:rFonts w:ascii="Times New Roman" w:hAnsi="Times New Roman" w:cs="Times New Roman"/>
                <w:color w:val="FF8040"/>
                <w:lang w:val="es-ES"/>
              </w:rPr>
              <w:t>=</w:t>
            </w:r>
            <w:r>
              <w:rPr>
                <w:rFonts w:ascii="Times New Roman" w:hAnsi="Times New Roman" w:cs="Times New Roman"/>
                <w:color w:val="993300"/>
                <w:lang w:val="es-ES"/>
              </w:rPr>
              <w:t>"#</w:t>
            </w:r>
            <w:proofErr w:type="spellStart"/>
            <w:r>
              <w:rPr>
                <w:rFonts w:ascii="Times New Roman" w:hAnsi="Times New Roman" w:cs="Times New Roman"/>
                <w:color w:val="993300"/>
                <w:lang w:val="es-ES"/>
              </w:rPr>
              <w:t>ACondal</w:t>
            </w:r>
            <w:proofErr w:type="spellEnd"/>
            <w:r>
              <w:rPr>
                <w:rFonts w:ascii="Times New Roman" w:hAnsi="Times New Roman" w:cs="Times New Roman"/>
                <w:color w:val="993300"/>
                <w:lang w:val="es-ES"/>
              </w:rPr>
              <w:t>"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br/>
            </w:r>
            <w:r>
              <w:rPr>
                <w:rFonts w:ascii="Times New Roman" w:hAnsi="Times New Roman" w:cs="Times New Roman"/>
                <w:color w:val="F5844C"/>
                <w:lang w:val="es-ES"/>
              </w:rPr>
              <w:t xml:space="preserve">                              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ACondal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10, p. 120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biblScope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: 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bibl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br/>
              <w:t xml:space="preserve">                        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quote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hec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omnia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superius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meminitum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terminatumque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ab integre ego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Gotmarus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br/>
              <w:t xml:space="preserve">                   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presul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concedo.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quote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br/>
              <w:t xml:space="preserve">                     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cit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</w:p>
          <w:p w14:paraId="5204DF8D" w14:textId="77777777" w:rsidR="00244E2E" w:rsidRDefault="00244E2E" w:rsidP="00244E2E">
            <w:pPr>
              <w:rPr>
                <w:rFonts w:ascii="Times New Roman" w:hAnsi="Times New Roman" w:cs="Times New Roman"/>
                <w:color w:val="000096"/>
                <w:lang w:val="es-ES"/>
              </w:rPr>
            </w:pPr>
          </w:p>
          <w:p w14:paraId="2000FDD7" w14:textId="77777777" w:rsidR="00244E2E" w:rsidRPr="00244E2E" w:rsidRDefault="00244E2E" w:rsidP="00244E2E">
            <w:pPr>
              <w:rPr>
                <w:rFonts w:ascii="Times New Roman" w:hAnsi="Times New Roman" w:cs="Times New Roman"/>
                <w:color w:val="008000"/>
                <w:lang w:val="es-ES"/>
              </w:rPr>
            </w:pPr>
            <w:r w:rsidRPr="00244E2E">
              <w:rPr>
                <w:rFonts w:ascii="Times New Roman" w:hAnsi="Times New Roman" w:cs="Times New Roman"/>
                <w:color w:val="008000"/>
                <w:lang w:val="es-ES"/>
              </w:rPr>
              <w:t>&lt;!-- etc. --&gt;</w:t>
            </w:r>
          </w:p>
          <w:p w14:paraId="6116DDDF" w14:textId="77777777" w:rsidR="00244E2E" w:rsidRPr="00244E2E" w:rsidRDefault="00244E2E" w:rsidP="00244E2E">
            <w:pPr>
              <w:rPr>
                <w:color w:val="0000FF"/>
                <w:lang w:val="fr-FR"/>
              </w:rPr>
            </w:pPr>
            <w:r w:rsidRPr="00244E2E">
              <w:rPr>
                <w:color w:val="0000FF"/>
                <w:lang w:val="fr-FR"/>
              </w:rPr>
              <w:t>&lt;/</w:t>
            </w:r>
            <w:proofErr w:type="spellStart"/>
            <w:r w:rsidRPr="00244E2E">
              <w:rPr>
                <w:color w:val="0000FF"/>
                <w:lang w:val="fr-FR"/>
              </w:rPr>
              <w:t>form</w:t>
            </w:r>
            <w:proofErr w:type="spellEnd"/>
            <w:r w:rsidRPr="00244E2E">
              <w:rPr>
                <w:color w:val="0000FF"/>
                <w:lang w:val="fr-FR"/>
              </w:rPr>
              <w:t>&gt;</w:t>
            </w:r>
          </w:p>
          <w:p w14:paraId="454A99C4" w14:textId="77777777" w:rsidR="00244E2E" w:rsidRDefault="00244E2E" w:rsidP="00244E2E">
            <w:pPr>
              <w:rPr>
                <w:lang w:val="fr-FR"/>
              </w:rPr>
            </w:pPr>
            <w:r w:rsidRPr="00244E2E">
              <w:rPr>
                <w:color w:val="0000FF"/>
                <w:lang w:val="fr-FR"/>
              </w:rPr>
              <w:t>&lt;/</w:t>
            </w:r>
            <w:proofErr w:type="spellStart"/>
            <w:r w:rsidRPr="00244E2E">
              <w:rPr>
                <w:color w:val="0000FF"/>
                <w:lang w:val="fr-FR"/>
              </w:rPr>
              <w:t>dictScrap</w:t>
            </w:r>
            <w:proofErr w:type="spellEnd"/>
            <w:r w:rsidRPr="00244E2E">
              <w:rPr>
                <w:color w:val="0000FF"/>
                <w:lang w:val="fr-FR"/>
              </w:rPr>
              <w:t>&gt;</w:t>
            </w:r>
          </w:p>
        </w:tc>
      </w:tr>
    </w:tbl>
    <w:p w14:paraId="5D79A3A7" w14:textId="77777777" w:rsidR="00244E2E" w:rsidRDefault="00244E2E">
      <w:pPr>
        <w:rPr>
          <w:lang w:val="fr-FR"/>
        </w:rPr>
      </w:pPr>
    </w:p>
    <w:p w14:paraId="0FD3EF85" w14:textId="0CA030F9" w:rsidR="00207530" w:rsidRDefault="00207530">
      <w:pPr>
        <w:rPr>
          <w:lang w:val="fr-FR"/>
        </w:rPr>
      </w:pPr>
      <w:r>
        <w:rPr>
          <w:lang w:val="fr-FR"/>
        </w:rPr>
        <w:t xml:space="preserve">4. Nous avons parfois un seul renvoi pour trois </w:t>
      </w:r>
      <w:r w:rsidRPr="00510957">
        <w:rPr>
          <w:lang w:val="fr-FR"/>
        </w:rPr>
        <w:t xml:space="preserve">notes </w:t>
      </w:r>
      <w:r>
        <w:rPr>
          <w:lang w:val="fr-FR"/>
        </w:rPr>
        <w:t>en</w:t>
      </w:r>
      <w:r w:rsidRPr="00510957">
        <w:rPr>
          <w:lang w:val="fr-FR"/>
        </w:rPr>
        <w:t xml:space="preserve"> langues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differentes</w:t>
      </w:r>
      <w:proofErr w:type="spellEnd"/>
      <w:r w:rsidRPr="00510957">
        <w:rPr>
          <w:lang w:val="fr-FR"/>
        </w:rPr>
        <w:t xml:space="preserve"> : </w:t>
      </w:r>
      <w:r>
        <w:rPr>
          <w:lang w:val="fr-FR"/>
        </w:rPr>
        <w:t>un seul &lt;</w:t>
      </w:r>
      <w:proofErr w:type="spellStart"/>
      <w:r>
        <w:rPr>
          <w:lang w:val="fr-FR"/>
        </w:rPr>
        <w:t>ref</w:t>
      </w:r>
      <w:proofErr w:type="spellEnd"/>
      <w:r>
        <w:rPr>
          <w:lang w:val="fr-FR"/>
        </w:rPr>
        <w:t>&gt; mais trois cibles :</w:t>
      </w:r>
    </w:p>
    <w:p w14:paraId="20E78234" w14:textId="77777777" w:rsidR="00207530" w:rsidRDefault="00207530">
      <w:pPr>
        <w:rPr>
          <w:lang w:val="fr-F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207530" w14:paraId="2830A85D" w14:textId="77777777" w:rsidTr="00207530">
        <w:tc>
          <w:tcPr>
            <w:tcW w:w="4319" w:type="dxa"/>
          </w:tcPr>
          <w:p w14:paraId="14105449" w14:textId="77777777" w:rsidR="00966186" w:rsidRDefault="00966186" w:rsidP="00966186">
            <w:pPr>
              <w:pStyle w:val="Artculo"/>
              <w:rPr>
                <w:kern w:val="1"/>
                <w:lang w:val="en-GB"/>
              </w:rPr>
            </w:pPr>
            <w:r>
              <w:rPr>
                <w:kern w:val="1"/>
                <w:lang w:val="en-GB"/>
              </w:rPr>
              <w:tab/>
            </w:r>
            <w:proofErr w:type="spellStart"/>
            <w:proofErr w:type="gramStart"/>
            <w:r>
              <w:rPr>
                <w:b/>
                <w:kern w:val="1"/>
                <w:lang w:val="en-GB"/>
              </w:rPr>
              <w:t>ansatum</w:t>
            </w:r>
            <w:proofErr w:type="spellEnd"/>
            <w:proofErr w:type="gramEnd"/>
            <w:r>
              <w:rPr>
                <w:kern w:val="1"/>
                <w:lang w:val="en-GB"/>
              </w:rPr>
              <w:t xml:space="preserve">  </w:t>
            </w:r>
            <w:r>
              <w:rPr>
                <w:i/>
                <w:kern w:val="1"/>
                <w:lang w:val="en-GB"/>
              </w:rPr>
              <w:t>adj. substd.</w:t>
            </w:r>
            <w:r w:rsidRPr="00966186">
              <w:rPr>
                <w:kern w:val="1"/>
                <w:highlight w:val="yellow"/>
                <w:vertAlign w:val="superscript"/>
                <w:lang w:val="en-GB"/>
              </w:rPr>
              <w:t>1</w:t>
            </w:r>
            <w:r>
              <w:rPr>
                <w:kern w:val="1"/>
                <w:lang w:val="en-GB"/>
              </w:rPr>
              <w:t xml:space="preserve">: </w:t>
            </w:r>
            <w:r>
              <w:rPr>
                <w:i/>
                <w:kern w:val="1"/>
                <w:lang w:val="en-GB"/>
              </w:rPr>
              <w:t xml:space="preserve">‘recipient </w:t>
            </w:r>
            <w:proofErr w:type="spellStart"/>
            <w:r>
              <w:rPr>
                <w:i/>
                <w:kern w:val="1"/>
                <w:lang w:val="en-GB"/>
              </w:rPr>
              <w:t>proveït</w:t>
            </w:r>
            <w:proofErr w:type="spellEnd"/>
            <w:r>
              <w:rPr>
                <w:i/>
                <w:kern w:val="1"/>
                <w:lang w:val="en-GB"/>
              </w:rPr>
              <w:t xml:space="preserve"> de </w:t>
            </w:r>
            <w:proofErr w:type="spellStart"/>
            <w:r>
              <w:rPr>
                <w:i/>
                <w:kern w:val="1"/>
                <w:lang w:val="en-GB"/>
              </w:rPr>
              <w:t>nansa</w:t>
            </w:r>
            <w:proofErr w:type="spellEnd"/>
            <w:r>
              <w:rPr>
                <w:i/>
                <w:kern w:val="1"/>
                <w:lang w:val="en-GB"/>
              </w:rPr>
              <w:t>’</w:t>
            </w:r>
            <w:r>
              <w:rPr>
                <w:kern w:val="1"/>
                <w:lang w:val="en-GB"/>
              </w:rPr>
              <w:t xml:space="preserve"> | </w:t>
            </w:r>
            <w:r>
              <w:rPr>
                <w:i/>
                <w:kern w:val="1"/>
                <w:lang w:val="en-GB"/>
              </w:rPr>
              <w:t>‘</w:t>
            </w:r>
            <w:proofErr w:type="spellStart"/>
            <w:r>
              <w:rPr>
                <w:i/>
                <w:kern w:val="1"/>
                <w:lang w:val="en-GB"/>
              </w:rPr>
              <w:t>recipiente</w:t>
            </w:r>
            <w:proofErr w:type="spellEnd"/>
            <w:r>
              <w:rPr>
                <w:i/>
                <w:kern w:val="1"/>
                <w:lang w:val="en-GB"/>
              </w:rPr>
              <w:t xml:space="preserve"> </w:t>
            </w:r>
            <w:proofErr w:type="spellStart"/>
            <w:r>
              <w:rPr>
                <w:i/>
                <w:kern w:val="1"/>
                <w:lang w:val="en-GB"/>
              </w:rPr>
              <w:t>provisto</w:t>
            </w:r>
            <w:proofErr w:type="spellEnd"/>
            <w:r>
              <w:rPr>
                <w:i/>
                <w:kern w:val="1"/>
                <w:lang w:val="en-GB"/>
              </w:rPr>
              <w:t xml:space="preserve"> de </w:t>
            </w:r>
            <w:proofErr w:type="spellStart"/>
            <w:r>
              <w:rPr>
                <w:i/>
                <w:kern w:val="1"/>
                <w:lang w:val="en-GB"/>
              </w:rPr>
              <w:t>asa</w:t>
            </w:r>
            <w:proofErr w:type="spellEnd"/>
            <w:r>
              <w:rPr>
                <w:i/>
                <w:kern w:val="1"/>
                <w:lang w:val="en-GB"/>
              </w:rPr>
              <w:t>’</w:t>
            </w:r>
            <w:r>
              <w:rPr>
                <w:kern w:val="1"/>
                <w:lang w:val="en-GB"/>
              </w:rPr>
              <w:t xml:space="preserve"> | </w:t>
            </w:r>
            <w:r>
              <w:rPr>
                <w:i/>
                <w:kern w:val="1"/>
                <w:lang w:val="en-GB"/>
              </w:rPr>
              <w:t>‘container with a handle’:</w:t>
            </w:r>
            <w:r>
              <w:rPr>
                <w:kern w:val="1"/>
                <w:lang w:val="en-GB"/>
              </w:rPr>
              <w:t xml:space="preserve"> </w:t>
            </w:r>
            <w:r>
              <w:rPr>
                <w:b/>
                <w:kern w:val="1"/>
                <w:lang w:val="en-GB"/>
              </w:rPr>
              <w:t xml:space="preserve">915 </w:t>
            </w:r>
            <w:r>
              <w:rPr>
                <w:kern w:val="1"/>
                <w:lang w:val="en-GB"/>
              </w:rPr>
              <w:t>(</w:t>
            </w:r>
            <w:proofErr w:type="spellStart"/>
            <w:r>
              <w:rPr>
                <w:kern w:val="1"/>
                <w:lang w:val="en-GB"/>
              </w:rPr>
              <w:t>Elna</w:t>
            </w:r>
            <w:proofErr w:type="spellEnd"/>
            <w:r>
              <w:rPr>
                <w:kern w:val="1"/>
                <w:lang w:val="en-GB"/>
              </w:rPr>
              <w:t xml:space="preserve">) </w:t>
            </w:r>
            <w:proofErr w:type="spellStart"/>
            <w:r>
              <w:rPr>
                <w:kern w:val="1"/>
                <w:lang w:val="en-GB"/>
              </w:rPr>
              <w:t>HLanguedoc</w:t>
            </w:r>
            <w:proofErr w:type="spellEnd"/>
            <w:r>
              <w:rPr>
                <w:kern w:val="1"/>
                <w:lang w:val="en-GB"/>
              </w:rPr>
              <w:t xml:space="preserve"> V, pr. 42, </w:t>
            </w:r>
            <w:r>
              <w:rPr>
                <w:lang w:val="en-GB"/>
              </w:rPr>
              <w:t xml:space="preserve">col. 135: </w:t>
            </w:r>
            <w:proofErr w:type="spellStart"/>
            <w:r>
              <w:rPr>
                <w:lang w:val="en-GB"/>
              </w:rPr>
              <w:t>dono</w:t>
            </w:r>
            <w:proofErr w:type="spellEnd"/>
            <w:r>
              <w:rPr>
                <w:lang w:val="en-GB"/>
              </w:rPr>
              <w:t xml:space="preserve"> ego </w:t>
            </w:r>
            <w:proofErr w:type="spellStart"/>
            <w:r>
              <w:rPr>
                <w:lang w:val="en-GB"/>
              </w:rPr>
              <w:t>Riculfus</w:t>
            </w:r>
            <w:proofErr w:type="spellEnd"/>
            <w:r>
              <w:rPr>
                <w:lang w:val="en-GB"/>
              </w:rPr>
              <w:t xml:space="preserve"> … </w:t>
            </w:r>
            <w:proofErr w:type="spellStart"/>
            <w:r>
              <w:rPr>
                <w:lang w:val="en-GB"/>
              </w:rPr>
              <w:t>Elenensis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episco</w:t>
            </w:r>
            <w:r>
              <w:rPr>
                <w:kern w:val="1"/>
                <w:lang w:val="en-GB"/>
              </w:rPr>
              <w:t>pus</w:t>
            </w:r>
            <w:proofErr w:type="spellEnd"/>
            <w:r>
              <w:rPr>
                <w:kern w:val="1"/>
                <w:lang w:val="en-GB"/>
              </w:rPr>
              <w:t xml:space="preserve"> … </w:t>
            </w:r>
            <w:proofErr w:type="spellStart"/>
            <w:r>
              <w:rPr>
                <w:kern w:val="1"/>
                <w:lang w:val="en-GB"/>
              </w:rPr>
              <w:t>urceolo</w:t>
            </w:r>
            <w:proofErr w:type="spellEnd"/>
            <w:r>
              <w:rPr>
                <w:kern w:val="1"/>
                <w:lang w:val="en-GB"/>
              </w:rPr>
              <w:t xml:space="preserve"> I cum </w:t>
            </w:r>
            <w:proofErr w:type="spellStart"/>
            <w:r>
              <w:rPr>
                <w:kern w:val="1"/>
                <w:lang w:val="en-GB"/>
              </w:rPr>
              <w:t>aquamanile</w:t>
            </w:r>
            <w:proofErr w:type="spellEnd"/>
            <w:r>
              <w:rPr>
                <w:kern w:val="1"/>
                <w:lang w:val="en-GB"/>
              </w:rPr>
              <w:t xml:space="preserve">, </w:t>
            </w:r>
            <w:proofErr w:type="spellStart"/>
            <w:r>
              <w:rPr>
                <w:kern w:val="1"/>
                <w:lang w:val="en-GB"/>
              </w:rPr>
              <w:t>ansatum</w:t>
            </w:r>
            <w:proofErr w:type="spellEnd"/>
            <w:r>
              <w:rPr>
                <w:kern w:val="1"/>
                <w:lang w:val="en-GB"/>
              </w:rPr>
              <w:t xml:space="preserve"> </w:t>
            </w:r>
            <w:proofErr w:type="spellStart"/>
            <w:r>
              <w:rPr>
                <w:kern w:val="1"/>
                <w:lang w:val="en-GB"/>
              </w:rPr>
              <w:t>ereum</w:t>
            </w:r>
            <w:proofErr w:type="spellEnd"/>
            <w:r>
              <w:rPr>
                <w:kern w:val="1"/>
                <w:lang w:val="en-GB"/>
              </w:rPr>
              <w:t xml:space="preserve"> I ad aqua </w:t>
            </w:r>
            <w:proofErr w:type="spellStart"/>
            <w:r>
              <w:rPr>
                <w:kern w:val="1"/>
                <w:lang w:val="en-GB"/>
              </w:rPr>
              <w:t>benedicta</w:t>
            </w:r>
            <w:proofErr w:type="spellEnd"/>
            <w:r>
              <w:rPr>
                <w:kern w:val="1"/>
                <w:lang w:val="en-GB"/>
              </w:rPr>
              <w:t>.</w:t>
            </w:r>
          </w:p>
          <w:p w14:paraId="517E1F74" w14:textId="7014848A" w:rsidR="00966186" w:rsidRDefault="00966186" w:rsidP="00966186">
            <w:pPr>
              <w:pStyle w:val="Nota"/>
              <w:rPr>
                <w:kern w:val="2"/>
              </w:rPr>
            </w:pPr>
            <w:r w:rsidRPr="00966186">
              <w:rPr>
                <w:kern w:val="2"/>
                <w:highlight w:val="yellow"/>
                <w:vertAlign w:val="superscript"/>
              </w:rPr>
              <w:t>1</w:t>
            </w:r>
            <w:r>
              <w:rPr>
                <w:kern w:val="2"/>
              </w:rPr>
              <w:t xml:space="preserve"> </w:t>
            </w:r>
            <w:r>
              <w:rPr>
                <w:i/>
                <w:kern w:val="2"/>
              </w:rPr>
              <w:t xml:space="preserve">Per </w:t>
            </w:r>
            <w:proofErr w:type="spellStart"/>
            <w:r>
              <w:rPr>
                <w:i/>
                <w:kern w:val="2"/>
              </w:rPr>
              <w:t>el·lipsi</w:t>
            </w:r>
            <w:proofErr w:type="spellEnd"/>
            <w:r>
              <w:rPr>
                <w:i/>
                <w:kern w:val="2"/>
              </w:rPr>
              <w:t xml:space="preserve"> del </w:t>
            </w:r>
            <w:proofErr w:type="spellStart"/>
            <w:r>
              <w:rPr>
                <w:i/>
                <w:kern w:val="2"/>
              </w:rPr>
              <w:t>substantiu</w:t>
            </w:r>
            <w:proofErr w:type="spellEnd"/>
            <w:r>
              <w:rPr>
                <w:i/>
                <w:kern w:val="2"/>
              </w:rPr>
              <w:t xml:space="preserve">: </w:t>
            </w:r>
            <w:proofErr w:type="spellStart"/>
            <w:r>
              <w:rPr>
                <w:kern w:val="2"/>
              </w:rPr>
              <w:t>ansatum</w:t>
            </w:r>
            <w:proofErr w:type="spellEnd"/>
            <w:r>
              <w:rPr>
                <w:kern w:val="2"/>
              </w:rPr>
              <w:t xml:space="preserve"> (</w:t>
            </w:r>
            <w:proofErr w:type="spellStart"/>
            <w:r>
              <w:rPr>
                <w:kern w:val="2"/>
              </w:rPr>
              <w:t>uas</w:t>
            </w:r>
            <w:proofErr w:type="spellEnd"/>
            <w:r>
              <w:rPr>
                <w:kern w:val="2"/>
              </w:rPr>
              <w:t xml:space="preserve">). </w:t>
            </w:r>
            <w:r>
              <w:rPr>
                <w:i/>
                <w:kern w:val="2"/>
              </w:rPr>
              <w:t xml:space="preserve">Cf. cat. </w:t>
            </w:r>
            <w:proofErr w:type="spellStart"/>
            <w:r>
              <w:rPr>
                <w:kern w:val="2"/>
              </w:rPr>
              <w:t>ansat</w:t>
            </w:r>
            <w:proofErr w:type="spellEnd"/>
            <w:r>
              <w:rPr>
                <w:kern w:val="2"/>
              </w:rPr>
              <w:t>.</w:t>
            </w:r>
          </w:p>
          <w:p w14:paraId="6E89820D" w14:textId="5E2D86AF" w:rsidR="00966186" w:rsidRDefault="00966186" w:rsidP="00966186">
            <w:pPr>
              <w:pStyle w:val="Nota"/>
              <w:rPr>
                <w:kern w:val="2"/>
                <w:lang w:val="en-GB"/>
              </w:rPr>
            </w:pPr>
            <w:r w:rsidRPr="00966186">
              <w:rPr>
                <w:kern w:val="2"/>
                <w:highlight w:val="yellow"/>
                <w:vertAlign w:val="superscript"/>
              </w:rPr>
              <w:t>1</w:t>
            </w:r>
            <w:r>
              <w:rPr>
                <w:kern w:val="2"/>
              </w:rPr>
              <w:t xml:space="preserve"> </w:t>
            </w:r>
            <w:r>
              <w:rPr>
                <w:i/>
                <w:kern w:val="2"/>
              </w:rPr>
              <w:t xml:space="preserve">Por elipsis del sustantivo: </w:t>
            </w:r>
            <w:proofErr w:type="spellStart"/>
            <w:r>
              <w:rPr>
                <w:kern w:val="2"/>
              </w:rPr>
              <w:t>ansatum</w:t>
            </w:r>
            <w:proofErr w:type="spellEnd"/>
            <w:r>
              <w:rPr>
                <w:kern w:val="2"/>
              </w:rPr>
              <w:t xml:space="preserve"> (</w:t>
            </w:r>
            <w:proofErr w:type="spellStart"/>
            <w:r>
              <w:rPr>
                <w:kern w:val="2"/>
              </w:rPr>
              <w:t>uas</w:t>
            </w:r>
            <w:proofErr w:type="spellEnd"/>
            <w:r>
              <w:rPr>
                <w:kern w:val="2"/>
              </w:rPr>
              <w:t xml:space="preserve">). </w:t>
            </w:r>
            <w:r>
              <w:rPr>
                <w:i/>
                <w:kern w:val="2"/>
                <w:lang w:val="en-GB"/>
              </w:rPr>
              <w:t xml:space="preserve">Cf. cat. </w:t>
            </w:r>
            <w:proofErr w:type="spellStart"/>
            <w:proofErr w:type="gramStart"/>
            <w:r>
              <w:rPr>
                <w:kern w:val="2"/>
                <w:lang w:val="en-GB"/>
              </w:rPr>
              <w:t>ansat</w:t>
            </w:r>
            <w:proofErr w:type="spellEnd"/>
            <w:proofErr w:type="gramEnd"/>
            <w:r>
              <w:rPr>
                <w:kern w:val="2"/>
                <w:lang w:val="en-GB"/>
              </w:rPr>
              <w:t>.</w:t>
            </w:r>
          </w:p>
          <w:p w14:paraId="2C4F0F8E" w14:textId="1394DECA" w:rsidR="00966186" w:rsidRDefault="00966186" w:rsidP="00966186">
            <w:pPr>
              <w:pStyle w:val="Nota"/>
              <w:rPr>
                <w:kern w:val="1"/>
                <w:lang w:val="en-GB"/>
              </w:rPr>
            </w:pPr>
            <w:r w:rsidRPr="00966186">
              <w:rPr>
                <w:kern w:val="2"/>
                <w:highlight w:val="yellow"/>
                <w:vertAlign w:val="superscript"/>
                <w:lang w:val="en-GB"/>
              </w:rPr>
              <w:t>1</w:t>
            </w:r>
            <w:r>
              <w:rPr>
                <w:kern w:val="2"/>
                <w:lang w:val="en-GB"/>
              </w:rPr>
              <w:t xml:space="preserve"> </w:t>
            </w:r>
            <w:r>
              <w:rPr>
                <w:i/>
                <w:kern w:val="2"/>
                <w:lang w:val="en-GB"/>
              </w:rPr>
              <w:t xml:space="preserve">By noun ellipsis: </w:t>
            </w:r>
            <w:proofErr w:type="spellStart"/>
            <w:r>
              <w:rPr>
                <w:kern w:val="2"/>
                <w:lang w:val="en-GB"/>
              </w:rPr>
              <w:t>ansatum</w:t>
            </w:r>
            <w:proofErr w:type="spellEnd"/>
            <w:r>
              <w:rPr>
                <w:kern w:val="2"/>
                <w:lang w:val="en-GB"/>
              </w:rPr>
              <w:t xml:space="preserve"> (</w:t>
            </w:r>
            <w:proofErr w:type="spellStart"/>
            <w:r>
              <w:rPr>
                <w:kern w:val="2"/>
                <w:lang w:val="en-GB"/>
              </w:rPr>
              <w:t>uas</w:t>
            </w:r>
            <w:proofErr w:type="spellEnd"/>
            <w:r>
              <w:rPr>
                <w:kern w:val="2"/>
                <w:lang w:val="en-GB"/>
              </w:rPr>
              <w:t xml:space="preserve">). </w:t>
            </w:r>
            <w:r>
              <w:rPr>
                <w:i/>
                <w:kern w:val="2"/>
                <w:lang w:val="en-GB"/>
              </w:rPr>
              <w:t xml:space="preserve">Cf. Cat. </w:t>
            </w:r>
            <w:proofErr w:type="spellStart"/>
            <w:proofErr w:type="gramStart"/>
            <w:r>
              <w:rPr>
                <w:kern w:val="2"/>
                <w:lang w:val="en-GB"/>
              </w:rPr>
              <w:t>ansat</w:t>
            </w:r>
            <w:proofErr w:type="spellEnd"/>
            <w:proofErr w:type="gramEnd"/>
            <w:r>
              <w:rPr>
                <w:kern w:val="2"/>
                <w:lang w:val="en-GB"/>
              </w:rPr>
              <w:t>.</w:t>
            </w:r>
          </w:p>
          <w:p w14:paraId="1C20548F" w14:textId="77777777" w:rsidR="00207530" w:rsidRDefault="00207530">
            <w:pPr>
              <w:rPr>
                <w:lang w:val="fr-FR"/>
              </w:rPr>
            </w:pPr>
          </w:p>
        </w:tc>
        <w:tc>
          <w:tcPr>
            <w:tcW w:w="4319" w:type="dxa"/>
          </w:tcPr>
          <w:p w14:paraId="1F58AEA5" w14:textId="77777777" w:rsidR="00207530" w:rsidRDefault="00207530">
            <w:pPr>
              <w:rPr>
                <w:lang w:val="fr-FR"/>
              </w:rPr>
            </w:pPr>
          </w:p>
        </w:tc>
      </w:tr>
    </w:tbl>
    <w:p w14:paraId="6C7AC1E1" w14:textId="77777777" w:rsidR="00207530" w:rsidRDefault="00207530">
      <w:pPr>
        <w:rPr>
          <w:lang w:val="fr-FR"/>
        </w:rPr>
      </w:pPr>
    </w:p>
    <w:p w14:paraId="5E58484B" w14:textId="77777777" w:rsidR="002078BE" w:rsidRDefault="002078BE">
      <w:pPr>
        <w:rPr>
          <w:lang w:val="fr-FR"/>
        </w:rPr>
      </w:pPr>
    </w:p>
    <w:p w14:paraId="7BDA4AC5" w14:textId="6715DA3D" w:rsidR="002078BE" w:rsidRDefault="002078BE">
      <w:pPr>
        <w:rPr>
          <w:lang w:val="fr-FR"/>
        </w:rPr>
      </w:pPr>
      <w:r>
        <w:rPr>
          <w:lang w:val="fr-FR"/>
        </w:rPr>
        <w:t>5. Il a été évoqué pendant le séminaire la possibilité de donner 2 valeurs à l’attribut @</w:t>
      </w:r>
      <w:proofErr w:type="spellStart"/>
      <w:r>
        <w:rPr>
          <w:lang w:val="fr-FR"/>
        </w:rPr>
        <w:t>xml:lang</w:t>
      </w:r>
      <w:proofErr w:type="spellEnd"/>
      <w:r>
        <w:rPr>
          <w:lang w:val="fr-FR"/>
        </w:rPr>
        <w:t> ; or, cela n’est pas possible actuellement avec notre schéma. Il faut donc soit le modifier, soit toucher à la rédaction du glossaire et utiliser deux balises &lt;</w:t>
      </w:r>
      <w:proofErr w:type="spellStart"/>
      <w:r>
        <w:rPr>
          <w:lang w:val="fr-FR"/>
        </w:rPr>
        <w:t>term</w:t>
      </w:r>
      <w:proofErr w:type="spellEnd"/>
      <w:r>
        <w:rPr>
          <w:lang w:val="fr-FR"/>
        </w:rPr>
        <w:t>&gt;.</w:t>
      </w:r>
    </w:p>
    <w:p w14:paraId="7133C677" w14:textId="77777777" w:rsidR="002078BE" w:rsidRDefault="002078BE">
      <w:pPr>
        <w:rPr>
          <w:lang w:val="fr-F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59620F" w14:paraId="0D1194F4" w14:textId="77777777" w:rsidTr="0059620F">
        <w:tc>
          <w:tcPr>
            <w:tcW w:w="4319" w:type="dxa"/>
          </w:tcPr>
          <w:p w14:paraId="785EF331" w14:textId="77777777" w:rsidR="0059620F" w:rsidRDefault="0059620F" w:rsidP="0059620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32"/>
                <w:szCs w:val="32"/>
                <w:lang w:val="es-ES"/>
              </w:rPr>
              <w:t>brauus</w:t>
            </w:r>
            <w:proofErr w:type="spellEnd"/>
            <w:r>
              <w:rPr>
                <w:rFonts w:ascii="Times" w:hAnsi="Times" w:cs="Times"/>
                <w:b/>
                <w:bCs/>
                <w:sz w:val="32"/>
                <w:szCs w:val="32"/>
                <w:lang w:val="es-ES"/>
              </w:rPr>
              <w:t xml:space="preserve">, -a </w:t>
            </w: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[</w:t>
            </w:r>
            <w:proofErr w:type="spellStart"/>
            <w:r w:rsidRPr="0059620F">
              <w:rPr>
                <w:rFonts w:ascii="Times" w:hAnsi="Times" w:cs="Times"/>
                <w:i/>
                <w:iCs/>
                <w:sz w:val="32"/>
                <w:szCs w:val="32"/>
                <w:highlight w:val="yellow"/>
                <w:lang w:val="es-ES"/>
              </w:rPr>
              <w:t>port</w:t>
            </w:r>
            <w:proofErr w:type="spellEnd"/>
            <w:r w:rsidRPr="0059620F">
              <w:rPr>
                <w:rFonts w:ascii="Times" w:hAnsi="Times" w:cs="Times"/>
                <w:i/>
                <w:iCs/>
                <w:sz w:val="32"/>
                <w:szCs w:val="32"/>
                <w:highlight w:val="yellow"/>
                <w:lang w:val="es-ES"/>
              </w:rPr>
              <w:t>. et esp.</w:t>
            </w:r>
            <w:r>
              <w:rPr>
                <w:rFonts w:ascii="Times" w:hAnsi="Times" w:cs="Times"/>
                <w:i/>
                <w:iCs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 xml:space="preserve">bravo, </w:t>
            </w:r>
            <w:r>
              <w:rPr>
                <w:rFonts w:ascii="Times" w:hAnsi="Times" w:cs="Times"/>
                <w:i/>
                <w:iCs/>
                <w:sz w:val="32"/>
                <w:szCs w:val="32"/>
                <w:lang w:val="es-ES"/>
              </w:rPr>
              <w:t xml:space="preserve">cat. et oc.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brau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 xml:space="preserve">, </w:t>
            </w:r>
            <w:proofErr w:type="spellStart"/>
            <w:r>
              <w:rPr>
                <w:rFonts w:ascii="Times" w:hAnsi="Times" w:cs="Times"/>
                <w:i/>
                <w:iCs/>
                <w:sz w:val="32"/>
                <w:szCs w:val="32"/>
                <w:lang w:val="es-ES"/>
              </w:rPr>
              <w:t>probabl</w:t>
            </w:r>
            <w:proofErr w:type="spellEnd"/>
            <w:r>
              <w:rPr>
                <w:rFonts w:ascii="Times" w:hAnsi="Times" w:cs="Times"/>
                <w:i/>
                <w:iCs/>
                <w:sz w:val="32"/>
                <w:szCs w:val="32"/>
                <w:lang w:val="es-ES"/>
              </w:rPr>
              <w:t xml:space="preserve">. ab lat.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barbarus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s-ES"/>
              </w:rPr>
              <w:t>]</w:t>
            </w:r>
            <w:r>
              <w:rPr>
                <w:rFonts w:ascii="Times New Roman" w:hAnsi="Times New Roman" w:cs="Times New Roman"/>
                <w:position w:val="16"/>
                <w:sz w:val="22"/>
                <w:szCs w:val="22"/>
                <w:lang w:val="es-ES"/>
              </w:rPr>
              <w:t>1</w:t>
            </w:r>
          </w:p>
          <w:p w14:paraId="42E1AE0C" w14:textId="77777777" w:rsidR="0059620F" w:rsidRDefault="0059620F">
            <w:pPr>
              <w:rPr>
                <w:lang w:val="fr-FR"/>
              </w:rPr>
            </w:pPr>
          </w:p>
        </w:tc>
        <w:tc>
          <w:tcPr>
            <w:tcW w:w="4319" w:type="dxa"/>
          </w:tcPr>
          <w:p w14:paraId="66DED155" w14:textId="08341F5F" w:rsidR="0059620F" w:rsidRDefault="00874260">
            <w:pPr>
              <w:rPr>
                <w:lang w:val="fr-FR"/>
              </w:rPr>
            </w:pPr>
            <w:r>
              <w:rPr>
                <w:rFonts w:ascii="Times New Roman" w:hAnsi="Times New Roman" w:cs="Times New Roman"/>
                <w:color w:val="000096"/>
                <w:lang w:val="es-E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entry</w:t>
            </w:r>
            <w:proofErr w:type="spellEnd"/>
            <w:r>
              <w:rPr>
                <w:rFonts w:ascii="Times New Roman" w:hAnsi="Times New Roman" w:cs="Times New Roman"/>
                <w:color w:val="F5844C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lang w:val="es-ES"/>
              </w:rPr>
              <w:t>xml:id</w:t>
            </w:r>
            <w:proofErr w:type="spellEnd"/>
            <w:r>
              <w:rPr>
                <w:rFonts w:ascii="Times New Roman" w:hAnsi="Times New Roman" w:cs="Times New Roman"/>
                <w:color w:val="FF8040"/>
                <w:lang w:val="es-ES"/>
              </w:rPr>
              <w:t>=</w:t>
            </w:r>
            <w:r>
              <w:rPr>
                <w:rFonts w:ascii="Times New Roman" w:hAnsi="Times New Roman" w:cs="Times New Roman"/>
                <w:color w:val="993300"/>
                <w:lang w:val="es-E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lang w:val="es-ES"/>
              </w:rPr>
              <w:t>bravus</w:t>
            </w:r>
            <w:proofErr w:type="spellEnd"/>
            <w:r>
              <w:rPr>
                <w:rFonts w:ascii="Times New Roman" w:hAnsi="Times New Roman" w:cs="Times New Roman"/>
                <w:color w:val="993300"/>
                <w:lang w:val="es-ES"/>
              </w:rPr>
              <w:t>"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br/>
              <w:t xml:space="preserve">               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color w:val="F5844C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5844C"/>
                <w:lang w:val="es-ES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color w:val="FF8040"/>
                <w:lang w:val="es-ES"/>
              </w:rPr>
              <w:t>=</w:t>
            </w:r>
            <w:r>
              <w:rPr>
                <w:rFonts w:ascii="Times New Roman" w:hAnsi="Times New Roman" w:cs="Times New Roman"/>
                <w:color w:val="993300"/>
                <w:lang w:val="es-E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color w:val="993300"/>
                <w:lang w:val="es-ES"/>
              </w:rPr>
              <w:t>lemma</w:t>
            </w:r>
            <w:proofErr w:type="spellEnd"/>
            <w:r>
              <w:rPr>
                <w:rFonts w:ascii="Times New Roman" w:hAnsi="Times New Roman" w:cs="Times New Roman"/>
                <w:color w:val="993300"/>
                <w:lang w:val="es-ES"/>
              </w:rPr>
              <w:t>"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brauus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form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br/>
              <w:t xml:space="preserve">               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etym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t>[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abbr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port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>.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abbr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et 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abbr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t>esp.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abbr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br/>
              <w:t xml:space="preserve">                  </w:t>
            </w:r>
            <w:r w:rsidRPr="00874260">
              <w:rPr>
                <w:rFonts w:ascii="Times New Roman" w:hAnsi="Times New Roman" w:cs="Times New Roman"/>
                <w:color w:val="000096"/>
                <w:highlight w:val="yellow"/>
                <w:lang w:val="es-ES"/>
              </w:rPr>
              <w:t>&lt;</w:t>
            </w:r>
            <w:proofErr w:type="spellStart"/>
            <w:r w:rsidRPr="00874260">
              <w:rPr>
                <w:rFonts w:ascii="Times New Roman" w:hAnsi="Times New Roman" w:cs="Times New Roman"/>
                <w:color w:val="000096"/>
                <w:highlight w:val="yellow"/>
                <w:lang w:val="es-ES"/>
              </w:rPr>
              <w:t>term</w:t>
            </w:r>
            <w:proofErr w:type="spellEnd"/>
            <w:r w:rsidRPr="00874260">
              <w:rPr>
                <w:rFonts w:ascii="Times New Roman" w:hAnsi="Times New Roman" w:cs="Times New Roman"/>
                <w:color w:val="F5844C"/>
                <w:highlight w:val="yellow"/>
                <w:lang w:val="es-ES"/>
              </w:rPr>
              <w:t xml:space="preserve"> </w:t>
            </w:r>
            <w:proofErr w:type="spellStart"/>
            <w:r w:rsidRPr="00874260">
              <w:rPr>
                <w:rFonts w:ascii="Times New Roman" w:hAnsi="Times New Roman" w:cs="Times New Roman"/>
                <w:color w:val="F5844C"/>
                <w:highlight w:val="yellow"/>
                <w:lang w:val="es-ES"/>
              </w:rPr>
              <w:t>xml:lang</w:t>
            </w:r>
            <w:proofErr w:type="spellEnd"/>
            <w:r w:rsidRPr="00874260">
              <w:rPr>
                <w:rFonts w:ascii="Times New Roman" w:hAnsi="Times New Roman" w:cs="Times New Roman"/>
                <w:color w:val="FF8040"/>
                <w:highlight w:val="yellow"/>
                <w:lang w:val="es-ES"/>
              </w:rPr>
              <w:t>=</w:t>
            </w:r>
            <w:r w:rsidRPr="00874260">
              <w:rPr>
                <w:rFonts w:ascii="Times New Roman" w:hAnsi="Times New Roman" w:cs="Times New Roman"/>
                <w:color w:val="993300"/>
                <w:highlight w:val="yellow"/>
                <w:lang w:val="es-ES"/>
              </w:rPr>
              <w:t xml:space="preserve">"es </w:t>
            </w:r>
            <w:proofErr w:type="spellStart"/>
            <w:r w:rsidRPr="00874260">
              <w:rPr>
                <w:rFonts w:ascii="Times New Roman" w:hAnsi="Times New Roman" w:cs="Times New Roman"/>
                <w:color w:val="993300"/>
                <w:highlight w:val="yellow"/>
                <w:lang w:val="es-ES"/>
              </w:rPr>
              <w:t>po</w:t>
            </w:r>
            <w:proofErr w:type="spellEnd"/>
            <w:r w:rsidRPr="00874260">
              <w:rPr>
                <w:rFonts w:ascii="Times New Roman" w:hAnsi="Times New Roman" w:cs="Times New Roman"/>
                <w:color w:val="993300"/>
                <w:highlight w:val="yellow"/>
                <w:lang w:val="es-ES"/>
              </w:rPr>
              <w:t>"</w:t>
            </w:r>
            <w:r w:rsidRPr="00874260">
              <w:rPr>
                <w:rFonts w:ascii="Times New Roman" w:hAnsi="Times New Roman" w:cs="Times New Roman"/>
                <w:color w:val="000096"/>
                <w:highlight w:val="yellow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t>bravo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term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, 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abbr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t>cat.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abbr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 et oc. 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term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brau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term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t>,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br/>
              <w:t xml:space="preserve">          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probabl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 xml:space="preserve">. ab lat.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s-ES"/>
              </w:rPr>
              <w:t>barbarus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s-ES"/>
              </w:rPr>
              <w:t>]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etym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lang w:val="es-ES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96"/>
                <w:lang w:val="es-ES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  <w:lang w:val="es-ES"/>
              </w:rPr>
              <w:t>entry</w:t>
            </w:r>
            <w:proofErr w:type="spellEnd"/>
            <w:r>
              <w:rPr>
                <w:rFonts w:ascii="Times New Roman" w:hAnsi="Times New Roman" w:cs="Times New Roman"/>
                <w:color w:val="000096"/>
                <w:lang w:val="es-ES"/>
              </w:rPr>
              <w:t>&gt;</w:t>
            </w:r>
          </w:p>
        </w:tc>
      </w:tr>
    </w:tbl>
    <w:p w14:paraId="6A51B665" w14:textId="77777777" w:rsidR="002078BE" w:rsidRPr="004A7EF3" w:rsidRDefault="002078BE">
      <w:pPr>
        <w:rPr>
          <w:lang w:val="fr-FR"/>
        </w:rPr>
      </w:pPr>
    </w:p>
    <w:sectPr w:rsidR="002078BE" w:rsidRPr="004A7EF3" w:rsidSect="00D0651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EF3"/>
    <w:rsid w:val="00207530"/>
    <w:rsid w:val="002078BE"/>
    <w:rsid w:val="00244E2E"/>
    <w:rsid w:val="00416ACC"/>
    <w:rsid w:val="004A7EF3"/>
    <w:rsid w:val="0059620F"/>
    <w:rsid w:val="00874260"/>
    <w:rsid w:val="009514C2"/>
    <w:rsid w:val="00966186"/>
    <w:rsid w:val="009C46B0"/>
    <w:rsid w:val="00D0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6A97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7E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rtculo">
    <w:name w:val="Artículo"/>
    <w:basedOn w:val="Normal"/>
    <w:rsid w:val="004A7EF3"/>
    <w:pPr>
      <w:widowControl w:val="0"/>
      <w:tabs>
        <w:tab w:val="left" w:pos="567"/>
      </w:tabs>
      <w:autoSpaceDE w:val="0"/>
      <w:autoSpaceDN w:val="0"/>
      <w:adjustRightInd w:val="0"/>
      <w:spacing w:line="360" w:lineRule="auto"/>
      <w:jc w:val="both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416ACC"/>
    <w:pPr>
      <w:ind w:left="720"/>
      <w:contextualSpacing/>
    </w:pPr>
    <w:rPr>
      <w:lang w:val="es-ES_tradnl"/>
    </w:rPr>
  </w:style>
  <w:style w:type="paragraph" w:customStyle="1" w:styleId="Nota">
    <w:name w:val="Nota"/>
    <w:basedOn w:val="Artculo"/>
    <w:rsid w:val="00966186"/>
    <w:pPr>
      <w:ind w:left="851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7E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rtculo">
    <w:name w:val="Artículo"/>
    <w:basedOn w:val="Normal"/>
    <w:rsid w:val="004A7EF3"/>
    <w:pPr>
      <w:widowControl w:val="0"/>
      <w:tabs>
        <w:tab w:val="left" w:pos="567"/>
      </w:tabs>
      <w:autoSpaceDE w:val="0"/>
      <w:autoSpaceDN w:val="0"/>
      <w:adjustRightInd w:val="0"/>
      <w:spacing w:line="360" w:lineRule="auto"/>
      <w:jc w:val="both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416ACC"/>
    <w:pPr>
      <w:ind w:left="720"/>
      <w:contextualSpacing/>
    </w:pPr>
    <w:rPr>
      <w:lang w:val="es-ES_tradnl"/>
    </w:rPr>
  </w:style>
  <w:style w:type="paragraph" w:customStyle="1" w:styleId="Nota">
    <w:name w:val="Nota"/>
    <w:basedOn w:val="Artculo"/>
    <w:rsid w:val="00966186"/>
    <w:pPr>
      <w:ind w:left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740</Words>
  <Characters>4072</Characters>
  <Application>Microsoft Macintosh Word</Application>
  <DocSecurity>0</DocSecurity>
  <Lines>33</Lines>
  <Paragraphs>9</Paragraphs>
  <ScaleCrop>false</ScaleCrop>
  <Company/>
  <LinksUpToDate>false</LinksUpToDate>
  <CharactersWithSpaces>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Susanna Allés</dc:creator>
  <cp:keywords/>
  <dc:description/>
  <cp:lastModifiedBy>Susanna Allés</cp:lastModifiedBy>
  <cp:revision>7</cp:revision>
  <dcterms:created xsi:type="dcterms:W3CDTF">2013-05-27T08:39:00Z</dcterms:created>
  <dcterms:modified xsi:type="dcterms:W3CDTF">2013-05-27T09:35:00Z</dcterms:modified>
</cp:coreProperties>
</file>