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Subtitle"/>
      </w:pPr>
      <w:bookmarkStart w:id="0" w:colFirst="0" w:name="h.mn2di3p4xxmx" w:colLast="0"/>
      <w:bookmarkEnd w:id="0"/>
      <w:r w:rsidRPr="00000000" w:rsidR="00000000" w:rsidDel="00000000">
        <w:rPr>
          <w:sz w:val="28"/>
          <w:rtl w:val="0"/>
        </w:rPr>
        <w:t xml:space="preserve">New work item proposal</w:t>
      </w:r>
    </w:p>
    <w:p w:rsidP="00000000" w:rsidRPr="00000000" w:rsidR="00000000" w:rsidDel="00000000" w:rsidRDefault="00000000">
      <w:pPr>
        <w:pStyle w:val="Title"/>
      </w:pPr>
      <w:bookmarkStart w:id="1" w:colFirst="0" w:name="h.7tmlldashgp1" w:colLast="0"/>
      <w:bookmarkEnd w:id="1"/>
      <w:r w:rsidRPr="00000000" w:rsidR="00000000" w:rsidDel="00000000">
        <w:rPr>
          <w:sz w:val="48"/>
          <w:rtl w:val="0"/>
        </w:rPr>
        <w:t xml:space="preserve">Transcription of Spoken Language</w:t>
      </w:r>
    </w:p>
    <w:p w:rsidP="00000000" w:rsidRPr="00000000" w:rsidR="00000000" w:rsidDel="00000000" w:rsidRDefault="00000000">
      <w:pPr/>
      <w:r w:rsidRPr="00000000" w:rsidR="00000000" w:rsidDel="00000000">
        <w:rPr>
          <w:rtl w:val="0"/>
        </w:rPr>
        <w:t xml:space="preserve">Coordinating author: Thomas Schmidt (</w:t>
      </w:r>
      <w:hyperlink r:id="rId6">
        <w:r w:rsidRPr="00000000" w:rsidR="00000000" w:rsidDel="00000000">
          <w:rPr>
            <w:color w:val="1155cc"/>
            <w:u w:val="single"/>
            <w:rtl w:val="0"/>
          </w:rPr>
          <w:t xml:space="preserve">thomas.schmidt@ids-mannheim.de</w:t>
        </w:r>
      </w:hyperlink>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0"/>
          <w:rtl w:val="0"/>
        </w:rPr>
        <w:t xml:space="preserve">Document history: </w:t>
      </w:r>
    </w:p>
    <w:p w:rsidP="00000000" w:rsidRPr="00000000" w:rsidR="00000000" w:rsidDel="00000000" w:rsidRDefault="00000000">
      <w:pPr/>
      <w:r w:rsidRPr="00000000" w:rsidR="00000000" w:rsidDel="00000000">
        <w:rPr>
          <w:sz w:val="20"/>
          <w:rtl w:val="0"/>
        </w:rPr>
        <w:t xml:space="preserve">22-October-2012: </w:t>
        <w:tab/>
        <w:t xml:space="preserve">1st draft for ISO/DIN Meeting in Berlin, based on jTEI Paper</w:t>
      </w:r>
    </w:p>
    <w:p w:rsidP="00000000" w:rsidRPr="00000000" w:rsidR="00000000" w:rsidDel="00000000" w:rsidRDefault="00000000">
      <w:pPr>
        <w:ind w:left="0" w:firstLine="0"/>
      </w:pPr>
      <w:r w:rsidRPr="00000000" w:rsidR="00000000" w:rsidDel="00000000">
        <w:rPr>
          <w:sz w:val="20"/>
          <w:rtl w:val="0"/>
        </w:rPr>
        <w:t xml:space="preserve">18-March-2013:</w:t>
        <w:tab/>
        <w:tab/>
        <w:t xml:space="preserve">2nd draft for ISO/DIN Meeting in Potsdam, modifications and additions </w:t>
      </w:r>
    </w:p>
    <w:p w:rsidP="00000000" w:rsidRPr="00000000" w:rsidR="00000000" w:rsidDel="00000000" w:rsidRDefault="00000000">
      <w:pPr>
        <w:ind w:left="1440" w:firstLine="720"/>
      </w:pPr>
      <w:r w:rsidRPr="00000000" w:rsidR="00000000" w:rsidDel="00000000">
        <w:rPr>
          <w:sz w:val="20"/>
          <w:rtl w:val="0"/>
        </w:rPr>
        <w:t xml:space="preserve">according to discussion in Berlin and comments from the French group</w:t>
      </w:r>
    </w:p>
    <w:p w:rsidP="00000000" w:rsidRPr="00000000" w:rsidR="00000000" w:rsidDel="00000000" w:rsidRDefault="00000000">
      <w:pPr>
        <w:pStyle w:val="Heading1"/>
      </w:pPr>
      <w:bookmarkStart w:id="2" w:colFirst="0" w:name="h.hagawfj907ym" w:colLast="0"/>
      <w:bookmarkEnd w:id="2"/>
      <w:r w:rsidRPr="00000000" w:rsidR="00000000" w:rsidDel="00000000">
        <w:rPr>
          <w:sz w:val="18"/>
          <w:rtl w:val="0"/>
        </w:rPr>
        <w:t xml:space="preserve">Table of Contents</w:t>
      </w:r>
    </w:p>
    <w:p w:rsidP="00000000" w:rsidRPr="00000000" w:rsidR="00000000" w:rsidDel="00000000" w:rsidRDefault="00000000">
      <w:pPr>
        <w:ind w:left="360" w:firstLine="0"/>
      </w:pPr>
      <w:hyperlink w:anchor="h.hagawfj907ym">
        <w:r w:rsidRPr="00000000" w:rsidR="00000000" w:rsidDel="00000000">
          <w:rPr>
            <w:color w:val="1155cc"/>
            <w:u w:val="single"/>
            <w:rtl w:val="0"/>
          </w:rPr>
          <w:t xml:space="preserve">Table of Contents</w:t>
        </w:r>
      </w:hyperlink>
      <w:r w:rsidRPr="00000000" w:rsidR="00000000" w:rsidDel="00000000">
        <w:rPr>
          <w:rtl w:val="0"/>
        </w:rPr>
      </w:r>
    </w:p>
    <w:p w:rsidP="00000000" w:rsidRPr="00000000" w:rsidR="00000000" w:rsidDel="00000000" w:rsidRDefault="00000000">
      <w:pPr>
        <w:ind w:left="360" w:firstLine="0"/>
      </w:pPr>
      <w:hyperlink w:anchor="h.7degqrm52wou">
        <w:r w:rsidRPr="00000000" w:rsidR="00000000" w:rsidDel="00000000">
          <w:rPr>
            <w:color w:val="1155cc"/>
            <w:u w:val="single"/>
            <w:rtl w:val="0"/>
          </w:rPr>
          <w:t xml:space="preserve">Experts</w:t>
        </w:r>
      </w:hyperlink>
      <w:r w:rsidRPr="00000000" w:rsidR="00000000" w:rsidDel="00000000">
        <w:rPr>
          <w:rtl w:val="0"/>
        </w:rPr>
      </w:r>
    </w:p>
    <w:p w:rsidP="00000000" w:rsidRPr="00000000" w:rsidR="00000000" w:rsidDel="00000000" w:rsidRDefault="00000000">
      <w:pPr>
        <w:ind w:left="360" w:firstLine="0"/>
      </w:pPr>
      <w:hyperlink w:anchor="h.yysh5i7gq8pk">
        <w:r w:rsidRPr="00000000" w:rsidR="00000000" w:rsidDel="00000000">
          <w:rPr>
            <w:color w:val="1155cc"/>
            <w:u w:val="single"/>
            <w:rtl w:val="0"/>
          </w:rPr>
          <w:t xml:space="preserve">Introduction</w:t>
        </w:r>
      </w:hyperlink>
      <w:r w:rsidRPr="00000000" w:rsidR="00000000" w:rsidDel="00000000">
        <w:rPr>
          <w:rtl w:val="0"/>
        </w:rPr>
      </w:r>
    </w:p>
    <w:p w:rsidP="00000000" w:rsidRPr="00000000" w:rsidR="00000000" w:rsidDel="00000000" w:rsidRDefault="00000000">
      <w:pPr>
        <w:ind w:left="360" w:firstLine="0"/>
      </w:pPr>
      <w:hyperlink w:anchor="h.qyn0r4puh88a">
        <w:r w:rsidRPr="00000000" w:rsidR="00000000" w:rsidDel="00000000">
          <w:rPr>
            <w:color w:val="1155cc"/>
            <w:u w:val="single"/>
            <w:rtl w:val="0"/>
          </w:rPr>
          <w:t xml:space="preserve">1 Scope</w:t>
        </w:r>
      </w:hyperlink>
      <w:r w:rsidRPr="00000000" w:rsidR="00000000" w:rsidDel="00000000">
        <w:rPr>
          <w:rtl w:val="0"/>
        </w:rPr>
      </w:r>
    </w:p>
    <w:p w:rsidP="00000000" w:rsidRPr="00000000" w:rsidR="00000000" w:rsidDel="00000000" w:rsidRDefault="00000000">
      <w:pPr>
        <w:ind w:left="360" w:firstLine="0"/>
      </w:pPr>
      <w:hyperlink w:anchor="h.yfg9qbw4veac">
        <w:r w:rsidRPr="00000000" w:rsidR="00000000" w:rsidDel="00000000">
          <w:rPr>
            <w:color w:val="1155cc"/>
            <w:u w:val="single"/>
            <w:rtl w:val="0"/>
          </w:rPr>
          <w:t xml:space="preserve">2 Normative references</w:t>
        </w:r>
      </w:hyperlink>
      <w:r w:rsidRPr="00000000" w:rsidR="00000000" w:rsidDel="00000000">
        <w:rPr>
          <w:rtl w:val="0"/>
        </w:rPr>
      </w:r>
    </w:p>
    <w:p w:rsidP="00000000" w:rsidRPr="00000000" w:rsidR="00000000" w:rsidDel="00000000" w:rsidRDefault="00000000">
      <w:pPr>
        <w:ind w:left="360" w:firstLine="0"/>
      </w:pPr>
      <w:hyperlink w:anchor="h.k8lhntxmgnlv">
        <w:r w:rsidRPr="00000000" w:rsidR="00000000" w:rsidDel="00000000">
          <w:rPr>
            <w:color w:val="1155cc"/>
            <w:u w:val="single"/>
            <w:rtl w:val="0"/>
          </w:rPr>
          <w:t xml:space="preserve">3 Terms and definitions</w:t>
        </w:r>
      </w:hyperlink>
      <w:r w:rsidRPr="00000000" w:rsidR="00000000" w:rsidDel="00000000">
        <w:rPr>
          <w:rtl w:val="0"/>
        </w:rPr>
      </w:r>
    </w:p>
    <w:p w:rsidP="00000000" w:rsidRPr="00000000" w:rsidR="00000000" w:rsidDel="00000000" w:rsidRDefault="00000000">
      <w:pPr>
        <w:ind w:left="360" w:firstLine="0"/>
      </w:pPr>
      <w:hyperlink w:anchor="h.mxd7fdb9hf8f">
        <w:r w:rsidRPr="00000000" w:rsidR="00000000" w:rsidDel="00000000">
          <w:rPr>
            <w:color w:val="1155cc"/>
            <w:u w:val="single"/>
            <w:rtl w:val="0"/>
          </w:rPr>
          <w:t xml:space="preserve">4 General document structure</w:t>
        </w:r>
      </w:hyperlink>
      <w:r w:rsidRPr="00000000" w:rsidR="00000000" w:rsidDel="00000000">
        <w:rPr>
          <w:rtl w:val="0"/>
        </w:rPr>
      </w:r>
    </w:p>
    <w:p w:rsidP="00000000" w:rsidRPr="00000000" w:rsidR="00000000" w:rsidDel="00000000" w:rsidRDefault="00000000">
      <w:pPr>
        <w:ind w:left="360" w:firstLine="0"/>
      </w:pPr>
      <w:hyperlink w:anchor="h.tp11p16vrk1o">
        <w:r w:rsidRPr="00000000" w:rsidR="00000000" w:rsidDel="00000000">
          <w:rPr>
            <w:color w:val="1155cc"/>
            <w:u w:val="single"/>
            <w:rtl w:val="0"/>
          </w:rPr>
          <w:t xml:space="preserve">5 Metadata for the transcription of multimodal corpora</w:t>
        </w:r>
      </w:hyperlink>
      <w:r w:rsidRPr="00000000" w:rsidR="00000000" w:rsidDel="00000000">
        <w:rPr>
          <w:rtl w:val="0"/>
        </w:rPr>
      </w:r>
    </w:p>
    <w:p w:rsidP="00000000" w:rsidRPr="00000000" w:rsidR="00000000" w:rsidDel="00000000" w:rsidRDefault="00000000">
      <w:pPr>
        <w:ind w:left="720" w:firstLine="0"/>
      </w:pPr>
      <w:hyperlink w:anchor="h.g4ls38l1aug">
        <w:r w:rsidRPr="00000000" w:rsidR="00000000" w:rsidDel="00000000">
          <w:rPr>
            <w:color w:val="1155cc"/>
            <w:u w:val="single"/>
            <w:rtl w:val="0"/>
          </w:rPr>
          <w:t xml:space="preserve">5.1. fileDesc</w:t>
        </w:r>
      </w:hyperlink>
      <w:r w:rsidRPr="00000000" w:rsidR="00000000" w:rsidDel="00000000">
        <w:rPr>
          <w:rtl w:val="0"/>
        </w:rPr>
      </w:r>
    </w:p>
    <w:p w:rsidP="00000000" w:rsidRPr="00000000" w:rsidR="00000000" w:rsidDel="00000000" w:rsidRDefault="00000000">
      <w:pPr>
        <w:ind w:left="1080" w:firstLine="0"/>
      </w:pPr>
      <w:hyperlink w:anchor="h.k3tmktpev7ms">
        <w:r w:rsidRPr="00000000" w:rsidR="00000000" w:rsidDel="00000000">
          <w:rPr>
            <w:color w:val="1155cc"/>
            <w:u w:val="single"/>
            <w:rtl w:val="0"/>
          </w:rPr>
          <w:t xml:space="preserve">5.1.1. publicationStmt</w:t>
        </w:r>
      </w:hyperlink>
      <w:r w:rsidRPr="00000000" w:rsidR="00000000" w:rsidDel="00000000">
        <w:rPr>
          <w:rtl w:val="0"/>
        </w:rPr>
      </w:r>
    </w:p>
    <w:p w:rsidP="00000000" w:rsidRPr="00000000" w:rsidR="00000000" w:rsidDel="00000000" w:rsidRDefault="00000000">
      <w:pPr>
        <w:ind w:left="1080" w:firstLine="0"/>
      </w:pPr>
      <w:hyperlink w:anchor="h.u8r4mr3tw2on">
        <w:r w:rsidRPr="00000000" w:rsidR="00000000" w:rsidDel="00000000">
          <w:rPr>
            <w:color w:val="1155cc"/>
            <w:u w:val="single"/>
            <w:rtl w:val="0"/>
          </w:rPr>
          <w:t xml:space="preserve">5.1.2 recordingStmt</w:t>
        </w:r>
      </w:hyperlink>
      <w:r w:rsidRPr="00000000" w:rsidR="00000000" w:rsidDel="00000000">
        <w:rPr>
          <w:rtl w:val="0"/>
        </w:rPr>
      </w:r>
    </w:p>
    <w:p w:rsidP="00000000" w:rsidRPr="00000000" w:rsidR="00000000" w:rsidDel="00000000" w:rsidRDefault="00000000">
      <w:pPr>
        <w:ind w:left="720" w:firstLine="0"/>
      </w:pPr>
      <w:hyperlink w:anchor="h.7e144u94vjs1">
        <w:r w:rsidRPr="00000000" w:rsidR="00000000" w:rsidDel="00000000">
          <w:rPr>
            <w:color w:val="1155cc"/>
            <w:u w:val="single"/>
            <w:rtl w:val="0"/>
          </w:rPr>
          <w:t xml:space="preserve">5.2. profileDesc</w:t>
        </w:r>
      </w:hyperlink>
      <w:r w:rsidRPr="00000000" w:rsidR="00000000" w:rsidDel="00000000">
        <w:rPr>
          <w:rtl w:val="0"/>
        </w:rPr>
      </w:r>
    </w:p>
    <w:p w:rsidP="00000000" w:rsidRPr="00000000" w:rsidR="00000000" w:rsidDel="00000000" w:rsidRDefault="00000000">
      <w:pPr>
        <w:ind w:left="1080" w:firstLine="0"/>
      </w:pPr>
      <w:hyperlink w:anchor="h.m6wjj4g2ebgj">
        <w:r w:rsidRPr="00000000" w:rsidR="00000000" w:rsidDel="00000000">
          <w:rPr>
            <w:color w:val="1155cc"/>
            <w:u w:val="single"/>
            <w:rtl w:val="0"/>
          </w:rPr>
          <w:t xml:space="preserve">5.2.1. particDesc</w:t>
        </w:r>
      </w:hyperlink>
      <w:r w:rsidRPr="00000000" w:rsidR="00000000" w:rsidDel="00000000">
        <w:rPr>
          <w:rtl w:val="0"/>
        </w:rPr>
      </w:r>
    </w:p>
    <w:p w:rsidP="00000000" w:rsidRPr="00000000" w:rsidR="00000000" w:rsidDel="00000000" w:rsidRDefault="00000000">
      <w:pPr>
        <w:ind w:left="1080" w:firstLine="0"/>
      </w:pPr>
      <w:hyperlink w:anchor="h.jkdr948sajnl">
        <w:r w:rsidRPr="00000000" w:rsidR="00000000" w:rsidDel="00000000">
          <w:rPr>
            <w:color w:val="1155cc"/>
            <w:u w:val="single"/>
            <w:rtl w:val="0"/>
          </w:rPr>
          <w:t xml:space="preserve">5.2.2. settingDesc</w:t>
        </w:r>
      </w:hyperlink>
      <w:r w:rsidRPr="00000000" w:rsidR="00000000" w:rsidDel="00000000">
        <w:rPr>
          <w:rtl w:val="0"/>
        </w:rPr>
      </w:r>
    </w:p>
    <w:p w:rsidP="00000000" w:rsidRPr="00000000" w:rsidR="00000000" w:rsidDel="00000000" w:rsidRDefault="00000000">
      <w:pPr>
        <w:ind w:left="720" w:firstLine="0"/>
      </w:pPr>
      <w:hyperlink w:anchor="h.g58o0g7l3can">
        <w:r w:rsidRPr="00000000" w:rsidR="00000000" w:rsidDel="00000000">
          <w:rPr>
            <w:color w:val="1155cc"/>
            <w:u w:val="single"/>
            <w:rtl w:val="0"/>
          </w:rPr>
          <w:t xml:space="preserve">5.3. encodingDesc</w:t>
        </w:r>
      </w:hyperlink>
      <w:r w:rsidRPr="00000000" w:rsidR="00000000" w:rsidDel="00000000">
        <w:rPr>
          <w:rtl w:val="0"/>
        </w:rPr>
      </w:r>
    </w:p>
    <w:p w:rsidP="00000000" w:rsidRPr="00000000" w:rsidR="00000000" w:rsidDel="00000000" w:rsidRDefault="00000000">
      <w:pPr>
        <w:ind w:left="360" w:firstLine="0"/>
      </w:pPr>
      <w:hyperlink w:anchor="h.jokwrjg8j1vs">
        <w:r w:rsidRPr="00000000" w:rsidR="00000000" w:rsidDel="00000000">
          <w:rPr>
            <w:color w:val="1155cc"/>
            <w:u w:val="single"/>
            <w:rtl w:val="0"/>
          </w:rPr>
          <w:t xml:space="preserve">6 Macrostructure</w:t>
        </w:r>
      </w:hyperlink>
      <w:r w:rsidRPr="00000000" w:rsidR="00000000" w:rsidDel="00000000">
        <w:rPr>
          <w:rtl w:val="0"/>
        </w:rPr>
      </w:r>
    </w:p>
    <w:p w:rsidP="00000000" w:rsidRPr="00000000" w:rsidR="00000000" w:rsidDel="00000000" w:rsidRDefault="00000000">
      <w:pPr>
        <w:ind w:left="720" w:firstLine="0"/>
      </w:pPr>
      <w:hyperlink w:anchor="h.dfbr5b22grbz">
        <w:r w:rsidRPr="00000000" w:rsidR="00000000" w:rsidDel="00000000">
          <w:rPr>
            <w:color w:val="1155cc"/>
            <w:u w:val="single"/>
            <w:rtl w:val="0"/>
          </w:rPr>
          <w:t xml:space="preserve">6.1 Characterisation in terms of annotation graphs</w:t>
        </w:r>
      </w:hyperlink>
      <w:r w:rsidRPr="00000000" w:rsidR="00000000" w:rsidDel="00000000">
        <w:rPr>
          <w:rtl w:val="0"/>
        </w:rPr>
      </w:r>
    </w:p>
    <w:p w:rsidP="00000000" w:rsidRPr="00000000" w:rsidR="00000000" w:rsidDel="00000000" w:rsidRDefault="00000000">
      <w:pPr>
        <w:ind w:left="720" w:firstLine="0"/>
      </w:pPr>
      <w:hyperlink w:anchor="h.dfbr5b22grbz">
        <w:r w:rsidRPr="00000000" w:rsidR="00000000" w:rsidDel="00000000">
          <w:rPr>
            <w:color w:val="1155cc"/>
            <w:u w:val="single"/>
            <w:rtl w:val="0"/>
          </w:rPr>
          <w:t xml:space="preserve">6.2 Timeline (&lt;timeline&gt;)</w:t>
        </w:r>
      </w:hyperlink>
      <w:r w:rsidRPr="00000000" w:rsidR="00000000" w:rsidDel="00000000">
        <w:rPr>
          <w:rtl w:val="0"/>
        </w:rPr>
      </w:r>
    </w:p>
    <w:p w:rsidP="00000000" w:rsidRPr="00000000" w:rsidR="00000000" w:rsidDel="00000000" w:rsidRDefault="00000000">
      <w:pPr>
        <w:ind w:left="720" w:firstLine="0"/>
      </w:pPr>
      <w:hyperlink w:anchor="h.31tvgqh77j5">
        <w:r w:rsidRPr="00000000" w:rsidR="00000000" w:rsidDel="00000000">
          <w:rPr>
            <w:color w:val="1155cc"/>
            <w:u w:val="single"/>
            <w:rtl w:val="0"/>
          </w:rPr>
          <w:t xml:space="preserve">6.3 Utterances (&lt;u&gt;)</w:t>
        </w:r>
      </w:hyperlink>
      <w:r w:rsidRPr="00000000" w:rsidR="00000000" w:rsidDel="00000000">
        <w:rPr>
          <w:rtl w:val="0"/>
        </w:rPr>
      </w:r>
    </w:p>
    <w:p w:rsidP="00000000" w:rsidRPr="00000000" w:rsidR="00000000" w:rsidDel="00000000" w:rsidRDefault="00000000">
      <w:pPr>
        <w:ind w:left="720" w:firstLine="0"/>
      </w:pPr>
      <w:hyperlink w:anchor="h.4v12ridd6jc5">
        <w:r w:rsidRPr="00000000" w:rsidR="00000000" w:rsidDel="00000000">
          <w:rPr>
            <w:color w:val="1155cc"/>
            <w:u w:val="single"/>
            <w:rtl w:val="0"/>
          </w:rPr>
          <w:t xml:space="preserve">6.4 Dependent annotations (&lt;spanGrp&gt;)</w:t>
        </w:r>
      </w:hyperlink>
      <w:r w:rsidRPr="00000000" w:rsidR="00000000" w:rsidDel="00000000">
        <w:rPr>
          <w:rtl w:val="0"/>
        </w:rPr>
      </w:r>
    </w:p>
    <w:p w:rsidP="00000000" w:rsidRPr="00000000" w:rsidR="00000000" w:rsidDel="00000000" w:rsidRDefault="00000000">
      <w:pPr>
        <w:ind w:left="720" w:firstLine="0"/>
      </w:pPr>
      <w:hyperlink w:anchor="h.80clzsvnajnb">
        <w:r w:rsidRPr="00000000" w:rsidR="00000000" w:rsidDel="00000000">
          <w:rPr>
            <w:color w:val="1155cc"/>
            <w:u w:val="single"/>
            <w:rtl w:val="0"/>
          </w:rPr>
          <w:t xml:space="preserve">6.5 Grouping of utterances and dependent annotations (&lt;div&gt;)</w:t>
        </w:r>
      </w:hyperlink>
      <w:r w:rsidRPr="00000000" w:rsidR="00000000" w:rsidDel="00000000">
        <w:rPr>
          <w:rtl w:val="0"/>
        </w:rPr>
      </w:r>
    </w:p>
    <w:p w:rsidP="00000000" w:rsidRPr="00000000" w:rsidR="00000000" w:rsidDel="00000000" w:rsidRDefault="00000000">
      <w:pPr>
        <w:ind w:left="720" w:firstLine="0"/>
      </w:pPr>
      <w:hyperlink w:anchor="h.dfbr5b22grbz">
        <w:r w:rsidRPr="00000000" w:rsidR="00000000" w:rsidDel="00000000">
          <w:rPr>
            <w:color w:val="1155cc"/>
            <w:u w:val="single"/>
            <w:rtl w:val="0"/>
          </w:rPr>
          <w:t xml:space="preserve">6.6 Independent elements outside utterances</w:t>
        </w:r>
      </w:hyperlink>
      <w:r w:rsidRPr="00000000" w:rsidR="00000000" w:rsidDel="00000000">
        <w:rPr>
          <w:rtl w:val="0"/>
        </w:rPr>
      </w:r>
    </w:p>
    <w:p w:rsidP="00000000" w:rsidRPr="00000000" w:rsidR="00000000" w:rsidDel="00000000" w:rsidRDefault="00000000">
      <w:pPr>
        <w:ind w:left="360" w:firstLine="0"/>
      </w:pPr>
      <w:hyperlink w:anchor="h.cch0wsj32244">
        <w:r w:rsidRPr="00000000" w:rsidR="00000000" w:rsidDel="00000000">
          <w:rPr>
            <w:color w:val="1155cc"/>
            <w:u w:val="single"/>
            <w:rtl w:val="0"/>
          </w:rPr>
          <w:t xml:space="preserve">7 Microstructure</w:t>
        </w:r>
      </w:hyperlink>
      <w:r w:rsidRPr="00000000" w:rsidR="00000000" w:rsidDel="00000000">
        <w:rPr>
          <w:rtl w:val="0"/>
        </w:rPr>
      </w:r>
    </w:p>
    <w:p w:rsidP="00000000" w:rsidRPr="00000000" w:rsidR="00000000" w:rsidDel="00000000" w:rsidRDefault="00000000">
      <w:pPr>
        <w:ind w:left="720" w:firstLine="0"/>
      </w:pPr>
      <w:hyperlink w:anchor="h.lxgbc8fwubin">
        <w:r w:rsidRPr="00000000" w:rsidR="00000000" w:rsidDel="00000000">
          <w:rPr>
            <w:color w:val="1155cc"/>
            <w:u w:val="single"/>
            <w:rtl w:val="0"/>
          </w:rPr>
          <w:t xml:space="preserve">7.1 Words</w:t>
        </w:r>
      </w:hyperlink>
      <w:r w:rsidRPr="00000000" w:rsidR="00000000" w:rsidDel="00000000">
        <w:rPr>
          <w:rtl w:val="0"/>
        </w:rPr>
      </w:r>
    </w:p>
    <w:p w:rsidP="00000000" w:rsidRPr="00000000" w:rsidR="00000000" w:rsidDel="00000000" w:rsidRDefault="00000000">
      <w:pPr>
        <w:ind w:left="1080" w:firstLine="0"/>
      </w:pPr>
      <w:hyperlink w:anchor="h.aqf1hmp37zy">
        <w:r w:rsidRPr="00000000" w:rsidR="00000000" w:rsidDel="00000000">
          <w:rPr>
            <w:color w:val="1155cc"/>
            <w:u w:val="single"/>
            <w:rtl w:val="0"/>
          </w:rPr>
          <w:t xml:space="preserve">7.1.1 Characterisation</w:t>
        </w:r>
      </w:hyperlink>
      <w:r w:rsidRPr="00000000" w:rsidR="00000000" w:rsidDel="00000000">
        <w:rPr>
          <w:rtl w:val="0"/>
        </w:rPr>
      </w:r>
    </w:p>
    <w:p w:rsidP="00000000" w:rsidRPr="00000000" w:rsidR="00000000" w:rsidDel="00000000" w:rsidRDefault="00000000">
      <w:pPr>
        <w:ind w:left="1080" w:firstLine="0"/>
      </w:pPr>
      <w:hyperlink w:anchor="h.1eypzalj545n">
        <w:r w:rsidRPr="00000000" w:rsidR="00000000" w:rsidDel="00000000">
          <w:rPr>
            <w:color w:val="1155cc"/>
            <w:u w:val="single"/>
            <w:rtl w:val="0"/>
          </w:rPr>
          <w:t xml:space="preserve">7.1.2 Representation as &lt;w&gt;</w:t>
        </w:r>
      </w:hyperlink>
      <w:r w:rsidRPr="00000000" w:rsidR="00000000" w:rsidDel="00000000">
        <w:rPr>
          <w:rtl w:val="0"/>
        </w:rPr>
      </w:r>
    </w:p>
    <w:p w:rsidP="00000000" w:rsidRPr="00000000" w:rsidR="00000000" w:rsidDel="00000000" w:rsidRDefault="00000000">
      <w:pPr>
        <w:ind w:left="1080" w:firstLine="0"/>
      </w:pPr>
      <w:hyperlink w:anchor="h.7kfy6iwvrix9">
        <w:r w:rsidRPr="00000000" w:rsidR="00000000" w:rsidDel="00000000">
          <w:rPr>
            <w:color w:val="1155cc"/>
            <w:u w:val="single"/>
            <w:rtl w:val="0"/>
          </w:rPr>
          <w:t xml:space="preserve">7.1.3 Further constraints</w:t>
        </w:r>
      </w:hyperlink>
      <w:r w:rsidRPr="00000000" w:rsidR="00000000" w:rsidDel="00000000">
        <w:rPr>
          <w:rtl w:val="0"/>
        </w:rPr>
      </w:r>
    </w:p>
    <w:p w:rsidP="00000000" w:rsidRPr="00000000" w:rsidR="00000000" w:rsidDel="00000000" w:rsidRDefault="00000000">
      <w:pPr>
        <w:ind w:left="1080" w:firstLine="0"/>
      </w:pPr>
      <w:hyperlink w:anchor="h.sdziubp2fac9">
        <w:r w:rsidRPr="00000000" w:rsidR="00000000" w:rsidDel="00000000">
          <w:rPr>
            <w:color w:val="1155cc"/>
            <w:u w:val="single"/>
            <w:rtl w:val="0"/>
          </w:rPr>
          <w:t xml:space="preserve">7.1.4 Examples</w:t>
        </w:r>
      </w:hyperlink>
      <w:r w:rsidRPr="00000000" w:rsidR="00000000" w:rsidDel="00000000">
        <w:rPr>
          <w:rtl w:val="0"/>
        </w:rPr>
      </w:r>
    </w:p>
    <w:p w:rsidP="00000000" w:rsidRPr="00000000" w:rsidR="00000000" w:rsidDel="00000000" w:rsidRDefault="00000000">
      <w:pPr>
        <w:ind w:left="720" w:firstLine="0"/>
      </w:pPr>
      <w:hyperlink w:anchor="h.z3o3yr42f496">
        <w:r w:rsidRPr="00000000" w:rsidR="00000000" w:rsidDel="00000000">
          <w:rPr>
            <w:color w:val="1155cc"/>
            <w:u w:val="single"/>
            <w:rtl w:val="0"/>
          </w:rPr>
          <w:t xml:space="preserve">7.2 Pauses</w:t>
        </w:r>
      </w:hyperlink>
      <w:r w:rsidRPr="00000000" w:rsidR="00000000" w:rsidDel="00000000">
        <w:rPr>
          <w:rtl w:val="0"/>
        </w:rPr>
      </w:r>
    </w:p>
    <w:p w:rsidP="00000000" w:rsidRPr="00000000" w:rsidR="00000000" w:rsidDel="00000000" w:rsidRDefault="00000000">
      <w:pPr>
        <w:ind w:left="1080" w:firstLine="0"/>
      </w:pPr>
      <w:hyperlink w:anchor="h.x2cshg87ru4t">
        <w:r w:rsidRPr="00000000" w:rsidR="00000000" w:rsidDel="00000000">
          <w:rPr>
            <w:color w:val="1155cc"/>
            <w:u w:val="single"/>
            <w:rtl w:val="0"/>
          </w:rPr>
          <w:t xml:space="preserve">7.2.1 Characterisation</w:t>
        </w:r>
      </w:hyperlink>
      <w:r w:rsidRPr="00000000" w:rsidR="00000000" w:rsidDel="00000000">
        <w:rPr>
          <w:rtl w:val="0"/>
        </w:rPr>
      </w:r>
    </w:p>
    <w:p w:rsidP="00000000" w:rsidRPr="00000000" w:rsidR="00000000" w:rsidDel="00000000" w:rsidRDefault="00000000">
      <w:pPr>
        <w:ind w:left="1080" w:firstLine="0"/>
      </w:pPr>
      <w:hyperlink w:anchor="h.33gkhoe4mvlj">
        <w:r w:rsidRPr="00000000" w:rsidR="00000000" w:rsidDel="00000000">
          <w:rPr>
            <w:color w:val="1155cc"/>
            <w:u w:val="single"/>
            <w:rtl w:val="0"/>
          </w:rPr>
          <w:t xml:space="preserve">7.2.2 Representation as &lt;pause&gt;</w:t>
        </w:r>
      </w:hyperlink>
      <w:r w:rsidRPr="00000000" w:rsidR="00000000" w:rsidDel="00000000">
        <w:rPr>
          <w:rtl w:val="0"/>
        </w:rPr>
      </w:r>
    </w:p>
    <w:p w:rsidP="00000000" w:rsidRPr="00000000" w:rsidR="00000000" w:rsidDel="00000000" w:rsidRDefault="00000000">
      <w:pPr>
        <w:ind w:left="1080" w:firstLine="0"/>
      </w:pPr>
      <w:hyperlink w:anchor="h.b8a9llpufup4">
        <w:r w:rsidRPr="00000000" w:rsidR="00000000" w:rsidDel="00000000">
          <w:rPr>
            <w:color w:val="1155cc"/>
            <w:u w:val="single"/>
            <w:rtl w:val="0"/>
          </w:rPr>
          <w:t xml:space="preserve">7.2.3 Further constraints</w:t>
        </w:r>
      </w:hyperlink>
      <w:r w:rsidRPr="00000000" w:rsidR="00000000" w:rsidDel="00000000">
        <w:rPr>
          <w:rtl w:val="0"/>
        </w:rPr>
      </w:r>
    </w:p>
    <w:p w:rsidP="00000000" w:rsidRPr="00000000" w:rsidR="00000000" w:rsidDel="00000000" w:rsidRDefault="00000000">
      <w:pPr>
        <w:ind w:left="1080" w:firstLine="0"/>
      </w:pPr>
      <w:hyperlink w:anchor="h.1yclhttdt8hs">
        <w:r w:rsidRPr="00000000" w:rsidR="00000000" w:rsidDel="00000000">
          <w:rPr>
            <w:color w:val="1155cc"/>
            <w:u w:val="single"/>
            <w:rtl w:val="0"/>
          </w:rPr>
          <w:t xml:space="preserve">7.2.4 Examples</w:t>
        </w:r>
      </w:hyperlink>
      <w:r w:rsidRPr="00000000" w:rsidR="00000000" w:rsidDel="00000000">
        <w:rPr>
          <w:rtl w:val="0"/>
        </w:rPr>
      </w:r>
    </w:p>
    <w:p w:rsidP="00000000" w:rsidRPr="00000000" w:rsidR="00000000" w:rsidDel="00000000" w:rsidRDefault="00000000">
      <w:pPr>
        <w:ind w:left="720" w:firstLine="0"/>
      </w:pPr>
      <w:hyperlink w:anchor="h.bbkr4lki56qj">
        <w:r w:rsidRPr="00000000" w:rsidR="00000000" w:rsidDel="00000000">
          <w:rPr>
            <w:color w:val="1155cc"/>
            <w:u w:val="single"/>
            <w:rtl w:val="0"/>
          </w:rPr>
          <w:t xml:space="preserve">7.3 Audible non-speech events</w:t>
        </w:r>
      </w:hyperlink>
      <w:r w:rsidRPr="00000000" w:rsidR="00000000" w:rsidDel="00000000">
        <w:rPr>
          <w:rtl w:val="0"/>
        </w:rPr>
      </w:r>
    </w:p>
    <w:p w:rsidP="00000000" w:rsidRPr="00000000" w:rsidR="00000000" w:rsidDel="00000000" w:rsidRDefault="00000000">
      <w:pPr>
        <w:ind w:left="1080" w:firstLine="0"/>
      </w:pPr>
      <w:hyperlink w:anchor="h.bplr5t6cwkf">
        <w:r w:rsidRPr="00000000" w:rsidR="00000000" w:rsidDel="00000000">
          <w:rPr>
            <w:color w:val="1155cc"/>
            <w:u w:val="single"/>
            <w:rtl w:val="0"/>
          </w:rPr>
          <w:t xml:space="preserve">7.3.1 Characterisation</w:t>
        </w:r>
      </w:hyperlink>
      <w:r w:rsidRPr="00000000" w:rsidR="00000000" w:rsidDel="00000000">
        <w:rPr>
          <w:rtl w:val="0"/>
        </w:rPr>
      </w:r>
    </w:p>
    <w:p w:rsidP="00000000" w:rsidRPr="00000000" w:rsidR="00000000" w:rsidDel="00000000" w:rsidRDefault="00000000">
      <w:pPr>
        <w:ind w:left="1080" w:firstLine="0"/>
      </w:pPr>
      <w:hyperlink w:anchor="h.jk6li6g4qn6v">
        <w:r w:rsidRPr="00000000" w:rsidR="00000000" w:rsidDel="00000000">
          <w:rPr>
            <w:color w:val="1155cc"/>
            <w:u w:val="single"/>
            <w:rtl w:val="0"/>
          </w:rPr>
          <w:t xml:space="preserve">7.3.2 Representation as &lt;vocal&gt;, &lt;kinesic&gt; or &lt;incident&gt;,</w:t>
        </w:r>
      </w:hyperlink>
      <w:r w:rsidRPr="00000000" w:rsidR="00000000" w:rsidDel="00000000">
        <w:rPr>
          <w:rtl w:val="0"/>
        </w:rPr>
      </w:r>
    </w:p>
    <w:p w:rsidP="00000000" w:rsidRPr="00000000" w:rsidR="00000000" w:rsidDel="00000000" w:rsidRDefault="00000000">
      <w:pPr>
        <w:ind w:left="1080" w:firstLine="0"/>
      </w:pPr>
      <w:hyperlink w:anchor="h.9lqsmgrbsjcc">
        <w:r w:rsidRPr="00000000" w:rsidR="00000000" w:rsidDel="00000000">
          <w:rPr>
            <w:color w:val="1155cc"/>
            <w:u w:val="single"/>
            <w:rtl w:val="0"/>
          </w:rPr>
          <w:t xml:space="preserve">7.3.3 Further constraints</w:t>
        </w:r>
      </w:hyperlink>
      <w:r w:rsidRPr="00000000" w:rsidR="00000000" w:rsidDel="00000000">
        <w:rPr>
          <w:rtl w:val="0"/>
        </w:rPr>
      </w:r>
    </w:p>
    <w:p w:rsidP="00000000" w:rsidRPr="00000000" w:rsidR="00000000" w:rsidDel="00000000" w:rsidRDefault="00000000">
      <w:pPr>
        <w:ind w:left="1080" w:firstLine="0"/>
      </w:pPr>
      <w:hyperlink w:anchor="h.o0t7l0xrs9ed">
        <w:r w:rsidRPr="00000000" w:rsidR="00000000" w:rsidDel="00000000">
          <w:rPr>
            <w:color w:val="1155cc"/>
            <w:u w:val="single"/>
            <w:rtl w:val="0"/>
          </w:rPr>
          <w:t xml:space="preserve">7.3.4 Examples</w:t>
        </w:r>
      </w:hyperlink>
      <w:r w:rsidRPr="00000000" w:rsidR="00000000" w:rsidDel="00000000">
        <w:rPr>
          <w:rtl w:val="0"/>
        </w:rPr>
      </w:r>
    </w:p>
    <w:p w:rsidP="00000000" w:rsidRPr="00000000" w:rsidR="00000000" w:rsidDel="00000000" w:rsidRDefault="00000000">
      <w:pPr>
        <w:ind w:left="720" w:firstLine="0"/>
      </w:pPr>
      <w:hyperlink w:anchor="h.vdzrkhs7l0s2">
        <w:r w:rsidRPr="00000000" w:rsidR="00000000" w:rsidDel="00000000">
          <w:rPr>
            <w:color w:val="1155cc"/>
            <w:u w:val="single"/>
            <w:rtl w:val="0"/>
          </w:rPr>
          <w:t xml:space="preserve">7.4 Punctuation</w:t>
        </w:r>
      </w:hyperlink>
      <w:r w:rsidRPr="00000000" w:rsidR="00000000" w:rsidDel="00000000">
        <w:rPr>
          <w:rtl w:val="0"/>
        </w:rPr>
      </w:r>
    </w:p>
    <w:p w:rsidP="00000000" w:rsidRPr="00000000" w:rsidR="00000000" w:rsidDel="00000000" w:rsidRDefault="00000000">
      <w:pPr>
        <w:ind w:left="1080" w:firstLine="0"/>
      </w:pPr>
      <w:hyperlink w:anchor="h.2xy9getlagg5">
        <w:r w:rsidRPr="00000000" w:rsidR="00000000" w:rsidDel="00000000">
          <w:rPr>
            <w:color w:val="1155cc"/>
            <w:u w:val="single"/>
            <w:rtl w:val="0"/>
          </w:rPr>
          <w:t xml:space="preserve">7.4.1 Characterisation</w:t>
        </w:r>
      </w:hyperlink>
      <w:r w:rsidRPr="00000000" w:rsidR="00000000" w:rsidDel="00000000">
        <w:rPr>
          <w:rtl w:val="0"/>
        </w:rPr>
      </w:r>
    </w:p>
    <w:p w:rsidP="00000000" w:rsidRPr="00000000" w:rsidR="00000000" w:rsidDel="00000000" w:rsidRDefault="00000000">
      <w:pPr>
        <w:ind w:left="1080" w:firstLine="0"/>
      </w:pPr>
      <w:hyperlink w:anchor="h.wbf984n48hgc">
        <w:r w:rsidRPr="00000000" w:rsidR="00000000" w:rsidDel="00000000">
          <w:rPr>
            <w:color w:val="1155cc"/>
            <w:u w:val="single"/>
            <w:rtl w:val="0"/>
          </w:rPr>
          <w:t xml:space="preserve">7.4.2 Representation as &lt;c&gt; (or &lt;pc&gt;?)</w:t>
        </w:r>
      </w:hyperlink>
      <w:r w:rsidRPr="00000000" w:rsidR="00000000" w:rsidDel="00000000">
        <w:rPr>
          <w:rtl w:val="0"/>
        </w:rPr>
      </w:r>
    </w:p>
    <w:p w:rsidP="00000000" w:rsidRPr="00000000" w:rsidR="00000000" w:rsidDel="00000000" w:rsidRDefault="00000000">
      <w:pPr>
        <w:ind w:left="1080" w:firstLine="0"/>
      </w:pPr>
      <w:hyperlink w:anchor="h.h0bz0y1zdq7z">
        <w:r w:rsidRPr="00000000" w:rsidR="00000000" w:rsidDel="00000000">
          <w:rPr>
            <w:color w:val="1155cc"/>
            <w:u w:val="single"/>
            <w:rtl w:val="0"/>
          </w:rPr>
          <w:t xml:space="preserve">7.4.3 Further constraints</w:t>
        </w:r>
      </w:hyperlink>
      <w:r w:rsidRPr="00000000" w:rsidR="00000000" w:rsidDel="00000000">
        <w:rPr>
          <w:rtl w:val="0"/>
        </w:rPr>
      </w:r>
    </w:p>
    <w:p w:rsidP="00000000" w:rsidRPr="00000000" w:rsidR="00000000" w:rsidDel="00000000" w:rsidRDefault="00000000">
      <w:pPr>
        <w:ind w:left="1080" w:firstLine="0"/>
      </w:pPr>
      <w:hyperlink w:anchor="h.bm4hbmm13f0v">
        <w:r w:rsidRPr="00000000" w:rsidR="00000000" w:rsidDel="00000000">
          <w:rPr>
            <w:color w:val="1155cc"/>
            <w:u w:val="single"/>
            <w:rtl w:val="0"/>
          </w:rPr>
          <w:t xml:space="preserve">7.4.4 Examples</w:t>
        </w:r>
      </w:hyperlink>
      <w:r w:rsidRPr="00000000" w:rsidR="00000000" w:rsidDel="00000000">
        <w:rPr>
          <w:rtl w:val="0"/>
        </w:rPr>
      </w:r>
    </w:p>
    <w:p w:rsidP="00000000" w:rsidRPr="00000000" w:rsidR="00000000" w:rsidDel="00000000" w:rsidRDefault="00000000">
      <w:pPr>
        <w:ind w:left="720" w:firstLine="0"/>
      </w:pPr>
      <w:hyperlink w:anchor="h.19xwnk4qpcrs">
        <w:r w:rsidRPr="00000000" w:rsidR="00000000" w:rsidDel="00000000">
          <w:rPr>
            <w:color w:val="1155cc"/>
            <w:u w:val="single"/>
            <w:rtl w:val="0"/>
          </w:rPr>
          <w:t xml:space="preserve">7.5 Uncertainty and incomprehensible passages</w:t>
        </w:r>
      </w:hyperlink>
      <w:r w:rsidRPr="00000000" w:rsidR="00000000" w:rsidDel="00000000">
        <w:rPr>
          <w:rtl w:val="0"/>
        </w:rPr>
      </w:r>
    </w:p>
    <w:p w:rsidP="00000000" w:rsidRPr="00000000" w:rsidR="00000000" w:rsidDel="00000000" w:rsidRDefault="00000000">
      <w:pPr>
        <w:ind w:left="1080" w:firstLine="0"/>
      </w:pPr>
      <w:hyperlink w:anchor="h.zigkq2ao9brr">
        <w:r w:rsidRPr="00000000" w:rsidR="00000000" w:rsidDel="00000000">
          <w:rPr>
            <w:color w:val="1155cc"/>
            <w:u w:val="single"/>
            <w:rtl w:val="0"/>
          </w:rPr>
          <w:t xml:space="preserve">7.5.1 Characterisation</w:t>
        </w:r>
      </w:hyperlink>
      <w:r w:rsidRPr="00000000" w:rsidR="00000000" w:rsidDel="00000000">
        <w:rPr>
          <w:rtl w:val="0"/>
        </w:rPr>
      </w:r>
    </w:p>
    <w:p w:rsidP="00000000" w:rsidRPr="00000000" w:rsidR="00000000" w:rsidDel="00000000" w:rsidRDefault="00000000">
      <w:pPr>
        <w:ind w:left="1080" w:firstLine="0"/>
      </w:pPr>
      <w:hyperlink w:anchor="h.9qjwz3kvltva">
        <w:r w:rsidRPr="00000000" w:rsidR="00000000" w:rsidDel="00000000">
          <w:rPr>
            <w:color w:val="1155cc"/>
            <w:u w:val="single"/>
            <w:rtl w:val="0"/>
          </w:rPr>
          <w:t xml:space="preserve">7.5.2 Representation as &lt;unclear&gt;</w:t>
        </w:r>
      </w:hyperlink>
      <w:r w:rsidRPr="00000000" w:rsidR="00000000" w:rsidDel="00000000">
        <w:rPr>
          <w:rtl w:val="0"/>
        </w:rPr>
      </w:r>
    </w:p>
    <w:p w:rsidP="00000000" w:rsidRPr="00000000" w:rsidR="00000000" w:rsidDel="00000000" w:rsidRDefault="00000000">
      <w:pPr>
        <w:ind w:left="1080" w:firstLine="0"/>
      </w:pPr>
      <w:hyperlink w:anchor="h.3qi69r7pwi08">
        <w:r w:rsidRPr="00000000" w:rsidR="00000000" w:rsidDel="00000000">
          <w:rPr>
            <w:color w:val="1155cc"/>
            <w:u w:val="single"/>
            <w:rtl w:val="0"/>
          </w:rPr>
          <w:t xml:space="preserve">7.5.3 Further constraints</w:t>
        </w:r>
      </w:hyperlink>
      <w:r w:rsidRPr="00000000" w:rsidR="00000000" w:rsidDel="00000000">
        <w:rPr>
          <w:rtl w:val="0"/>
        </w:rPr>
      </w:r>
    </w:p>
    <w:p w:rsidP="00000000" w:rsidRPr="00000000" w:rsidR="00000000" w:rsidDel="00000000" w:rsidRDefault="00000000">
      <w:pPr>
        <w:ind w:left="1080" w:firstLine="0"/>
      </w:pPr>
      <w:hyperlink w:anchor="h.8jyhcow71dsl">
        <w:r w:rsidRPr="00000000" w:rsidR="00000000" w:rsidDel="00000000">
          <w:rPr>
            <w:color w:val="1155cc"/>
            <w:u w:val="single"/>
            <w:rtl w:val="0"/>
          </w:rPr>
          <w:t xml:space="preserve">7.5.4 Examples</w:t>
        </w:r>
      </w:hyperlink>
      <w:r w:rsidRPr="00000000" w:rsidR="00000000" w:rsidDel="00000000">
        <w:rPr>
          <w:rtl w:val="0"/>
        </w:rPr>
      </w:r>
    </w:p>
    <w:p w:rsidP="00000000" w:rsidRPr="00000000" w:rsidR="00000000" w:rsidDel="00000000" w:rsidRDefault="00000000">
      <w:pPr>
        <w:ind w:left="360" w:firstLine="0"/>
      </w:pPr>
      <w:hyperlink w:anchor="h.gvsavu68whzo">
        <w:r w:rsidRPr="00000000" w:rsidR="00000000" w:rsidDel="00000000">
          <w:rPr>
            <w:color w:val="1155cc"/>
            <w:u w:val="single"/>
            <w:rtl w:val="0"/>
          </w:rPr>
          <w:t xml:space="preserve">7.6 Units above the word and below the &lt;u&gt; level</w:t>
        </w:r>
      </w:hyperlink>
      <w:r w:rsidRPr="00000000" w:rsidR="00000000" w:rsidDel="00000000">
        <w:rPr>
          <w:rtl w:val="0"/>
        </w:rPr>
      </w:r>
    </w:p>
    <w:p w:rsidP="00000000" w:rsidRPr="00000000" w:rsidR="00000000" w:rsidDel="00000000" w:rsidRDefault="00000000">
      <w:pPr>
        <w:ind w:left="1080" w:firstLine="0"/>
      </w:pPr>
      <w:hyperlink w:anchor="h.sv2zrql6ctw5">
        <w:r w:rsidRPr="00000000" w:rsidR="00000000" w:rsidDel="00000000">
          <w:rPr>
            <w:color w:val="1155cc"/>
            <w:u w:val="single"/>
            <w:rtl w:val="0"/>
          </w:rPr>
          <w:t xml:space="preserve">7.6.1 Characterisation</w:t>
        </w:r>
      </w:hyperlink>
      <w:r w:rsidRPr="00000000" w:rsidR="00000000" w:rsidDel="00000000">
        <w:rPr>
          <w:rtl w:val="0"/>
        </w:rPr>
      </w:r>
    </w:p>
    <w:p w:rsidP="00000000" w:rsidRPr="00000000" w:rsidR="00000000" w:rsidDel="00000000" w:rsidRDefault="00000000">
      <w:pPr>
        <w:ind w:left="1080" w:firstLine="0"/>
      </w:pPr>
      <w:hyperlink w:anchor="h.87orfhd8c8ry">
        <w:r w:rsidRPr="00000000" w:rsidR="00000000" w:rsidDel="00000000">
          <w:rPr>
            <w:color w:val="1155cc"/>
            <w:u w:val="single"/>
            <w:rtl w:val="0"/>
          </w:rPr>
          <w:t xml:space="preserve">7.6.2 Representation as &lt;seg&gt;</w:t>
        </w:r>
      </w:hyperlink>
      <w:r w:rsidRPr="00000000" w:rsidR="00000000" w:rsidDel="00000000">
        <w:rPr>
          <w:rtl w:val="0"/>
        </w:rPr>
      </w:r>
    </w:p>
    <w:p w:rsidP="00000000" w:rsidRPr="00000000" w:rsidR="00000000" w:rsidDel="00000000" w:rsidRDefault="00000000">
      <w:pPr>
        <w:ind w:left="1080" w:firstLine="0"/>
      </w:pPr>
      <w:hyperlink w:anchor="h.vyllcplp9hbj">
        <w:r w:rsidRPr="00000000" w:rsidR="00000000" w:rsidDel="00000000">
          <w:rPr>
            <w:color w:val="1155cc"/>
            <w:u w:val="single"/>
            <w:rtl w:val="0"/>
          </w:rPr>
          <w:t xml:space="preserve">7.6.3 Further constraints</w:t>
        </w:r>
      </w:hyperlink>
      <w:r w:rsidRPr="00000000" w:rsidR="00000000" w:rsidDel="00000000">
        <w:rPr>
          <w:rtl w:val="0"/>
        </w:rPr>
      </w:r>
    </w:p>
    <w:p w:rsidP="00000000" w:rsidRPr="00000000" w:rsidR="00000000" w:rsidDel="00000000" w:rsidRDefault="00000000">
      <w:pPr>
        <w:ind w:left="1080" w:firstLine="0"/>
      </w:pPr>
      <w:hyperlink w:anchor="h.1u333zjazr4s">
        <w:r w:rsidRPr="00000000" w:rsidR="00000000" w:rsidDel="00000000">
          <w:rPr>
            <w:color w:val="1155cc"/>
            <w:u w:val="single"/>
            <w:rtl w:val="0"/>
          </w:rPr>
          <w:t xml:space="preserve">7.6.4 Examples</w:t>
        </w:r>
      </w:hyperlink>
      <w:r w:rsidRPr="00000000" w:rsidR="00000000" w:rsidDel="00000000">
        <w:rPr>
          <w:rtl w:val="0"/>
        </w:rPr>
      </w:r>
    </w:p>
    <w:p w:rsidP="00000000" w:rsidRPr="00000000" w:rsidR="00000000" w:rsidDel="00000000" w:rsidRDefault="00000000">
      <w:pPr>
        <w:ind w:left="360" w:firstLine="0"/>
      </w:pPr>
      <w:hyperlink w:anchor="h.mr3zkmijs0p1">
        <w:r w:rsidRPr="00000000" w:rsidR="00000000" w:rsidDel="00000000">
          <w:rPr>
            <w:color w:val="1155cc"/>
            <w:u w:val="single"/>
            <w:rtl w:val="0"/>
          </w:rPr>
          <w:t xml:space="preserve">8 Bibliographical reference</w:t>
        </w:r>
      </w:hyperlink>
      <w:r w:rsidRPr="00000000" w:rsidR="00000000" w:rsidDel="00000000">
        <w:rPr>
          <w:rtl w:val="0"/>
        </w:rPr>
      </w:r>
    </w:p>
    <w:p w:rsidP="00000000" w:rsidRPr="00000000" w:rsidR="00000000" w:rsidDel="00000000" w:rsidRDefault="00000000">
      <w:pPr>
        <w:ind w:left="360" w:firstLine="0"/>
      </w:pPr>
      <w:hyperlink w:anchor="h.wn7z4lufnxr7">
        <w:r w:rsidRPr="00000000" w:rsidR="00000000" w:rsidDel="00000000">
          <w:rPr>
            <w:color w:val="1155cc"/>
            <w:u w:val="single"/>
            <w:rtl w:val="0"/>
          </w:rPr>
          <w:t xml:space="preserve">9 Annex</w:t>
        </w:r>
      </w:hyperlink>
      <w:r w:rsidRPr="00000000" w:rsidR="00000000" w:rsidDel="00000000">
        <w:rPr>
          <w:rtl w:val="0"/>
        </w:rPr>
      </w:r>
    </w:p>
    <w:p w:rsidP="00000000" w:rsidRPr="00000000" w:rsidR="00000000" w:rsidDel="00000000" w:rsidRDefault="00000000">
      <w:pPr>
        <w:ind w:left="360" w:firstLine="0"/>
      </w:pPr>
      <w:hyperlink w:anchor="h.yaezeltxcvgx">
        <w:r w:rsidRPr="00000000" w:rsidR="00000000" w:rsidDel="00000000">
          <w:rPr>
            <w:color w:val="1155cc"/>
            <w:u w:val="single"/>
            <w:rtl w:val="0"/>
          </w:rPr>
          <w:t xml:space="preserve">10 Annex - fully encoded example</w:t>
        </w:r>
      </w:hyperlink>
      <w:r w:rsidRPr="00000000" w:rsidR="00000000" w:rsidDel="00000000">
        <w:rPr>
          <w:rtl w:val="0"/>
        </w:rPr>
      </w:r>
    </w:p>
    <w:p w:rsidP="00000000" w:rsidRPr="00000000" w:rsidR="00000000" w:rsidDel="00000000" w:rsidRDefault="00000000">
      <w:pPr>
        <w:ind w:left="360" w:firstLine="0"/>
      </w:pPr>
      <w:hyperlink w:anchor="h.y08vdpyda3nq">
        <w:r w:rsidRPr="00000000" w:rsidR="00000000" w:rsidDel="00000000">
          <w:rPr>
            <w:color w:val="1155cc"/>
            <w:u w:val="single"/>
            <w:rtl w:val="0"/>
          </w:rPr>
          <w:t xml:space="preserve">11 Annex(es)</w:t>
        </w:r>
      </w:hyperlink>
      <w:r w:rsidRPr="00000000" w:rsidR="00000000" w:rsidDel="00000000">
        <w:rPr>
          <w:rtl w:val="0"/>
        </w:rPr>
      </w:r>
    </w:p>
    <w:p w:rsidP="00000000" w:rsidRPr="00000000" w:rsidR="00000000" w:rsidDel="00000000" w:rsidRDefault="00000000">
      <w:pPr>
        <w:ind w:left="360" w:firstLine="0"/>
      </w:pPr>
      <w:hyperlink w:anchor="h.t304ji4idlqo">
        <w:r w:rsidRPr="00000000" w:rsidR="00000000" w:rsidDel="00000000">
          <w:rPr>
            <w:color w:val="1155cc"/>
            <w:u w:val="single"/>
            <w:rtl w:val="0"/>
          </w:rPr>
          <w:t xml:space="preserve">12 Annex(es)</w:t>
        </w:r>
      </w:hyperlink>
      <w:r w:rsidRPr="00000000" w:rsidR="00000000" w:rsidDel="00000000">
        <w:rPr>
          <w:rtl w:val="0"/>
        </w:rPr>
      </w:r>
    </w:p>
    <w:p w:rsidP="00000000" w:rsidRPr="00000000" w:rsidR="00000000" w:rsidDel="00000000" w:rsidRDefault="00000000">
      <w:pPr>
        <w:ind w:left="720" w:firstLine="0"/>
      </w:pPr>
      <w:hyperlink w:anchor="h.lw3w0tgd5m6q">
        <w:r w:rsidRPr="00000000" w:rsidR="00000000" w:rsidDel="00000000">
          <w:rPr>
            <w:color w:val="1155cc"/>
            <w:u w:val="single"/>
            <w:rtl w:val="0"/>
          </w:rPr>
          <w:t xml:space="preserve">Minutes ISO/DIN Meeting Berlin, 22-October-2012</w:t>
        </w:r>
      </w:hyperlink>
      <w:r w:rsidRPr="00000000" w:rsidR="00000000" w:rsidDel="00000000">
        <w:rPr>
          <w:rtl w:val="0"/>
        </w:rPr>
      </w:r>
    </w:p>
    <w:p w:rsidP="00000000" w:rsidRPr="00000000" w:rsidR="00000000" w:rsidDel="00000000" w:rsidRDefault="00000000">
      <w:pPr>
        <w:ind w:left="720" w:firstLine="0"/>
      </w:pPr>
      <w:hyperlink w:anchor="h.lidhcauvwusg">
        <w:r w:rsidRPr="00000000" w:rsidR="00000000" w:rsidDel="00000000">
          <w:rPr>
            <w:color w:val="1155cc"/>
            <w:u w:val="single"/>
            <w:rtl w:val="0"/>
          </w:rPr>
          <w:t xml:space="preserve">Comments Carol Etienne (by e-mail 11-February-2013)</w:t>
        </w:r>
      </w:hyperlink>
      <w:r w:rsidRPr="00000000" w:rsidR="00000000" w:rsidDel="00000000">
        <w:rPr>
          <w:rtl w:val="0"/>
        </w:rPr>
      </w:r>
    </w:p>
    <w:p w:rsidP="00000000" w:rsidRPr="00000000" w:rsidR="00000000" w:rsidDel="00000000" w:rsidRDefault="00000000">
      <w:pPr>
        <w:pStyle w:val="Heading1"/>
      </w:pPr>
      <w:bookmarkStart w:id="3" w:colFirst="0" w:name="h.cqkqs7z9o906" w:colLast="0"/>
      <w:bookmarkEnd w:id="3"/>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pPr>
      <w:bookmarkStart w:id="4" w:colFirst="0" w:name="h.1296y4cki0n" w:colLast="0"/>
      <w:bookmarkEnd w:id="4"/>
      <w:r w:rsidRPr="00000000" w:rsidR="00000000" w:rsidDel="00000000">
        <w:rPr>
          <w:rtl w:val="0"/>
        </w:rPr>
      </w:r>
    </w:p>
    <w:p w:rsidP="00000000" w:rsidRPr="00000000" w:rsidR="00000000" w:rsidDel="00000000" w:rsidRDefault="00000000">
      <w:pPr>
        <w:pStyle w:val="Heading1"/>
      </w:pPr>
      <w:bookmarkStart w:id="5" w:colFirst="0" w:name="h.7degqrm52wou" w:colLast="0"/>
      <w:bookmarkEnd w:id="5"/>
      <w:r w:rsidRPr="00000000" w:rsidR="00000000" w:rsidDel="00000000">
        <w:rPr>
          <w:rtl w:val="0"/>
        </w:rPr>
        <w:t xml:space="preserve">Experts</w:t>
      </w:r>
      <w:r w:rsidRPr="00000000" w:rsidR="00000000" w:rsidDel="00000000">
        <w:rPr>
          <w:rtl w:val="0"/>
        </w:rPr>
      </w:r>
    </w:p>
    <w:p w:rsidP="00000000" w:rsidRPr="00000000" w:rsidR="00000000" w:rsidDel="00000000" w:rsidRDefault="00000000">
      <w:pPr/>
      <w:r w:rsidRPr="00000000" w:rsidR="00000000" w:rsidDel="00000000">
        <w:rPr>
          <w:rtl w:val="0"/>
        </w:rPr>
        <w:t xml:space="preserve">Core Group:</w:t>
      </w:r>
    </w:p>
    <w:p w:rsidP="00000000" w:rsidRPr="00000000" w:rsidR="00000000" w:rsidDel="00000000" w:rsidRDefault="00000000">
      <w:pPr>
        <w:numPr>
          <w:ilvl w:val="0"/>
          <w:numId w:val="5"/>
        </w:numPr>
        <w:ind w:left="720" w:hanging="359"/>
      </w:pPr>
      <w:r w:rsidRPr="00000000" w:rsidR="00000000" w:rsidDel="00000000">
        <w:rPr>
          <w:rtl w:val="0"/>
        </w:rPr>
        <w:t xml:space="preserve">Lou Burnard</w:t>
      </w:r>
    </w:p>
    <w:p w:rsidP="00000000" w:rsidRPr="00000000" w:rsidR="00000000" w:rsidDel="00000000" w:rsidRDefault="00000000">
      <w:pPr>
        <w:numPr>
          <w:ilvl w:val="0"/>
          <w:numId w:val="5"/>
        </w:numPr>
        <w:ind w:left="720" w:hanging="359"/>
      </w:pPr>
      <w:r w:rsidRPr="00000000" w:rsidR="00000000" w:rsidDel="00000000">
        <w:rPr>
          <w:rtl w:val="0"/>
        </w:rPr>
        <w:t xml:space="preserve">Bertrand Gaiffe</w:t>
      </w:r>
    </w:p>
    <w:p w:rsidP="00000000" w:rsidRPr="00000000" w:rsidR="00000000" w:rsidDel="00000000" w:rsidRDefault="00000000">
      <w:pPr>
        <w:numPr>
          <w:ilvl w:val="0"/>
          <w:numId w:val="5"/>
        </w:numPr>
        <w:ind w:left="720" w:hanging="359"/>
      </w:pPr>
      <w:r w:rsidRPr="00000000" w:rsidR="00000000" w:rsidDel="00000000">
        <w:rPr>
          <w:rtl w:val="0"/>
        </w:rPr>
        <w:t xml:space="preserve">Laurent Romary</w:t>
      </w:r>
    </w:p>
    <w:p w:rsidP="00000000" w:rsidRPr="00000000" w:rsidR="00000000" w:rsidDel="00000000" w:rsidRDefault="00000000">
      <w:pPr>
        <w:numPr>
          <w:ilvl w:val="0"/>
          <w:numId w:val="5"/>
        </w:numPr>
        <w:ind w:left="720" w:hanging="359"/>
      </w:pPr>
      <w:r w:rsidRPr="00000000" w:rsidR="00000000" w:rsidDel="00000000">
        <w:rPr>
          <w:rtl w:val="0"/>
        </w:rPr>
        <w:t xml:space="preserve">Thomas Schmidt</w:t>
      </w:r>
    </w:p>
    <w:p w:rsidP="00000000" w:rsidRPr="00000000" w:rsidR="00000000" w:rsidDel="00000000" w:rsidRDefault="00000000">
      <w:pPr>
        <w:numPr>
          <w:ilvl w:val="0"/>
          <w:numId w:val="5"/>
        </w:numPr>
        <w:ind w:left="720" w:hanging="359"/>
      </w:pPr>
      <w:r w:rsidRPr="00000000" w:rsidR="00000000" w:rsidDel="00000000">
        <w:rPr>
          <w:rtl w:val="0"/>
        </w:rPr>
        <w:t xml:space="preserve">Andreas Witt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EIT / MMI Group:</w:t>
      </w:r>
    </w:p>
    <w:p w:rsidP="00000000" w:rsidRPr="00000000" w:rsidR="00000000" w:rsidDel="00000000" w:rsidRDefault="00000000">
      <w:pPr>
        <w:numPr>
          <w:ilvl w:val="0"/>
          <w:numId w:val="4"/>
        </w:numPr>
        <w:ind w:left="720" w:hanging="359"/>
      </w:pPr>
      <w:r w:rsidRPr="00000000" w:rsidR="00000000" w:rsidDel="00000000">
        <w:rPr>
          <w:rtl w:val="0"/>
        </w:rPr>
        <w:t xml:space="preserve">Nadia Mana from FBK (Trento, Italy)</w:t>
      </w:r>
    </w:p>
    <w:p w:rsidP="00000000" w:rsidRPr="00000000" w:rsidR="00000000" w:rsidDel="00000000" w:rsidRDefault="00000000">
      <w:pPr>
        <w:numPr>
          <w:ilvl w:val="0"/>
          <w:numId w:val="4"/>
        </w:numPr>
        <w:ind w:left="720" w:hanging="359"/>
      </w:pPr>
      <w:r w:rsidRPr="00000000" w:rsidR="00000000" w:rsidDel="00000000">
        <w:rPr>
          <w:rtl w:val="0"/>
        </w:rPr>
        <w:t xml:space="preserve">Tatjana Scheffler (DFKI, Germany)</w:t>
      </w:r>
    </w:p>
    <w:p w:rsidP="00000000" w:rsidRPr="00000000" w:rsidR="00000000" w:rsidDel="00000000" w:rsidRDefault="00000000">
      <w:pPr>
        <w:numPr>
          <w:ilvl w:val="0"/>
          <w:numId w:val="4"/>
        </w:numPr>
        <w:ind w:left="720" w:hanging="359"/>
      </w:pPr>
      <w:r w:rsidRPr="00000000" w:rsidR="00000000" w:rsidDel="00000000">
        <w:rPr>
          <w:rtl w:val="0"/>
        </w:rPr>
        <w:t xml:space="preserve">Khiet Truong (Univ of Twente)</w:t>
      </w:r>
    </w:p>
    <w:p w:rsidP="00000000" w:rsidRPr="00000000" w:rsidR="00000000" w:rsidDel="00000000" w:rsidRDefault="00000000">
      <w:pPr>
        <w:numPr>
          <w:ilvl w:val="0"/>
          <w:numId w:val="4"/>
        </w:numPr>
        <w:ind w:left="720" w:hanging="359"/>
      </w:pPr>
      <w:r w:rsidRPr="00000000" w:rsidR="00000000" w:rsidDel="00000000">
        <w:rPr>
          <w:rtl w:val="0"/>
        </w:rPr>
        <w:t xml:space="preserve">Benjamin Weiss (TU Berlin)</w:t>
      </w:r>
    </w:p>
    <w:p w:rsidP="00000000" w:rsidRPr="00000000" w:rsidR="00000000" w:rsidDel="00000000" w:rsidRDefault="00000000">
      <w:pPr>
        <w:numPr>
          <w:ilvl w:val="0"/>
          <w:numId w:val="4"/>
        </w:numPr>
        <w:ind w:left="720" w:hanging="359"/>
      </w:pPr>
      <w:r w:rsidRPr="00000000" w:rsidR="00000000" w:rsidDel="00000000">
        <w:rPr>
          <w:rtl w:val="0"/>
        </w:rPr>
        <w:t xml:space="preserve">Mathias Wilhelm (DAI Labor)</w:t>
      </w:r>
    </w:p>
    <w:p w:rsidP="00000000" w:rsidRPr="00000000" w:rsidR="00000000" w:rsidDel="00000000" w:rsidRDefault="00000000">
      <w:pPr>
        <w:numPr>
          <w:ilvl w:val="0"/>
          <w:numId w:val="4"/>
        </w:numPr>
        <w:ind w:left="720" w:hanging="359"/>
      </w:pPr>
      <w:r w:rsidRPr="00000000" w:rsidR="00000000" w:rsidDel="00000000">
        <w:rPr>
          <w:rtl w:val="0"/>
        </w:rPr>
        <w:t xml:space="preserve">Felix Burkhardt (Deutsche Telekom's Innovation Lab)</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Working group 'Interopérabilité' of the Consortium ‘Corpus Oraux et multimodaux (IRCOM)’</w:t>
      </w:r>
    </w:p>
    <w:p w:rsidP="00000000" w:rsidRPr="00000000" w:rsidR="00000000" w:rsidDel="00000000" w:rsidRDefault="00000000">
      <w:pPr>
        <w:numPr>
          <w:ilvl w:val="0"/>
          <w:numId w:val="8"/>
        </w:numPr>
        <w:ind w:left="720" w:hanging="359"/>
      </w:pPr>
      <w:r w:rsidRPr="00000000" w:rsidR="00000000" w:rsidDel="00000000">
        <w:rPr>
          <w:rtl w:val="0"/>
        </w:rPr>
        <w:t xml:space="preserve">Coordinators: Christophe Parisse, Carole Etienne, Bernard Bel.</w:t>
      </w:r>
    </w:p>
    <w:p w:rsidP="00000000" w:rsidRPr="00000000" w:rsidR="00000000" w:rsidDel="00000000" w:rsidRDefault="00000000">
      <w:pPr>
        <w:numPr>
          <w:ilvl w:val="0"/>
          <w:numId w:val="8"/>
        </w:numPr>
        <w:ind w:left="720" w:hanging="359"/>
      </w:pPr>
      <w:r w:rsidRPr="00000000" w:rsidR="00000000" w:rsidDel="00000000">
        <w:rPr>
          <w:rtl w:val="0"/>
        </w:rPr>
        <w:t xml:space="preserve">Participants : Sarra El Ayari, Nicolas Ballier, Christophe Benzitoun, Philippe Blache, Annelies Braffort, Christian Chanard, Dominique Fohr, Séverine Guillaume, Clément Planck.</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Tool developers (not yet contacted):</w:t>
      </w:r>
    </w:p>
    <w:p w:rsidP="00000000" w:rsidRPr="00000000" w:rsidR="00000000" w:rsidDel="00000000" w:rsidRDefault="00000000">
      <w:pPr>
        <w:numPr>
          <w:ilvl w:val="0"/>
          <w:numId w:val="7"/>
        </w:numPr>
        <w:ind w:left="720" w:hanging="359"/>
      </w:pPr>
      <w:r w:rsidRPr="00000000" w:rsidR="00000000" w:rsidDel="00000000">
        <w:rPr>
          <w:rtl w:val="0"/>
        </w:rPr>
        <w:t xml:space="preserve">Michael Kipp (FH Augsburg, developer of ANVIL)</w:t>
      </w:r>
    </w:p>
    <w:p w:rsidP="00000000" w:rsidRPr="00000000" w:rsidR="00000000" w:rsidDel="00000000" w:rsidRDefault="00000000">
      <w:pPr>
        <w:numPr>
          <w:ilvl w:val="0"/>
          <w:numId w:val="7"/>
        </w:numPr>
        <w:ind w:left="720" w:hanging="359"/>
      </w:pPr>
      <w:r w:rsidRPr="00000000" w:rsidR="00000000" w:rsidDel="00000000">
        <w:rPr>
          <w:rtl w:val="0"/>
        </w:rPr>
        <w:t xml:space="preserve">Han Sloetjes (MPI Nijmegen, developer of ELAN)</w:t>
      </w:r>
    </w:p>
    <w:p w:rsidP="00000000" w:rsidRPr="00000000" w:rsidR="00000000" w:rsidDel="00000000" w:rsidRDefault="00000000">
      <w:pPr>
        <w:numPr>
          <w:ilvl w:val="0"/>
          <w:numId w:val="7"/>
        </w:numPr>
        <w:ind w:left="720" w:hanging="359"/>
      </w:pPr>
      <w:r w:rsidRPr="00000000" w:rsidR="00000000" w:rsidDel="00000000">
        <w:rPr>
          <w:rtl w:val="0"/>
        </w:rPr>
        <w:t xml:space="preserve">Kai Wörner (Hamburg, co-developer of EXMARaLDA)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Other experts (not yet contacted):</w:t>
      </w:r>
    </w:p>
    <w:p w:rsidP="00000000" w:rsidRPr="00000000" w:rsidR="00000000" w:rsidDel="00000000" w:rsidRDefault="00000000">
      <w:pPr>
        <w:numPr>
          <w:ilvl w:val="0"/>
          <w:numId w:val="7"/>
        </w:numPr>
        <w:ind w:left="720" w:hanging="359"/>
      </w:pPr>
      <w:r w:rsidRPr="00000000" w:rsidR="00000000" w:rsidDel="00000000">
        <w:rPr>
          <w:rtl w:val="0"/>
        </w:rPr>
        <w:t xml:space="preserve">Ulrike Gut (Münster, Corpus Phonology Network)</w:t>
      </w:r>
    </w:p>
    <w:p w:rsidP="00000000" w:rsidRPr="00000000" w:rsidR="00000000" w:rsidDel="00000000" w:rsidRDefault="00000000">
      <w:pPr>
        <w:numPr>
          <w:ilvl w:val="0"/>
          <w:numId w:val="7"/>
        </w:numPr>
        <w:ind w:left="720" w:hanging="359"/>
      </w:pPr>
      <w:r w:rsidRPr="00000000" w:rsidR="00000000" w:rsidDel="00000000">
        <w:rPr>
          <w:rtl w:val="0"/>
        </w:rPr>
        <w:t xml:space="preserve">Florian Schiel, Christoph Draxler (München, Bavarian Archive for Sound Signals)</w:t>
      </w:r>
    </w:p>
    <w:p w:rsidP="00000000" w:rsidRPr="00000000" w:rsidR="00000000" w:rsidDel="00000000" w:rsidRDefault="00000000">
      <w:pPr>
        <w:pStyle w:val="Heading1"/>
      </w:pPr>
      <w:bookmarkStart w:id="6" w:colFirst="0" w:name="h.q78aws7v2oa7" w:colLast="0"/>
      <w:bookmarkEnd w:id="6"/>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pPr>
      <w:bookmarkStart w:id="7" w:colFirst="0" w:name="h.njh2nz37lp2q" w:colLast="0"/>
      <w:bookmarkEnd w:id="7"/>
      <w:r w:rsidRPr="00000000" w:rsidR="00000000" w:rsidDel="00000000">
        <w:rPr>
          <w:rtl w:val="0"/>
        </w:rPr>
      </w:r>
    </w:p>
    <w:p w:rsidP="00000000" w:rsidRPr="00000000" w:rsidR="00000000" w:rsidDel="00000000" w:rsidRDefault="00000000">
      <w:pPr>
        <w:pStyle w:val="Heading1"/>
      </w:pPr>
      <w:bookmarkStart w:id="8" w:colFirst="0" w:name="h.yysh5i7gq8pk" w:colLast="0"/>
      <w:bookmarkEnd w:id="8"/>
      <w:r w:rsidRPr="00000000" w:rsidR="00000000" w:rsidDel="00000000">
        <w:rPr>
          <w:rtl w:val="0"/>
        </w:rPr>
        <w:t xml:space="preserve">Introduction</w:t>
      </w:r>
    </w:p>
    <w:p w:rsidP="00000000" w:rsidRPr="00000000" w:rsidR="00000000" w:rsidDel="00000000" w:rsidRDefault="00000000">
      <w:pPr/>
      <w:r w:rsidRPr="00000000" w:rsidR="00000000" w:rsidDel="00000000">
        <w:rPr>
          <w:rtl w:val="0"/>
        </w:rPr>
        <w:t xml:space="preserve">Context, multiple tools, multiple formats, multiple transcription conventions cf. Intro TS-jTEI</w:t>
      </w:r>
    </w:p>
    <w:p w:rsidP="00000000" w:rsidRPr="00000000" w:rsidR="00000000" w:rsidDel="00000000" w:rsidRDefault="00000000">
      <w:pPr/>
      <w:r w:rsidRPr="00000000" w:rsidR="00000000" w:rsidDel="00000000">
        <w:rPr>
          <w:rtl w:val="0"/>
        </w:rPr>
        <w:t xml:space="preserve">Complementarity with specific annotation levels MAF, SynAF, SemAF</w:t>
      </w:r>
    </w:p>
    <w:p w:rsidP="00000000" w:rsidRPr="00000000" w:rsidR="00000000" w:rsidDel="00000000" w:rsidRDefault="00000000">
      <w:pPr/>
      <w:r w:rsidRPr="00000000" w:rsidR="00000000" w:rsidDel="00000000">
        <w:rPr>
          <w:rtl w:val="0"/>
        </w:rPr>
        <w:t xml:space="preserve">Joint ISO-TEI initiative (cf. MoU)</w:t>
      </w:r>
    </w:p>
    <w:p w:rsidP="00000000" w:rsidRPr="00000000" w:rsidR="00000000" w:rsidDel="00000000" w:rsidRDefault="00000000">
      <w:pPr/>
      <w:r w:rsidRPr="00000000" w:rsidR="00000000" w:rsidDel="00000000">
        <w:rPr>
          <w:rtl w:val="0"/>
        </w:rPr>
        <w:t xml:space="preserve">Legacy data vs. new data/tools</w:t>
      </w:r>
    </w:p>
    <w:p w:rsidP="00000000" w:rsidRPr="00000000" w:rsidR="00000000" w:rsidDel="00000000" w:rsidRDefault="00000000">
      <w:pPr>
        <w:pStyle w:val="Heading1"/>
      </w:pPr>
      <w:bookmarkStart w:id="9" w:colFirst="0" w:name="h.qyn0r4puh88a" w:colLast="0"/>
      <w:bookmarkEnd w:id="9"/>
      <w:r w:rsidRPr="00000000" w:rsidR="00000000" w:rsidDel="00000000">
        <w:rPr>
          <w:rtl w:val="0"/>
        </w:rPr>
        <w:t xml:space="preserve">1 Scope</w:t>
      </w:r>
    </w:p>
    <w:p w:rsidP="00000000" w:rsidRPr="00000000" w:rsidR="00000000" w:rsidDel="00000000" w:rsidRDefault="00000000">
      <w:pPr>
        <w:jc w:val="both"/>
      </w:pPr>
      <w:r w:rsidRPr="00000000" w:rsidR="00000000" w:rsidDel="00000000">
        <w:rPr>
          <w:rtl w:val="0"/>
        </w:rPr>
        <w:t xml:space="preserve">This standard aims at enabling and facilitating the interchange of transcriptions of spoken language between different computational tools and environments for creating, editing, publishing and exploiting such data. Typically, transcription of spoken language here means an orthography-based transcription of verbal activity as recorded in an audio or video recording of a natural interaction. The description of activity in other modalities (e.g. gestures, mimics) may be part of a spoken language transcription, but the standard departs from the assumption that the verbal dimension is the primary focus of a spoken language transcription. </w:t>
      </w:r>
    </w:p>
    <w:p w:rsidP="00000000" w:rsidRPr="00000000" w:rsidR="00000000" w:rsidDel="00000000" w:rsidRDefault="00000000">
      <w:pPr>
        <w:jc w:val="both"/>
      </w:pPr>
      <w:r w:rsidRPr="00000000" w:rsidR="00000000" w:rsidDel="00000000">
        <w:rPr>
          <w:rtl w:val="0"/>
        </w:rPr>
        <w:t xml:space="preserve">The standard takes into account data models and encoding practices supported by widely used transcription editors (such as Transcriber, ELAN, EXMARaLDA etc.) and aims at being compatible with the formats produced by these tools. </w:t>
      </w:r>
    </w:p>
    <w:p w:rsidP="00000000" w:rsidRPr="00000000" w:rsidR="00000000" w:rsidDel="00000000" w:rsidRDefault="00000000">
      <w:pPr>
        <w:pStyle w:val="Heading1"/>
      </w:pPr>
      <w:bookmarkStart w:id="10" w:colFirst="0" w:name="h.yfg9qbw4veac" w:colLast="0"/>
      <w:bookmarkEnd w:id="10"/>
      <w:r w:rsidRPr="00000000" w:rsidR="00000000" w:rsidDel="00000000">
        <w:rPr>
          <w:rtl w:val="0"/>
        </w:rPr>
        <w:t xml:space="preserve">2 Normative references</w:t>
      </w:r>
    </w:p>
    <w:p w:rsidP="00000000" w:rsidRPr="00000000" w:rsidR="00000000" w:rsidDel="00000000" w:rsidRDefault="00000000">
      <w:pPr/>
      <w:r w:rsidRPr="00000000" w:rsidR="00000000" w:rsidDel="00000000">
        <w:rPr>
          <w:rtl w:val="0"/>
        </w:rPr>
        <w:t xml:space="preserve">XML</w:t>
      </w:r>
    </w:p>
    <w:p w:rsidP="00000000" w:rsidRPr="00000000" w:rsidR="00000000" w:rsidDel="00000000" w:rsidRDefault="00000000">
      <w:pPr/>
      <w:r w:rsidRPr="00000000" w:rsidR="00000000" w:rsidDel="00000000">
        <w:rPr>
          <w:rtl w:val="0"/>
        </w:rPr>
        <w:t xml:space="preserve">TEI P5 (version?)</w:t>
      </w:r>
    </w:p>
    <w:p w:rsidP="00000000" w:rsidRPr="00000000" w:rsidR="00000000" w:rsidDel="00000000" w:rsidRDefault="00000000">
      <w:pPr>
        <w:pStyle w:val="Heading1"/>
      </w:pPr>
      <w:bookmarkStart w:id="11" w:colFirst="0" w:name="h.k8lhntxmgnlv" w:colLast="0"/>
      <w:bookmarkEnd w:id="11"/>
      <w:r w:rsidRPr="00000000" w:rsidR="00000000" w:rsidDel="00000000">
        <w:rPr>
          <w:rtl w:val="0"/>
        </w:rPr>
        <w:t xml:space="preserve">3 Terms and definitions</w:t>
      </w:r>
    </w:p>
    <w:p w:rsidP="00000000" w:rsidRPr="00000000" w:rsidR="00000000" w:rsidDel="00000000" w:rsidRDefault="00000000">
      <w:pPr/>
      <w:r w:rsidRPr="00000000" w:rsidR="00000000" w:rsidDel="00000000">
        <w:rPr>
          <w:rtl w:val="0"/>
        </w:rPr>
        <w:t xml:space="preserve">transcription, annotation, transcription convention, transcription tool, tier, …</w:t>
      </w:r>
    </w:p>
    <w:p w:rsidP="00000000" w:rsidRPr="00000000" w:rsidR="00000000" w:rsidDel="00000000" w:rsidRDefault="00000000">
      <w:pPr>
        <w:pStyle w:val="Heading1"/>
      </w:pPr>
      <w:bookmarkStart w:id="12" w:colFirst="0" w:name="h.mxd7fdb9hf8f" w:colLast="0"/>
      <w:bookmarkEnd w:id="12"/>
      <w:r w:rsidRPr="00000000" w:rsidR="00000000" w:rsidDel="00000000">
        <w:rPr>
          <w:rtl w:val="0"/>
        </w:rPr>
        <w:t xml:space="preserve">4 General document structure</w:t>
      </w:r>
    </w:p>
    <w:p w:rsidP="00000000" w:rsidRPr="00000000" w:rsidR="00000000" w:rsidDel="00000000" w:rsidRDefault="00000000">
      <w:pPr/>
      <w:r w:rsidRPr="00000000" w:rsidR="00000000" w:rsidDel="00000000">
        <w:rPr>
          <w:rtl w:val="0"/>
        </w:rPr>
        <w:t xml:space="preserve">One, multiple documents? – TEICorpus?</w:t>
      </w:r>
    </w:p>
    <w:p w:rsidP="00000000" w:rsidRPr="00000000" w:rsidR="00000000" w:rsidDel="00000000" w:rsidRDefault="00000000">
      <w:pPr/>
      <w:r w:rsidRPr="00000000" w:rsidR="00000000" w:rsidDel="00000000">
        <w:rPr>
          <w:rtl w:val="0"/>
        </w:rPr>
        <w:t xml:space="preserve">primary - subordinate</w:t>
      </w:r>
    </w:p>
    <w:p w:rsidP="00000000" w:rsidRPr="00000000" w:rsidR="00000000" w:rsidDel="00000000" w:rsidRDefault="00000000">
      <w:pPr/>
      <w:r w:rsidRPr="00000000" w:rsidR="00000000" w:rsidDel="00000000">
        <w:rPr>
          <w:rtl w:val="0"/>
        </w:rPr>
        <w:t xml:space="preserve">tier</w:t>
      </w:r>
    </w:p>
    <w:p w:rsidP="00000000" w:rsidRPr="00000000" w:rsidR="00000000" w:rsidDel="00000000" w:rsidRDefault="00000000">
      <w:pPr/>
      <w:r w:rsidRPr="00000000" w:rsidR="00000000" w:rsidDel="00000000">
        <w:rPr>
          <w:rtl w:val="0"/>
        </w:rPr>
        <w:t xml:space="preserve">metadata</w:t>
      </w:r>
    </w:p>
    <w:p w:rsidP="00000000" w:rsidRPr="00000000" w:rsidR="00000000" w:rsidDel="00000000" w:rsidRDefault="00000000">
      <w:pPr>
        <w:pStyle w:val="Heading1"/>
      </w:pPr>
      <w:bookmarkStart w:id="13" w:colFirst="0" w:name="h.tp11p16vrk1o" w:colLast="0"/>
      <w:bookmarkEnd w:id="13"/>
      <w:r w:rsidRPr="00000000" w:rsidR="00000000" w:rsidDel="00000000">
        <w:rPr>
          <w:rtl w:val="0"/>
        </w:rPr>
        <w:t xml:space="preserve">5 Metadata </w:t>
      </w:r>
    </w:p>
    <w:p w:rsidP="00000000" w:rsidRPr="00000000" w:rsidR="00000000" w:rsidDel="00000000" w:rsidRDefault="00000000">
      <w:pPr/>
      <w:r w:rsidRPr="00000000" w:rsidR="00000000" w:rsidDel="00000000">
        <w:rPr>
          <w:rtl w:val="0"/>
        </w:rPr>
        <w:t xml:space="preserve">The TEI Guidelines formulates extensive suggestions for encoding metadata inside different subsections of the &lt;teiHeader&gt; element. In the following, only those pieces of metadata are addressed which are crucial for ensuring the interpretability and exchangeability of spoken language transcriptions in general. This does not preclude the possibility of or necessity for encoding further metadata inside the &lt;teiHeader&gt; element.</w:t>
      </w:r>
    </w:p>
    <w:p w:rsidP="00000000" w:rsidRPr="00000000" w:rsidR="00000000" w:rsidDel="00000000" w:rsidRDefault="00000000">
      <w:pPr>
        <w:pStyle w:val="Heading2"/>
      </w:pPr>
      <w:bookmarkStart w:id="14" w:colFirst="0" w:name="h.g4ls38l1aug" w:colLast="0"/>
      <w:bookmarkEnd w:id="14"/>
      <w:r w:rsidRPr="00000000" w:rsidR="00000000" w:rsidDel="00000000">
        <w:rPr>
          <w:rtl w:val="0"/>
        </w:rPr>
        <w:t xml:space="preserve">5.1. fileDesc</w:t>
      </w:r>
    </w:p>
    <w:p w:rsidP="00000000" w:rsidRPr="00000000" w:rsidR="00000000" w:rsidDel="00000000" w:rsidRDefault="00000000">
      <w:pPr>
        <w:pStyle w:val="Heading3"/>
      </w:pPr>
      <w:bookmarkStart w:id="15" w:colFirst="0" w:name="h.k3tmktpev7ms" w:colLast="0"/>
      <w:bookmarkEnd w:id="15"/>
      <w:r w:rsidRPr="00000000" w:rsidR="00000000" w:rsidDel="00000000">
        <w:rPr>
          <w:rtl w:val="0"/>
        </w:rPr>
        <w:t xml:space="preserve">5.1.1. publicationStmt</w:t>
      </w:r>
    </w:p>
    <w:p w:rsidP="00000000" w:rsidRPr="00000000" w:rsidR="00000000" w:rsidDel="00000000" w:rsidRDefault="00000000">
      <w:pPr/>
      <w:r w:rsidRPr="00000000" w:rsidR="00000000" w:rsidDel="00000000">
        <w:rPr>
          <w:rtl w:val="0"/>
        </w:rPr>
        <w:t xml:space="preserve">The &lt;publicationStmt&gt; element inside the &lt;fileDesc&gt; section of the &lt;teiHeader&gt; should be used to record information about access rights and contact information for the transcription in question.</w:t>
      </w:r>
    </w:p>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d9d9d9"/>
            <w:tcMar>
              <w:top w:w="100.0" w:type="dxa"/>
              <w:left w:w="100.0" w:type="dxa"/>
              <w:bottom w:w="100.0" w:type="dxa"/>
              <w:right w:w="100.0" w:type="dxa"/>
            </w:tcMar>
          </w:tcPr>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&lt;publicationStmt&gt;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&lt;authority&gt;Hamburger Zentrum für Sprachkorpora&lt;/authority&gt;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&lt;availability&gt;Available free for research and teaching purposes&lt;/availability&gt;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&lt;distributor&gt;Hamburger Zentrum für Sprachkorpora&lt;/distributor&gt;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&lt;address&gt;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&lt;street&gt;Max Brauer-Allee 60&lt;/street&gt;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&lt;postCode&gt;22765&lt;/postCode&gt;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&lt;placeName&gt;Hamburg&lt;/placeName&gt;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&lt;country&gt;Germany&lt;/country&gt;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&lt;/address&gt;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&lt;/publicationStmt&gt;</w:t>
            </w:r>
            <w:r w:rsidRPr="00000000" w:rsidR="00000000" w:rsidDel="00000000">
              <w:rPr>
                <w:rtl w:val="0"/>
              </w:rPr>
            </w:r>
          </w:p>
        </w:tc>
      </w:tr>
    </w:tbl>
    <w:p w:rsidP="00000000" w:rsidRPr="00000000" w:rsidR="00000000" w:rsidDel="00000000" w:rsidRDefault="00000000">
      <w:pPr>
        <w:ind w:left="220" w:firstLine="0"/>
      </w:pPr>
      <w:r w:rsidRPr="00000000" w:rsidR="00000000" w:rsidDel="00000000">
        <w:rPr>
          <w:rtl w:val="0"/>
        </w:rPr>
      </w:r>
    </w:p>
    <w:p w:rsidP="00000000" w:rsidRPr="00000000" w:rsidR="00000000" w:rsidDel="00000000" w:rsidRDefault="00000000">
      <w:pPr>
        <w:pStyle w:val="Heading3"/>
      </w:pPr>
      <w:bookmarkStart w:id="16" w:colFirst="0" w:name="h.u8r4mr3tw2on" w:colLast="0"/>
      <w:bookmarkEnd w:id="16"/>
      <w:r w:rsidRPr="00000000" w:rsidR="00000000" w:rsidDel="00000000">
        <w:rPr>
          <w:rtl w:val="0"/>
        </w:rPr>
        <w:t xml:space="preserve">5.1.2 recordingStmt</w:t>
      </w:r>
    </w:p>
    <w:p w:rsidP="00000000" w:rsidRPr="00000000" w:rsidR="00000000" w:rsidDel="00000000" w:rsidRDefault="00000000">
      <w:pPr/>
      <w:r w:rsidRPr="00000000" w:rsidR="00000000" w:rsidDel="00000000">
        <w:rPr>
          <w:rtl w:val="0"/>
        </w:rPr>
        <w:t xml:space="preserve">The &lt;publicationStmt&gt; element inside the &lt;fileDesc&gt; section of the &lt;teiHeader&gt; should be used to record information about the transcribed recording(s). A &lt;media&gt; element should be used to refer to the corresponding digital file. Where two or more files are derived from the same master recording, these should be represented as different &lt;media&gt; elements inside the same &lt;recording&gt; element, rather than as different &lt;recording&gt; elements.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0000ff"/>
          <w:sz w:val="18"/>
          <w:rtl w:val="0"/>
        </w:rPr>
        <w:t xml:space="preserve">Comment CE: </w:t>
      </w:r>
      <w:commentRangeStart w:id="0"/>
      <w:r w:rsidRPr="00000000" w:rsidR="00000000" w:rsidDel="00000000">
        <w:rPr>
          <w:color w:val="0000ff"/>
          <w:sz w:val="18"/>
          <w:rtl w:val="0"/>
        </w:rPr>
        <w:t xml:space="preserve">&lt;recording&gt; and &lt;equipment&gt;</w:t>
      </w:r>
      <w:commentRangeEnd w:id="0"/>
      <w:r w:rsidRPr="00000000" w:rsidR="00000000" w:rsidDel="00000000">
        <w:commentReference w:id="0"/>
      </w:r>
      <w:r w:rsidRPr="00000000" w:rsidR="00000000" w:rsidDel="00000000">
        <w:rPr>
          <w:color w:val="0000ff"/>
          <w:sz w:val="18"/>
          <w:rtl w:val="0"/>
        </w:rPr>
        <w:t xml:space="preserve"> to define media files quality, a set of extracts of the same record in different format or quality, available streaming </w:t>
      </w:r>
    </w:p>
    <w:p w:rsidP="00000000" w:rsidRPr="00000000" w:rsidR="00000000" w:rsidDel="00000000" w:rsidRDefault="00000000">
      <w:pPr>
        <w:ind w:left="220" w:firstLine="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d9d9d9"/>
            <w:tcMar>
              <w:top w:w="100.0" w:type="dxa"/>
              <w:left w:w="100.0" w:type="dxa"/>
              <w:bottom w:w="100.0" w:type="dxa"/>
              <w:right w:w="100.0" w:type="dxa"/>
            </w:tcMar>
          </w:tcPr>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&lt;recordingStmt&gt;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&lt;recording type="video"&gt;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 element from TEI P5, but not allowed there as a child of recording --&gt;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&lt;media mimeType="video/mpeg" url="Beckhams.mpg"/&gt;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&lt;media mimeType="audio/wav" url="Beckhams.wav"/&gt;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&lt;broadcast&gt;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&lt;ab&gt;Parkinson Talkshow on BBC, broadcast on 02 November 2007&lt;/ab&gt;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&lt;/broadcast&gt;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 information about the equipment used for creating the recording --&gt;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 where recordings are made by the researcher, this would be --&gt;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 place to specify the recording equipment (e.g. Camcorder) --&gt;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&lt;equipment&gt;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&lt;ab&gt;Video excerpt downloaded from YouTube with aTube-Catcher, converted </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into MPG format with Adobe Premiere&lt;/ab&gt;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&lt;ab&gt;Audio extracted from video with Audacity 1.3 beta&lt;/ab&gt;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&lt;/equipment&gt;                  </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&lt;/recording&gt;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&lt;/recordingStmt&gt;</w:t>
            </w:r>
            <w:r w:rsidRPr="00000000" w:rsidR="00000000" w:rsidDel="00000000">
              <w:rPr>
                <w:rtl w:val="0"/>
              </w:rPr>
            </w:r>
          </w:p>
        </w:tc>
      </w:tr>
    </w:tbl>
    <w:p w:rsidP="00000000" w:rsidRPr="00000000" w:rsidR="00000000" w:rsidDel="00000000" w:rsidRDefault="00000000">
      <w:pPr>
        <w:pStyle w:val="Heading2"/>
      </w:pPr>
      <w:bookmarkStart w:id="17" w:colFirst="0" w:name="h.7e144u94vjs1" w:colLast="0"/>
      <w:bookmarkEnd w:id="17"/>
      <w:r w:rsidRPr="00000000" w:rsidR="00000000" w:rsidDel="00000000">
        <w:rPr>
          <w:rtl w:val="0"/>
        </w:rPr>
        <w:t xml:space="preserve">5.2. profileDesc</w:t>
      </w:r>
    </w:p>
    <w:p w:rsidP="00000000" w:rsidRPr="00000000" w:rsidR="00000000" w:rsidDel="00000000" w:rsidRDefault="00000000">
      <w:pPr>
        <w:pStyle w:val="Heading3"/>
      </w:pPr>
      <w:bookmarkStart w:id="18" w:colFirst="0" w:name="h.m6wjj4g2ebgj" w:colLast="0"/>
      <w:bookmarkEnd w:id="18"/>
      <w:r w:rsidRPr="00000000" w:rsidR="00000000" w:rsidDel="00000000">
        <w:rPr>
          <w:rtl w:val="0"/>
        </w:rPr>
        <w:t xml:space="preserve">5.2.1. particDesc</w:t>
      </w:r>
    </w:p>
    <w:p w:rsidP="00000000" w:rsidRPr="00000000" w:rsidR="00000000" w:rsidDel="00000000" w:rsidRDefault="00000000">
      <w:pPr/>
      <w:r w:rsidRPr="00000000" w:rsidR="00000000" w:rsidDel="00000000">
        <w:rPr>
          <w:rtl w:val="0"/>
        </w:rPr>
        <w:t xml:space="preserve">The participants of the transcribed interaction should be described in &lt;person&gt; elements inside the &lt;particDesc&gt; section of a &lt;profilDesc&gt; element. Using the &lt;abbr&gt; element to define an abbreviated code for the respective participant can be crucial for many processing purposes. &lt;u&gt; elements inside the body of the transcription refer to the @id attribute of a &lt;person&gt; element which should therefore always be provided.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color w:val="0000ff"/>
          <w:sz w:val="18"/>
          <w:rtl w:val="0"/>
        </w:rPr>
        <w:t xml:space="preserve">Comment TS: The question came up what to do when it is necessary to identify speakers across individual documents (i.e. where one and the same speaker figures in different transcriptions of the same corpus). Is it a reasonable suggestions to ensure that, in these cases, ids of a given speaker should be identical across documents?</w:t>
      </w:r>
    </w:p>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d9d9d9"/>
            <w:tcMar>
              <w:top w:w="100.0" w:type="dxa"/>
              <w:left w:w="100.0" w:type="dxa"/>
              <w:bottom w:w="100.0" w:type="dxa"/>
              <w:right w:w="100.0" w:type="dxa"/>
            </w:tcMar>
          </w:tcPr>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&lt;particDesc&gt;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&lt;person xml:id="SPK0" sex="1"&gt;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&lt;persName&gt;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&lt;abbr&gt;DS&lt;/abbr&gt;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&lt;/persName&gt;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 possibly further descriptive elements --&gt;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&lt;/person&gt;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&lt;person xml:id="SPK1" sex="0"&gt;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&lt;persName&gt;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&lt;abbr&gt;FB&lt;/abbr&gt;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&lt;/persName&gt;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&lt;/person&gt;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&lt;/particDesc&gt;</w:t>
            </w:r>
            <w:r w:rsidRPr="00000000" w:rsidR="00000000" w:rsidDel="00000000">
              <w:rPr>
                <w:rtl w:val="0"/>
              </w:rPr>
            </w:r>
          </w:p>
        </w:tc>
      </w:tr>
    </w:tbl>
    <w:p w:rsidP="00000000" w:rsidRPr="00000000" w:rsidR="00000000" w:rsidDel="00000000" w:rsidRDefault="00000000">
      <w:pPr>
        <w:pStyle w:val="Heading3"/>
      </w:pPr>
      <w:bookmarkStart w:id="19" w:colFirst="0" w:name="h.jkdr948sajnl" w:colLast="0"/>
      <w:bookmarkEnd w:id="19"/>
      <w:r w:rsidRPr="00000000" w:rsidR="00000000" w:rsidDel="00000000">
        <w:rPr>
          <w:rtl w:val="0"/>
        </w:rPr>
        <w:t xml:space="preserve">5.2.2. settingDesc</w:t>
      </w:r>
    </w:p>
    <w:p w:rsidP="00000000" w:rsidRPr="00000000" w:rsidR="00000000" w:rsidDel="00000000" w:rsidRDefault="00000000">
      <w:pPr/>
      <w:r w:rsidRPr="00000000" w:rsidR="00000000" w:rsidDel="00000000">
        <w:rPr>
          <w:rtl w:val="0"/>
        </w:rPr>
        <w:t xml:space="preserve">The &lt;settingDesc&gt; elements should be used to provide information about the spatial organization, artifacts etc. of the transcribed interaction.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0000ff"/>
          <w:sz w:val="18"/>
          <w:rtl w:val="0"/>
        </w:rPr>
        <w:t xml:space="preserve">Comment CE: </w:t>
      </w:r>
      <w:commentRangeStart w:id="1"/>
      <w:r w:rsidRPr="00000000" w:rsidR="00000000" w:rsidDel="00000000">
        <w:rPr>
          <w:color w:val="0000ff"/>
          <w:sz w:val="18"/>
          <w:rtl w:val="0"/>
        </w:rPr>
        <w:t xml:space="preserve">&lt;setting&gt; and &lt;activity&gt;</w:t>
      </w:r>
      <w:commentRangeEnd w:id="1"/>
      <w:r w:rsidRPr="00000000" w:rsidR="00000000" w:rsidDel="00000000">
        <w:commentReference w:id="1"/>
      </w:r>
      <w:r w:rsidRPr="00000000" w:rsidR="00000000" w:rsidDel="00000000">
        <w:rPr>
          <w:color w:val="0000ff"/>
          <w:sz w:val="18"/>
          <w:rtl w:val="0"/>
        </w:rPr>
        <w:t xml:space="preserve"> to describe spatial organization, artefacts, participants tasks (no link with their usual occupation defined in &lt;person&gt;) </w:t>
      </w:r>
    </w:p>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d9d9d9"/>
            <w:tcMar>
              <w:top w:w="100.0" w:type="dxa"/>
              <w:left w:w="100.0" w:type="dxa"/>
              <w:bottom w:w="100.0" w:type="dxa"/>
              <w:right w:w="100.0" w:type="dxa"/>
            </w:tcMar>
          </w:tcPr>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&lt;settingDesc&gt;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&lt;place&gt;BBC studio London&lt;/place&gt;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&lt;setting&gt;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&lt;activity&gt;Talkshow host Michael Parkinson interviewing David and Victoria  </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Beckham about their relationship&lt;/activity&gt;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&lt;/setting&gt;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&lt;/settingDesc&gt;</w:t>
            </w:r>
            <w:r w:rsidRPr="00000000" w:rsidR="00000000" w:rsidDel="00000000">
              <w:rPr>
                <w:rtl w:val="0"/>
              </w:rPr>
            </w:r>
          </w:p>
        </w:tc>
      </w:tr>
    </w:tbl>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pStyle w:val="Heading2"/>
      </w:pPr>
      <w:bookmarkStart w:id="20" w:colFirst="0" w:name="h.g58o0g7l3can" w:colLast="0"/>
      <w:bookmarkEnd w:id="20"/>
      <w:r w:rsidRPr="00000000" w:rsidR="00000000" w:rsidDel="00000000">
        <w:rPr>
          <w:rtl w:val="0"/>
        </w:rPr>
        <w:t xml:space="preserve">5.3. encodingDesc</w:t>
      </w:r>
    </w:p>
    <w:p w:rsidP="00000000" w:rsidRPr="00000000" w:rsidR="00000000" w:rsidDel="00000000" w:rsidRDefault="00000000">
      <w:pPr/>
      <w:r w:rsidRPr="00000000" w:rsidR="00000000" w:rsidDel="00000000">
        <w:rPr>
          <w:rtl w:val="0"/>
        </w:rPr>
        <w:t xml:space="preserve">The &lt;encodingDesc&gt; element should be used to record information about the tool which created the transcription and about the convention which was used in transcribing the data.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0000ff"/>
          <w:sz w:val="18"/>
          <w:rtl w:val="0"/>
        </w:rPr>
        <w:t xml:space="preserve">Comment TS: Does TEI provide a more formalized way of referring to transcription conventions? I think it would be better to use something more structured and machine-readable for this purpose.</w:t>
      </w:r>
      <w:r w:rsidRPr="00000000" w:rsidR="00000000" w:rsidDel="00000000">
        <w:rPr>
          <w:rtl w:val="0"/>
        </w:rPr>
      </w:r>
    </w:p>
    <w:p w:rsidP="00000000" w:rsidRPr="00000000" w:rsidR="00000000" w:rsidDel="00000000" w:rsidRDefault="00000000">
      <w:pPr>
        <w:spacing w:lineRule="auto" w:after="0" w:before="0"/>
        <w:ind w:left="220" w:firstLine="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d9d9d9"/>
            <w:tcMar>
              <w:top w:w="100.0" w:type="dxa"/>
              <w:left w:w="100.0" w:type="dxa"/>
              <w:bottom w:w="100.0" w:type="dxa"/>
              <w:right w:w="100.0" w:type="dxa"/>
            </w:tcMar>
          </w:tcPr>
          <w:p w:rsidP="00000000" w:rsidRPr="00000000" w:rsidR="00000000" w:rsidDel="00000000" w:rsidRDefault="00000000">
            <w:pPr>
              <w:spacing w:lineRule="auto" w:after="0" w:before="0"/>
            </w:pPr>
            <w:r w:rsidRPr="00000000" w:rsidR="00000000" w:rsidDel="00000000">
              <w:rPr>
                <w:rFonts w:cs="Consolas" w:hAnsi="Consolas" w:eastAsia="Consolas" w:ascii="Consolas"/>
                <w:color w:val="333333"/>
                <w:sz w:val="20"/>
                <w:rtl w:val="0"/>
              </w:rPr>
              <w:t xml:space="preserve">&lt;encodingDesc&gt;</w:t>
            </w:r>
          </w:p>
          <w:p w:rsidP="00000000" w:rsidRPr="00000000" w:rsidR="00000000" w:rsidDel="00000000" w:rsidRDefault="00000000">
            <w:pPr>
              <w:spacing w:lineRule="auto" w:after="0" w:before="0"/>
            </w:pPr>
            <w:r w:rsidRPr="00000000" w:rsidR="00000000" w:rsidDel="00000000">
              <w:rPr>
                <w:rFonts w:cs="Consolas" w:hAnsi="Consolas" w:eastAsia="Consolas" w:ascii="Consolas"/>
                <w:color w:val="333333"/>
                <w:sz w:val="20"/>
                <w:rtl w:val="0"/>
              </w:rPr>
              <w:t xml:space="preserve">   &lt;appInfo&gt;</w:t>
            </w:r>
          </w:p>
          <w:p w:rsidP="00000000" w:rsidRPr="00000000" w:rsidR="00000000" w:rsidDel="00000000" w:rsidRDefault="00000000">
            <w:pPr>
              <w:spacing w:lineRule="auto" w:after="0" w:before="0"/>
            </w:pPr>
            <w:r w:rsidRPr="00000000" w:rsidR="00000000" w:rsidDel="00000000">
              <w:rPr>
                <w:rFonts w:cs="Consolas" w:hAnsi="Consolas" w:eastAsia="Consolas" w:ascii="Consolas"/>
                <w:color w:val="333333"/>
                <w:sz w:val="20"/>
                <w:rtl w:val="0"/>
              </w:rPr>
              <w:t xml:space="preserve">      &lt;!-- information about the application with which --&gt;</w:t>
            </w:r>
          </w:p>
          <w:p w:rsidP="00000000" w:rsidRPr="00000000" w:rsidR="00000000" w:rsidDel="00000000" w:rsidRDefault="00000000">
            <w:pPr>
              <w:spacing w:lineRule="auto" w:after="0" w:before="0"/>
            </w:pPr>
            <w:r w:rsidRPr="00000000" w:rsidR="00000000" w:rsidDel="00000000">
              <w:rPr>
                <w:rFonts w:cs="Consolas" w:hAnsi="Consolas" w:eastAsia="Consolas" w:ascii="Consolas"/>
                <w:color w:val="333333"/>
                <w:sz w:val="20"/>
                <w:rtl w:val="0"/>
              </w:rPr>
              <w:t xml:space="preserve">      &lt;!-- the transcription was created --&gt;</w:t>
            </w:r>
          </w:p>
          <w:p w:rsidP="00000000" w:rsidRPr="00000000" w:rsidR="00000000" w:rsidDel="00000000" w:rsidRDefault="00000000">
            <w:pPr>
              <w:spacing w:lineRule="auto" w:after="0" w:before="0"/>
            </w:pPr>
            <w:r w:rsidRPr="00000000" w:rsidR="00000000" w:rsidDel="00000000">
              <w:rPr>
                <w:rFonts w:cs="Consolas" w:hAnsi="Consolas" w:eastAsia="Consolas" w:ascii="Consolas"/>
                <w:color w:val="333333"/>
                <w:sz w:val="20"/>
                <w:rtl w:val="0"/>
              </w:rPr>
              <w:t xml:space="preserve">      &lt;application ident="EXMARaLDA" version="1.5.1"&gt;</w:t>
            </w:r>
          </w:p>
          <w:p w:rsidP="00000000" w:rsidRPr="00000000" w:rsidR="00000000" w:rsidDel="00000000" w:rsidRDefault="00000000">
            <w:pPr>
              <w:spacing w:lineRule="auto" w:after="0" w:before="0"/>
            </w:pPr>
            <w:r w:rsidRPr="00000000" w:rsidR="00000000" w:rsidDel="00000000">
              <w:rPr>
                <w:rFonts w:cs="Consolas" w:hAnsi="Consolas" w:eastAsia="Consolas" w:ascii="Consolas"/>
                <w:color w:val="333333"/>
                <w:sz w:val="20"/>
                <w:rtl w:val="0"/>
              </w:rPr>
              <w:t xml:space="preserve">         &lt;label&gt;EXMARaLDA Partitur-Editor&lt;/label&gt;</w:t>
            </w:r>
          </w:p>
          <w:p w:rsidP="00000000" w:rsidRPr="00000000" w:rsidR="00000000" w:rsidDel="00000000" w:rsidRDefault="00000000">
            <w:pPr>
              <w:spacing w:lineRule="auto" w:after="0" w:before="0"/>
            </w:pPr>
            <w:r w:rsidRPr="00000000" w:rsidR="00000000" w:rsidDel="00000000">
              <w:rPr>
                <w:rFonts w:cs="Consolas" w:hAnsi="Consolas" w:eastAsia="Consolas" w:ascii="Consolas"/>
                <w:color w:val="333333"/>
                <w:sz w:val="20"/>
                <w:rtl w:val="0"/>
              </w:rPr>
              <w:t xml:space="preserve">         &lt;desc&gt;Transcription Tool providing a TEI Export&lt;/desc&gt;</w:t>
            </w:r>
          </w:p>
          <w:p w:rsidP="00000000" w:rsidRPr="00000000" w:rsidR="00000000" w:rsidDel="00000000" w:rsidRDefault="00000000">
            <w:pPr>
              <w:spacing w:lineRule="auto" w:after="0" w:before="0"/>
            </w:pPr>
            <w:r w:rsidRPr="00000000" w:rsidR="00000000" w:rsidDel="00000000">
              <w:rPr>
                <w:rFonts w:cs="Consolas" w:hAnsi="Consolas" w:eastAsia="Consolas" w:ascii="Consolas"/>
                <w:color w:val="333333"/>
                <w:sz w:val="20"/>
                <w:rtl w:val="0"/>
              </w:rPr>
              <w:t xml:space="preserve">      &lt;/application&gt;</w:t>
            </w:r>
          </w:p>
          <w:p w:rsidP="00000000" w:rsidRPr="00000000" w:rsidR="00000000" w:rsidDel="00000000" w:rsidRDefault="00000000">
            <w:pPr>
              <w:spacing w:lineRule="auto" w:after="0" w:before="0"/>
            </w:pPr>
            <w:r w:rsidRPr="00000000" w:rsidR="00000000" w:rsidDel="00000000">
              <w:rPr>
                <w:rFonts w:cs="Consolas" w:hAnsi="Consolas" w:eastAsia="Consolas" w:ascii="Consolas"/>
                <w:color w:val="333333"/>
                <w:sz w:val="20"/>
                <w:rtl w:val="0"/>
              </w:rPr>
              <w:t xml:space="preserve">   &lt;/appInfo&gt;       </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 information about the transcription convention used --&gt;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 might be better to define a more machine-friendly tag --&gt;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 for this, e.g. in analogy to appInfo --&gt;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 &lt;transcriptionConvention ident="HIAT" version="2004" --&gt;</w:t>
            </w:r>
          </w:p>
          <w:p w:rsidP="00000000" w:rsidRPr="00000000" w:rsidR="00000000" w:rsidDel="00000000" w:rsidRDefault="00000000">
            <w:pPr>
              <w:spacing w:lineRule="auto" w:after="0" w:before="0"/>
            </w:pPr>
            <w:r w:rsidRPr="00000000" w:rsidR="00000000" w:rsidDel="00000000">
              <w:rPr>
                <w:rFonts w:cs="Consolas" w:hAnsi="Consolas" w:eastAsia="Consolas" w:ascii="Consolas"/>
                <w:color w:val="333333"/>
                <w:sz w:val="20"/>
                <w:rtl w:val="0"/>
              </w:rPr>
              <w:t xml:space="preserve">   &lt;p&gt;Orthographic transcription according to HIAT&lt;/p&gt;</w:t>
            </w:r>
          </w:p>
          <w:p w:rsidP="00000000" w:rsidRPr="00000000" w:rsidR="00000000" w:rsidDel="00000000" w:rsidRDefault="00000000">
            <w:pPr>
              <w:spacing w:lineRule="auto" w:after="0" w:before="0"/>
            </w:pPr>
            <w:r w:rsidRPr="00000000" w:rsidR="00000000" w:rsidDel="00000000">
              <w:rPr>
                <w:rFonts w:cs="Consolas" w:hAnsi="Consolas" w:eastAsia="Consolas" w:ascii="Consolas"/>
                <w:color w:val="333333"/>
                <w:sz w:val="20"/>
                <w:rtl w:val="0"/>
              </w:rPr>
              <w:t xml:space="preserve">&lt;/encodingDesc&gt;</w:t>
            </w:r>
            <w:r w:rsidRPr="00000000" w:rsidR="00000000" w:rsidDel="00000000">
              <w:rPr>
                <w:rtl w:val="0"/>
              </w:rPr>
            </w:r>
          </w:p>
        </w:tc>
      </w:tr>
    </w:tbl>
    <w:p w:rsidP="00000000" w:rsidRPr="00000000" w:rsidR="00000000" w:rsidDel="00000000" w:rsidRDefault="00000000">
      <w:pPr>
        <w:spacing w:lineRule="auto" w:after="0" w:before="0"/>
        <w:ind w:left="220" w:firstLine="0"/>
      </w:pPr>
      <w:r w:rsidRPr="00000000" w:rsidR="00000000" w:rsidDel="00000000">
        <w:rPr>
          <w:rtl w:val="0"/>
        </w:rPr>
      </w:r>
    </w:p>
    <w:p w:rsidP="00000000" w:rsidRPr="00000000" w:rsidR="00000000" w:rsidDel="00000000" w:rsidRDefault="00000000">
      <w:pPr>
        <w:pStyle w:val="Heading1"/>
      </w:pPr>
      <w:bookmarkStart w:id="21" w:colFirst="0" w:name="h.jokwrjg8j1vs" w:colLast="0"/>
      <w:bookmarkEnd w:id="21"/>
      <w:r w:rsidRPr="00000000" w:rsidR="00000000" w:rsidDel="00000000">
        <w:rPr>
          <w:rtl w:val="0"/>
        </w:rPr>
        <w:t xml:space="preserve">6 Macrostructure</w:t>
      </w:r>
    </w:p>
    <w:p w:rsidP="00000000" w:rsidRPr="00000000" w:rsidR="00000000" w:rsidDel="00000000" w:rsidRDefault="00000000">
      <w:pPr>
        <w:pStyle w:val="Heading2"/>
      </w:pPr>
      <w:bookmarkStart w:id="22" w:colFirst="0" w:name="h.dfbr5b22grbz" w:colLast="0"/>
      <w:bookmarkEnd w:id="22"/>
      <w:r w:rsidRPr="00000000" w:rsidR="00000000" w:rsidDel="00000000">
        <w:rPr>
          <w:rtl w:val="0"/>
        </w:rPr>
        <w:t xml:space="preserve">6.1 Characterisation in terms of annotation graphs</w:t>
      </w:r>
    </w:p>
    <w:p w:rsidP="00000000" w:rsidRPr="00000000" w:rsidR="00000000" w:rsidDel="00000000" w:rsidRDefault="00000000">
      <w:pPr/>
      <w:r w:rsidRPr="00000000" w:rsidR="00000000" w:rsidDel="00000000">
        <w:rPr>
          <w:rtl w:val="0"/>
        </w:rPr>
        <w:t xml:space="preserve">(see also transcription graphs in Schmidt 2005 and the discussion in Schmidt et al. 2009)</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0000ff"/>
          <w:sz w:val="18"/>
          <w:rtl w:val="0"/>
        </w:rPr>
        <w:t xml:space="preserve">Question TS: Is this section useful? Does it make sense in a standardistation document  to relate the markup standardisation to a more abstract algebraic framework? If yes, I will elaborate this section. If no, I will remove it.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434343"/>
          <w:sz w:val="18"/>
          <w:rtl w:val="0"/>
        </w:rPr>
        <w:t xml:space="preserve">Annotation graphs as in Bird/Liberman (2001) plus:</w:t>
      </w:r>
    </w:p>
    <w:p w:rsidP="00000000" w:rsidRPr="00000000" w:rsidR="00000000" w:rsidDel="00000000" w:rsidRDefault="00000000">
      <w:pPr>
        <w:numPr>
          <w:ilvl w:val="0"/>
          <w:numId w:val="9"/>
        </w:numPr>
        <w:ind w:left="720" w:hanging="359"/>
      </w:pPr>
      <w:r w:rsidRPr="00000000" w:rsidR="00000000" w:rsidDel="00000000">
        <w:rPr>
          <w:color w:val="434343"/>
          <w:sz w:val="18"/>
          <w:rtl w:val="0"/>
        </w:rPr>
        <w:t xml:space="preserve">graph must be </w:t>
      </w:r>
      <w:r w:rsidRPr="00000000" w:rsidR="00000000" w:rsidDel="00000000">
        <w:rPr>
          <w:i w:val="1"/>
          <w:color w:val="434343"/>
          <w:sz w:val="18"/>
          <w:rtl w:val="0"/>
        </w:rPr>
        <w:t xml:space="preserve">fully anchored</w:t>
      </w:r>
    </w:p>
    <w:p w:rsidP="00000000" w:rsidRPr="00000000" w:rsidR="00000000" w:rsidDel="00000000" w:rsidRDefault="00000000">
      <w:pPr>
        <w:numPr>
          <w:ilvl w:val="0"/>
          <w:numId w:val="9"/>
        </w:numPr>
        <w:ind w:left="720" w:hanging="359"/>
      </w:pPr>
      <w:r w:rsidRPr="00000000" w:rsidR="00000000" w:rsidDel="00000000">
        <w:rPr>
          <w:color w:val="434343"/>
          <w:sz w:val="18"/>
          <w:rtl w:val="0"/>
        </w:rPr>
        <w:t xml:space="preserve">nodes must be </w:t>
      </w:r>
      <w:r w:rsidRPr="00000000" w:rsidR="00000000" w:rsidDel="00000000">
        <w:rPr>
          <w:i w:val="1"/>
          <w:color w:val="434343"/>
          <w:sz w:val="18"/>
          <w:rtl w:val="0"/>
        </w:rPr>
        <w:t xml:space="preserve">fully ordered</w:t>
      </w:r>
    </w:p>
    <w:p w:rsidP="00000000" w:rsidRPr="00000000" w:rsidR="00000000" w:rsidDel="00000000" w:rsidRDefault="00000000">
      <w:pPr>
        <w:numPr>
          <w:ilvl w:val="0"/>
          <w:numId w:val="9"/>
        </w:numPr>
        <w:ind w:left="720" w:hanging="359"/>
      </w:pPr>
      <w:r w:rsidRPr="00000000" w:rsidR="00000000" w:rsidDel="00000000">
        <w:rPr>
          <w:color w:val="434343"/>
          <w:sz w:val="18"/>
          <w:rtl w:val="0"/>
        </w:rPr>
        <w:t xml:space="preserve">arcs </w:t>
      </w:r>
      <w:r w:rsidRPr="00000000" w:rsidR="00000000" w:rsidDel="00000000">
        <w:rPr>
          <w:color w:val="434343"/>
          <w:sz w:val="18"/>
          <w:rtl w:val="0"/>
        </w:rPr>
        <w:t xml:space="preserve">can (but need not) be assigned to one member of a set of </w:t>
      </w:r>
      <w:r w:rsidRPr="00000000" w:rsidR="00000000" w:rsidDel="00000000">
        <w:rPr>
          <w:i w:val="1"/>
          <w:color w:val="434343"/>
          <w:sz w:val="18"/>
          <w:rtl w:val="0"/>
        </w:rPr>
        <w:t xml:space="preserve">speakers</w:t>
      </w:r>
    </w:p>
    <w:p w:rsidP="00000000" w:rsidRPr="00000000" w:rsidR="00000000" w:rsidDel="00000000" w:rsidRDefault="00000000">
      <w:pPr>
        <w:numPr>
          <w:ilvl w:val="0"/>
          <w:numId w:val="9"/>
        </w:numPr>
        <w:ind w:left="720" w:hanging="359"/>
      </w:pPr>
      <w:r w:rsidRPr="00000000" w:rsidR="00000000" w:rsidDel="00000000">
        <w:rPr>
          <w:color w:val="434343"/>
          <w:sz w:val="18"/>
          <w:rtl w:val="0"/>
        </w:rPr>
        <w:t xml:space="preserve">each arc must be assigned to exactly one member of a set of </w:t>
      </w:r>
      <w:r w:rsidRPr="00000000" w:rsidR="00000000" w:rsidDel="00000000">
        <w:rPr>
          <w:i w:val="1"/>
          <w:color w:val="434343"/>
          <w:sz w:val="18"/>
          <w:rtl w:val="0"/>
        </w:rPr>
        <w:t xml:space="preserve">categories</w:t>
      </w:r>
    </w:p>
    <w:p w:rsidP="00000000" w:rsidRPr="00000000" w:rsidR="00000000" w:rsidDel="00000000" w:rsidRDefault="00000000">
      <w:pPr>
        <w:numPr>
          <w:ilvl w:val="0"/>
          <w:numId w:val="9"/>
        </w:numPr>
        <w:ind w:left="720" w:hanging="359"/>
      </w:pPr>
      <w:r w:rsidRPr="00000000" w:rsidR="00000000" w:rsidDel="00000000">
        <w:rPr>
          <w:color w:val="434343"/>
          <w:sz w:val="18"/>
          <w:rtl w:val="0"/>
        </w:rPr>
        <w:t xml:space="preserve">exactly </w:t>
      </w:r>
      <w:r w:rsidRPr="00000000" w:rsidR="00000000" w:rsidDel="00000000">
        <w:rPr>
          <w:color w:val="434343"/>
          <w:sz w:val="18"/>
          <w:rtl w:val="0"/>
        </w:rPr>
        <w:t xml:space="preserve">one category is assigned to </w:t>
      </w:r>
      <w:r w:rsidRPr="00000000" w:rsidR="00000000" w:rsidDel="00000000">
        <w:rPr>
          <w:i w:val="1"/>
          <w:color w:val="434343"/>
          <w:sz w:val="18"/>
          <w:rtl w:val="0"/>
        </w:rPr>
        <w:t xml:space="preserve">type </w:t>
      </w:r>
      <w:r w:rsidRPr="00000000" w:rsidR="00000000" w:rsidDel="00000000">
        <w:rPr>
          <w:color w:val="434343"/>
          <w:sz w:val="18"/>
          <w:rtl w:val="0"/>
        </w:rPr>
        <w:t xml:space="preserve">T(ranscription), the remaining categories are assigned to either type A(nnotation) or D(escription)</w:t>
      </w:r>
    </w:p>
    <w:p w:rsidP="00000000" w:rsidRPr="00000000" w:rsidR="00000000" w:rsidDel="00000000" w:rsidRDefault="00000000">
      <w:pPr>
        <w:numPr>
          <w:ilvl w:val="0"/>
          <w:numId w:val="9"/>
        </w:numPr>
        <w:ind w:left="720" w:hanging="359"/>
      </w:pPr>
      <w:r w:rsidRPr="00000000" w:rsidR="00000000" w:rsidDel="00000000">
        <w:rPr>
          <w:color w:val="434343"/>
          <w:sz w:val="18"/>
          <w:rtl w:val="0"/>
        </w:rPr>
        <w:t xml:space="preserve">arcs assigned to categories of types T or A must also be assigned to a speaker</w:t>
      </w:r>
    </w:p>
    <w:p w:rsidP="00000000" w:rsidRPr="00000000" w:rsidR="00000000" w:rsidDel="00000000" w:rsidRDefault="00000000">
      <w:pPr>
        <w:numPr>
          <w:ilvl w:val="0"/>
          <w:numId w:val="9"/>
        </w:numPr>
        <w:ind w:left="720" w:hanging="359"/>
      </w:pPr>
      <w:r w:rsidRPr="00000000" w:rsidR="00000000" w:rsidDel="00000000">
        <w:rPr>
          <w:color w:val="434343"/>
          <w:sz w:val="18"/>
          <w:rtl w:val="0"/>
        </w:rPr>
        <w:t xml:space="preserve">partition of arcs:</w:t>
      </w:r>
    </w:p>
    <w:p w:rsidP="00000000" w:rsidRPr="00000000" w:rsidR="00000000" w:rsidDel="00000000" w:rsidRDefault="00000000">
      <w:pPr>
        <w:numPr>
          <w:ilvl w:val="1"/>
          <w:numId w:val="9"/>
        </w:numPr>
        <w:ind w:left="1440" w:hanging="359"/>
      </w:pPr>
      <w:r w:rsidRPr="00000000" w:rsidR="00000000" w:rsidDel="00000000">
        <w:rPr>
          <w:color w:val="434343"/>
          <w:sz w:val="18"/>
          <w:rtl w:val="0"/>
        </w:rPr>
        <w:t xml:space="preserve">all arcs assigned to the same speaker and the category of type ‘T’ → main tier for that speaker, constraint: no overlapping arcs (typically: orthographic transcription)</w:t>
      </w:r>
    </w:p>
    <w:p w:rsidP="00000000" w:rsidRPr="00000000" w:rsidR="00000000" w:rsidDel="00000000" w:rsidRDefault="00000000">
      <w:pPr>
        <w:numPr>
          <w:ilvl w:val="1"/>
          <w:numId w:val="9"/>
        </w:numPr>
        <w:ind w:left="1440" w:hanging="359"/>
      </w:pPr>
      <w:r w:rsidRPr="00000000" w:rsidR="00000000" w:rsidDel="00000000">
        <w:rPr>
          <w:color w:val="434343"/>
          <w:sz w:val="18"/>
          <w:rtl w:val="0"/>
        </w:rPr>
        <w:t xml:space="preserve">all arcs assigned to the same speaker and one of the categories of type ‘A’ → dependent tier(s) for that speaker, constraint: corresponding arcs in main tier of the same speaker (typically: linguistic annotation)</w:t>
      </w:r>
    </w:p>
    <w:p w:rsidP="00000000" w:rsidRPr="00000000" w:rsidR="00000000" w:rsidDel="00000000" w:rsidRDefault="00000000">
      <w:pPr>
        <w:numPr>
          <w:ilvl w:val="1"/>
          <w:numId w:val="9"/>
        </w:numPr>
        <w:ind w:left="1440" w:hanging="359"/>
      </w:pPr>
      <w:r w:rsidRPr="00000000" w:rsidR="00000000" w:rsidDel="00000000">
        <w:rPr>
          <w:color w:val="434343"/>
          <w:sz w:val="18"/>
          <w:rtl w:val="0"/>
        </w:rPr>
        <w:t xml:space="preserve">all arcs assigned to the same speaker and one of the categories of type ‘D’ → independent secondary tier(s) for that speaker (typically: descriptions of non-verbal behaviour)</w:t>
      </w:r>
    </w:p>
    <w:p w:rsidP="00000000" w:rsidRPr="00000000" w:rsidR="00000000" w:rsidDel="00000000" w:rsidRDefault="00000000">
      <w:pPr>
        <w:numPr>
          <w:ilvl w:val="1"/>
          <w:numId w:val="9"/>
        </w:numPr>
        <w:ind w:left="1440" w:hanging="359"/>
      </w:pPr>
      <w:r w:rsidRPr="00000000" w:rsidR="00000000" w:rsidDel="00000000">
        <w:rPr>
          <w:color w:val="434343"/>
          <w:sz w:val="18"/>
          <w:rtl w:val="0"/>
        </w:rPr>
        <w:t xml:space="preserve">a (maximally?) contiguous set of arcs in a main tier → segment chain → &lt;u&gt; element</w:t>
      </w:r>
    </w:p>
    <w:p w:rsidP="00000000" w:rsidRPr="00000000" w:rsidR="00000000" w:rsidDel="00000000" w:rsidRDefault="00000000">
      <w:pPr>
        <w:pStyle w:val="Heading2"/>
      </w:pPr>
      <w:bookmarkStart w:id="22" w:colFirst="0" w:name="h.dfbr5b22grbz" w:colLast="0"/>
      <w:bookmarkEnd w:id="22"/>
      <w:r w:rsidRPr="00000000" w:rsidR="00000000" w:rsidDel="00000000">
        <w:rPr>
          <w:rtl w:val="0"/>
        </w:rPr>
        <w:t xml:space="preserve">6.2 Timeline (&lt;timeline&gt;)</w:t>
      </w:r>
    </w:p>
    <w:p w:rsidP="00000000" w:rsidRPr="00000000" w:rsidR="00000000" w:rsidDel="00000000" w:rsidRDefault="00000000">
      <w:pPr/>
      <w:r w:rsidRPr="00000000" w:rsidR="00000000" w:rsidDel="00000000">
        <w:rPr>
          <w:color w:val="0000ff"/>
          <w:sz w:val="18"/>
          <w:rtl w:val="0"/>
        </w:rPr>
        <w:t xml:space="preserve">Comment/Question TS: change in revision #2: use relative offsets (interval) instead of absolute. I am still not sure how to define the first &lt;when&gt; element which represents the start of the recording.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&lt;when&gt; elements inside a &lt;timeline&gt; element should be used to define points in the recording which are then referred to by @start, @end and @synch attributes of other elements of the trancription to represent its temporal strcuture. It is therefore obligatory to provide an @id attribute for each &lt;when&gt; element. &lt;when&gt; elements must be in the same order as the timepoints they refer to. Specifying an abolute offset into the recording via an @interval attribute is optional, but very useful for many processing purposes.</w:t>
      </w:r>
    </w:p>
    <w:p w:rsidP="00000000" w:rsidRPr="00000000" w:rsidR="00000000" w:rsidDel="00000000" w:rsidRDefault="00000000">
      <w:pPr>
        <w:spacing w:lineRule="auto" w:after="0" w:before="0"/>
        <w:ind w:left="220" w:firstLine="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d9d9d9"/>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Fonts w:cs="Consolas" w:hAnsi="Consolas" w:eastAsia="Consolas" w:ascii="Consolas"/>
                <w:sz w:val="20"/>
                <w:rtl w:val="0"/>
              </w:rPr>
              <w:t xml:space="preserve">&lt;timeline unit="s" origin="#T0"&gt;</w:t>
            </w:r>
          </w:p>
          <w:p w:rsidP="00000000" w:rsidRPr="00000000" w:rsidR="00000000" w:rsidDel="00000000" w:rsidRDefault="00000000">
            <w:pPr>
              <w:spacing w:lineRule="auto" w:line="240"/>
              <w:ind w:left="220" w:firstLine="0"/>
            </w:pPr>
            <w:r w:rsidRPr="00000000" w:rsidR="00000000" w:rsidDel="00000000">
              <w:rPr>
                <w:rFonts w:cs="Consolas" w:hAnsi="Consolas" w:eastAsia="Consolas" w:ascii="Consolas"/>
                <w:sz w:val="20"/>
                <w:rtl w:val="0"/>
              </w:rPr>
              <w:t xml:space="preserve">&lt;when xml:id="T0" absolute="00:00:00"/&gt;</w:t>
            </w:r>
          </w:p>
          <w:p w:rsidP="00000000" w:rsidRPr="00000000" w:rsidR="00000000" w:rsidDel="00000000" w:rsidRDefault="00000000">
            <w:pPr>
              <w:spacing w:lineRule="auto" w:line="240"/>
              <w:ind w:left="220" w:firstLine="0"/>
            </w:pPr>
            <w:r w:rsidRPr="00000000" w:rsidR="00000000" w:rsidDel="00000000">
              <w:rPr>
                <w:rFonts w:cs="Consolas" w:hAnsi="Consolas" w:eastAsia="Consolas" w:ascii="Consolas"/>
                <w:sz w:val="20"/>
                <w:rtl w:val="0"/>
              </w:rPr>
              <w:t xml:space="preserve">&lt;when xml:id="T1" interval="02.13" since="#T0"/&gt;</w:t>
            </w:r>
          </w:p>
          <w:p w:rsidP="00000000" w:rsidRPr="00000000" w:rsidR="00000000" w:rsidDel="00000000" w:rsidRDefault="00000000">
            <w:pPr>
              <w:spacing w:lineRule="auto" w:line="240"/>
              <w:ind w:left="220" w:firstLine="0"/>
            </w:pPr>
            <w:r w:rsidRPr="00000000" w:rsidR="00000000" w:rsidDel="00000000">
              <w:rPr>
                <w:rFonts w:cs="Consolas" w:hAnsi="Consolas" w:eastAsia="Consolas" w:ascii="Consolas"/>
                <w:sz w:val="20"/>
                <w:rtl w:val="0"/>
              </w:rPr>
              <w:t xml:space="preserve">&lt;when xml:id="T2" interval="03.74" since="#T0"/&gt;</w:t>
            </w:r>
          </w:p>
          <w:p w:rsidP="00000000" w:rsidRPr="00000000" w:rsidR="00000000" w:rsidDel="00000000" w:rsidRDefault="00000000">
            <w:pPr>
              <w:spacing w:lineRule="auto" w:line="240"/>
              <w:ind w:left="220" w:firstLine="0"/>
            </w:pPr>
            <w:r w:rsidRPr="00000000" w:rsidR="00000000" w:rsidDel="00000000">
              <w:rPr>
                <w:rFonts w:cs="Consolas" w:hAnsi="Consolas" w:eastAsia="Consolas" w:ascii="Consolas"/>
                <w:sz w:val="20"/>
                <w:rtl w:val="0"/>
              </w:rPr>
              <w:t xml:space="preserve">&lt;when xml:id="T3" interval="04.71" since="#T0"/&gt;</w:t>
            </w:r>
          </w:p>
          <w:p w:rsidP="00000000" w:rsidRPr="00000000" w:rsidR="00000000" w:rsidDel="00000000" w:rsidRDefault="00000000">
            <w:pPr>
              <w:spacing w:lineRule="auto" w:line="240"/>
              <w:ind w:left="220" w:firstLine="0"/>
            </w:pPr>
            <w:r w:rsidRPr="00000000" w:rsidR="00000000" w:rsidDel="00000000">
              <w:rPr>
                <w:rFonts w:cs="Consolas" w:hAnsi="Consolas" w:eastAsia="Consolas" w:ascii="Consolas"/>
                <w:sz w:val="20"/>
                <w:rtl w:val="0"/>
              </w:rPr>
              <w:t xml:space="preserve">&lt;when xml:id="T4" interval="unknown" since="#T0"/&gt;</w:t>
            </w:r>
          </w:p>
          <w:p w:rsidP="00000000" w:rsidRPr="00000000" w:rsidR="00000000" w:rsidDel="00000000" w:rsidRDefault="00000000">
            <w:pPr>
              <w:spacing w:lineRule="auto" w:line="240"/>
              <w:ind w:left="220" w:firstLine="0"/>
            </w:pPr>
            <w:r w:rsidRPr="00000000" w:rsidR="00000000" w:rsidDel="00000000">
              <w:rPr>
                <w:rFonts w:cs="Consolas" w:hAnsi="Consolas" w:eastAsia="Consolas" w:ascii="Consolas"/>
                <w:sz w:val="20"/>
                <w:rtl w:val="0"/>
              </w:rPr>
              <w:t xml:space="preserve">&lt;when xml:id="T5" interval="08.53" since="#T0"/&gt;</w:t>
            </w:r>
          </w:p>
          <w:p w:rsidP="00000000" w:rsidRPr="00000000" w:rsidR="00000000" w:rsidDel="00000000" w:rsidRDefault="00000000">
            <w:pPr>
              <w:spacing w:lineRule="auto" w:line="240"/>
              <w:ind w:left="220" w:firstLine="0"/>
            </w:pPr>
            <w:r w:rsidRPr="00000000" w:rsidR="00000000" w:rsidDel="00000000">
              <w:rPr>
                <w:rFonts w:cs="Consolas" w:hAnsi="Consolas" w:eastAsia="Consolas" w:ascii="Consolas"/>
                <w:sz w:val="20"/>
                <w:rtl w:val="0"/>
              </w:rPr>
              <w:t xml:space="preserve">&lt;when xml:id="T6" interval="11.36" since="#T0"/&gt;</w:t>
            </w:r>
          </w:p>
          <w:p w:rsidP="00000000" w:rsidRPr="00000000" w:rsidR="00000000" w:rsidDel="00000000" w:rsidRDefault="00000000">
            <w:pPr>
              <w:spacing w:lineRule="auto" w:line="240"/>
              <w:ind w:left="220" w:firstLine="0"/>
            </w:pPr>
            <w:r w:rsidRPr="00000000" w:rsidR="00000000" w:rsidDel="00000000">
              <w:rPr>
                <w:rFonts w:cs="Consolas" w:hAnsi="Consolas" w:eastAsia="Consolas" w:ascii="Consolas"/>
                <w:sz w:val="20"/>
                <w:rtl w:val="0"/>
              </w:rPr>
              <w:t xml:space="preserve">&lt;when xml:id="T7" interval="13.91" since="#T0"/&gt;</w:t>
            </w:r>
          </w:p>
          <w:p w:rsidP="00000000" w:rsidRPr="00000000" w:rsidR="00000000" w:rsidDel="00000000" w:rsidRDefault="00000000">
            <w:pPr>
              <w:spacing w:lineRule="auto" w:line="240"/>
              <w:ind w:left="220" w:firstLine="0"/>
            </w:pPr>
            <w:r w:rsidRPr="00000000" w:rsidR="00000000" w:rsidDel="00000000">
              <w:rPr>
                <w:rFonts w:cs="Consolas" w:hAnsi="Consolas" w:eastAsia="Consolas" w:ascii="Consolas"/>
                <w:sz w:val="20"/>
                <w:rtl w:val="0"/>
              </w:rPr>
              <w:t xml:space="preserve">&lt;when xml:id="T8" interval="15.47" since="#T0"/&gt;</w:t>
            </w:r>
          </w:p>
          <w:p w:rsidP="00000000" w:rsidRPr="00000000" w:rsidR="00000000" w:rsidDel="00000000" w:rsidRDefault="00000000">
            <w:pPr>
              <w:spacing w:lineRule="auto" w:line="240"/>
              <w:ind w:left="220" w:firstLine="0"/>
            </w:pPr>
            <w:r w:rsidRPr="00000000" w:rsidR="00000000" w:rsidDel="00000000">
              <w:rPr>
                <w:rFonts w:cs="Consolas" w:hAnsi="Consolas" w:eastAsia="Consolas" w:ascii="Consolas"/>
                <w:sz w:val="20"/>
                <w:rtl w:val="0"/>
              </w:rPr>
              <w:t xml:space="preserve">&lt;!-- [...] more when elements --&gt;</w:t>
            </w:r>
          </w:p>
          <w:p w:rsidP="00000000" w:rsidRPr="00000000" w:rsidR="00000000" w:rsidDel="00000000" w:rsidRDefault="00000000">
            <w:pPr>
              <w:spacing w:lineRule="auto" w:line="240"/>
            </w:pPr>
            <w:r w:rsidRPr="00000000" w:rsidR="00000000" w:rsidDel="00000000">
              <w:rPr>
                <w:rFonts w:cs="Consolas" w:hAnsi="Consolas" w:eastAsia="Consolas" w:ascii="Consolas"/>
                <w:sz w:val="20"/>
                <w:rtl w:val="0"/>
              </w:rPr>
              <w:t xml:space="preserve">&lt;/timeline&gt;</w:t>
            </w:r>
          </w:p>
        </w:tc>
      </w:tr>
    </w:tbl>
    <w:p w:rsidP="00000000" w:rsidRPr="00000000" w:rsidR="00000000" w:rsidDel="00000000" w:rsidRDefault="00000000">
      <w:pPr>
        <w:pStyle w:val="Heading2"/>
      </w:pPr>
      <w:bookmarkStart w:id="23" w:colFirst="0" w:name="h.31tvgqh77j5" w:colLast="0"/>
      <w:bookmarkEnd w:id="23"/>
      <w:r w:rsidRPr="00000000" w:rsidR="00000000" w:rsidDel="00000000">
        <w:rPr>
          <w:rtl w:val="0"/>
        </w:rPr>
        <w:t xml:space="preserve">6.3 Utterances (&lt;u&gt;)</w:t>
      </w:r>
    </w:p>
    <w:p w:rsidP="00000000" w:rsidRPr="00000000" w:rsidR="00000000" w:rsidDel="00000000" w:rsidRDefault="00000000">
      <w:pPr>
        <w:jc w:val="both"/>
      </w:pPr>
      <w:r w:rsidRPr="00000000" w:rsidR="00000000" w:rsidDel="00000000">
        <w:rPr>
          <w:rtl w:val="0"/>
        </w:rPr>
        <w:t xml:space="preserve">The &lt;u&gt; element is the fundamental unit of organization for a transcription, roughly comparable to a paragraph (&lt;p&gt; element) in a written document. It corresponds to a contiguous stretch of speech of a single speaker. A more exact definition and delimitation of a &lt;u&gt; is not in the scope of this document; the TEI definition characterising a &lt;u&gt; as “often preceded by a silence or a change of speaker” should be viewed as a suggestion only, i.e. it is permissible to use a more refined definition for a &lt;u&gt;.</w:t>
      </w:r>
    </w:p>
    <w:p w:rsidP="00000000" w:rsidRPr="00000000" w:rsidR="00000000" w:rsidDel="00000000" w:rsidRDefault="00000000">
      <w:pPr/>
      <w:r w:rsidRPr="00000000" w:rsidR="00000000" w:rsidDel="00000000">
        <w:rPr>
          <w:rtl w:val="0"/>
        </w:rPr>
        <w:t xml:space="preserve">&lt;u&gt; elements must be assigned to a single speaker by providing a value for the @who attribute which points to the @id of a &lt;person&gt; element defined in the header.</w:t>
      </w:r>
    </w:p>
    <w:p w:rsidP="00000000" w:rsidRPr="00000000" w:rsidR="00000000" w:rsidDel="00000000" w:rsidRDefault="00000000">
      <w:pPr/>
      <w:r w:rsidRPr="00000000" w:rsidR="00000000" w:rsidDel="00000000">
        <w:rPr>
          <w:rtl w:val="0"/>
        </w:rPr>
        <w:t xml:space="preserve">&lt;u&gt; elements must be assigned to the timeline by providing values for the @start and @end attributes pointing to the the @id of a &lt;when&gt; element defined in the timeline.</w:t>
      </w:r>
    </w:p>
    <w:p w:rsidP="00000000" w:rsidRPr="00000000" w:rsidR="00000000" w:rsidDel="00000000" w:rsidRDefault="00000000">
      <w:pPr/>
      <w:r w:rsidRPr="00000000" w:rsidR="00000000" w:rsidDel="00000000">
        <w:rPr>
          <w:rtl w:val="0"/>
        </w:rPr>
        <w:t xml:space="preserve">Further temporal structure can be recorded by inserting &lt;anchor&gt; elements at appropriate places inside the content of a &lt;u&gt; element. </w:t>
      </w:r>
    </w:p>
    <w:p w:rsidP="00000000" w:rsidRPr="00000000" w:rsidR="00000000" w:rsidDel="00000000" w:rsidRDefault="00000000">
      <w:pPr>
        <w:jc w:val="both"/>
      </w:pPr>
      <w:r w:rsidRPr="00000000" w:rsidR="00000000" w:rsidDel="00000000">
        <w:rPr>
          <w:rtl w:val="0"/>
        </w:rPr>
        <w:t xml:space="preserve">The preferred mechanism for representing overlap is to encode it implicitly through the appropriate use of @start and @end attributes and &lt;anchor&gt; elements. Other mechanisms, such as a @trans=’overlap’ attribute for the &lt;u&gt; element can be used instead or in addition, but can not be processed in an appropriate manner by many of the widely used annotation tools.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0000ff"/>
          <w:sz w:val="18"/>
          <w:shd w:val="clear" w:fill="ebebeb"/>
          <w:rtl w:val="0"/>
        </w:rPr>
        <w:t xml:space="preserve">Comment CE: In a record including a lot of overlaps (800 overlaps in an hour in some settings), is it possible to define two scales to avoid splitting timeline :</w:t>
      </w:r>
    </w:p>
    <w:p w:rsidP="00000000" w:rsidRPr="00000000" w:rsidR="00000000" w:rsidDel="00000000" w:rsidRDefault="00000000">
      <w:pPr/>
      <w:r w:rsidRPr="00000000" w:rsidR="00000000" w:rsidDel="00000000">
        <w:rPr>
          <w:color w:val="0000ff"/>
          <w:sz w:val="18"/>
          <w:shd w:val="clear" w:fill="ebebeb"/>
          <w:rtl w:val="0"/>
        </w:rPr>
        <w:t xml:space="preserve">. a timeline for timecode with @absolute as 6.2 example and in utterances an &lt;anchor synch="#Tnn"&gt; </w:t>
      </w:r>
    </w:p>
    <w:p w:rsidP="00000000" w:rsidRPr="00000000" w:rsidR="00000000" w:rsidDel="00000000" w:rsidRDefault="00000000">
      <w:pPr/>
      <w:r w:rsidRPr="00000000" w:rsidR="00000000" w:rsidDel="00000000">
        <w:rPr>
          <w:color w:val="0000ff"/>
          <w:sz w:val="18"/>
          <w:shd w:val="clear" w:fill="ebebeb"/>
          <w:rtl w:val="0"/>
        </w:rPr>
        <w:t xml:space="preserve">- an anchor identified with &lt;anchor xml:id="XX"&gt; at the starting point of an overlapped segment assigned to a speaker A and a corresponding anchor tag &lt;anchor synch="#XX"&gt; at the starting point of the overlapping segment assigned to a speaker B to synchronize or link the two segments without time identification if we haven't time-aligned each overlap</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d9d9d9"/>
            <w:tcMar>
              <w:top w:w="100.0" w:type="dxa"/>
              <w:left w:w="100.0" w:type="dxa"/>
              <w:bottom w:w="100.0" w:type="dxa"/>
              <w:right w:w="100.0" w:type="dxa"/>
            </w:tcMar>
          </w:tcPr>
          <w:p w:rsidP="00000000" w:rsidRPr="00000000" w:rsidR="00000000" w:rsidDel="00000000" w:rsidRDefault="00000000">
            <w:pPr/>
            <w:r w:rsidRPr="00000000" w:rsidR="00000000" w:rsidDel="00000000">
              <w:rPr>
                <w:rFonts w:cs="Consolas" w:hAnsi="Consolas" w:eastAsia="Consolas" w:ascii="Consolas"/>
                <w:sz w:val="20"/>
                <w:rtl w:val="0"/>
              </w:rPr>
              <w:t xml:space="preserve">&lt;!-- u with start and end attributes only (minimal temporal strcuture) --&gt;</w:t>
            </w:r>
          </w:p>
          <w:p w:rsidP="00000000" w:rsidRPr="00000000" w:rsidR="00000000" w:rsidDel="00000000" w:rsidRDefault="00000000">
            <w:pPr/>
            <w:r w:rsidRPr="00000000" w:rsidR="00000000" w:rsidDel="00000000">
              <w:rPr>
                <w:rFonts w:cs="Consolas" w:hAnsi="Consolas" w:eastAsia="Consolas" w:ascii="Consolas"/>
                <w:sz w:val="20"/>
                <w:rtl w:val="0"/>
              </w:rPr>
              <w:t xml:space="preserve">&lt;u who="#SPK1" start="#T0" end="#T1"&gt;Good morning! &lt;/u&gt;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onsolas" w:hAnsi="Consolas" w:eastAsia="Consolas" w:ascii="Consolas"/>
                <w:sz w:val="20"/>
                <w:rtl w:val="0"/>
              </w:rPr>
              <w:t xml:space="preserve">&lt;!-- u with embedded anchor elements (additional temporal structure) --&gt;</w:t>
            </w:r>
          </w:p>
          <w:p w:rsidP="00000000" w:rsidRPr="00000000" w:rsidR="00000000" w:rsidDel="00000000" w:rsidRDefault="00000000">
            <w:pPr/>
            <w:r w:rsidRPr="00000000" w:rsidR="00000000" w:rsidDel="00000000">
              <w:rPr>
                <w:rFonts w:cs="Consolas" w:hAnsi="Consolas" w:eastAsia="Consolas" w:ascii="Consolas"/>
                <w:sz w:val="20"/>
                <w:rtl w:val="0"/>
              </w:rPr>
              <w:t xml:space="preserve">&lt;u who="#SPK0" start="#T1" end="#T4"&gt;</w:t>
            </w:r>
          </w:p>
          <w:p w:rsidP="00000000" w:rsidRPr="00000000" w:rsidR="00000000" w:rsidDel="00000000" w:rsidRDefault="00000000">
            <w:pPr/>
            <w:r w:rsidRPr="00000000" w:rsidR="00000000" w:rsidDel="00000000">
              <w:rPr>
                <w:rFonts w:cs="Consolas" w:hAnsi="Consolas" w:eastAsia="Consolas" w:ascii="Consolas"/>
                <w:sz w:val="20"/>
                <w:rtl w:val="0"/>
              </w:rPr>
              <w:t xml:space="preserve">  Okay. &lt;anchor synch="#T2"/&gt;Très bien, &lt;anchor synch="#T3"/&gt;très bien. </w:t>
            </w:r>
          </w:p>
          <w:p w:rsidP="00000000" w:rsidRPr="00000000" w:rsidR="00000000" w:rsidDel="00000000" w:rsidRDefault="00000000">
            <w:pPr/>
            <w:r w:rsidRPr="00000000" w:rsidR="00000000" w:rsidDel="00000000">
              <w:rPr>
                <w:rFonts w:cs="Consolas" w:hAnsi="Consolas" w:eastAsia="Consolas" w:ascii="Consolas"/>
                <w:sz w:val="20"/>
                <w:rtl w:val="0"/>
              </w:rPr>
              <w:t xml:space="preserve">&lt;/u&gt;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onsolas" w:hAnsi="Consolas" w:eastAsia="Consolas" w:ascii="Consolas"/>
                <w:sz w:val="20"/>
                <w:rtl w:val="0"/>
              </w:rPr>
              <w:t xml:space="preserve">&lt;!-- two u’s with partial overlap →</w:t>
            </w:r>
          </w:p>
          <w:p w:rsidP="00000000" w:rsidRPr="00000000" w:rsidR="00000000" w:rsidDel="00000000" w:rsidRDefault="00000000">
            <w:pPr/>
            <w:r w:rsidRPr="00000000" w:rsidR="00000000" w:rsidDel="00000000">
              <w:rPr>
                <w:rFonts w:cs="Consolas" w:hAnsi="Consolas" w:eastAsia="Consolas" w:ascii="Consolas"/>
                <w:sz w:val="20"/>
                <w:rtl w:val="0"/>
              </w:rPr>
              <w:t xml:space="preserve">&lt;u who="#SPK0" start="#T0" end="#T2"&gt;Do not &lt;anchor synch="#T1"/&gt; interrupt me!&lt;/u&gt;</w:t>
            </w:r>
          </w:p>
          <w:p w:rsidP="00000000" w:rsidRPr="00000000" w:rsidR="00000000" w:rsidDel="00000000" w:rsidRDefault="00000000">
            <w:pPr/>
            <w:r w:rsidRPr="00000000" w:rsidR="00000000" w:rsidDel="00000000">
              <w:rPr>
                <w:rFonts w:cs="Consolas" w:hAnsi="Consolas" w:eastAsia="Consolas" w:ascii="Consolas"/>
                <w:sz w:val="20"/>
                <w:rtl w:val="0"/>
              </w:rPr>
              <w:t xml:space="preserve">&lt;u who="#SPK1" start="#T1" end="#T3"&gt;Sorry, &lt;anchor synch="#T1"/&gt; mate!&lt;/u&gt;</w:t>
            </w:r>
            <w:r w:rsidRPr="00000000" w:rsidR="00000000" w:rsidDel="00000000">
              <w:rPr>
                <w:rtl w:val="0"/>
              </w:rPr>
            </w:r>
          </w:p>
        </w:tc>
      </w:tr>
    </w:tbl>
    <w:p w:rsidP="00000000" w:rsidRPr="00000000" w:rsidR="00000000" w:rsidDel="00000000" w:rsidRDefault="00000000">
      <w:pPr>
        <w:spacing w:lineRule="auto" w:after="0" w:before="0"/>
        <w:ind w:left="220" w:firstLine="0"/>
      </w:pPr>
      <w:r w:rsidRPr="00000000" w:rsidR="00000000" w:rsidDel="00000000">
        <w:rPr>
          <w:rtl w:val="0"/>
        </w:rPr>
      </w:r>
    </w:p>
    <w:p w:rsidP="00000000" w:rsidRPr="00000000" w:rsidR="00000000" w:rsidDel="00000000" w:rsidRDefault="00000000">
      <w:pPr>
        <w:pStyle w:val="Heading2"/>
      </w:pPr>
      <w:bookmarkStart w:id="24" w:colFirst="0" w:name="h.4v12ridd6jc5" w:colLast="0"/>
      <w:bookmarkEnd w:id="24"/>
      <w:r w:rsidRPr="00000000" w:rsidR="00000000" w:rsidDel="00000000">
        <w:rPr>
          <w:rtl w:val="0"/>
        </w:rPr>
        <w:t xml:space="preserve">6.4 Dependent annotations (&lt;spanGrp&gt;)</w:t>
      </w:r>
    </w:p>
    <w:p w:rsidP="00000000" w:rsidRPr="00000000" w:rsidR="00000000" w:rsidDel="00000000" w:rsidRDefault="00000000">
      <w:pPr/>
      <w:r w:rsidRPr="00000000" w:rsidR="00000000" w:rsidDel="00000000">
        <w:rPr>
          <w:rtl w:val="0"/>
        </w:rPr>
        <w:t xml:space="preserve">Whereas &lt;u&gt; contains the basic orthographic transcription, &lt;span&gt; elements should be used to represent additional annotations (e.g. POS tagging, prosodic annotation, translation) on that basic transcription. Annotations of the same type should be grouped in a &lt;spanGrp&gt; element with a @type attribute specifying the annotation level.</w:t>
      </w:r>
    </w:p>
    <w:p w:rsidP="00000000" w:rsidRPr="00000000" w:rsidR="00000000" w:rsidDel="00000000" w:rsidRDefault="00000000">
      <w:pPr/>
      <w:r w:rsidRPr="00000000" w:rsidR="00000000" w:rsidDel="00000000">
        <w:rPr>
          <w:rtl w:val="0"/>
        </w:rPr>
        <w:t xml:space="preserve">The reference of the annotation in question can be specified using @to and @from attributes in two ways: </w:t>
      </w:r>
    </w:p>
    <w:p w:rsidP="00000000" w:rsidRPr="00000000" w:rsidR="00000000" w:rsidDel="00000000" w:rsidRDefault="00000000">
      <w:pPr>
        <w:numPr>
          <w:ilvl w:val="0"/>
          <w:numId w:val="2"/>
        </w:numPr>
        <w:ind w:left="720" w:hanging="359"/>
      </w:pPr>
      <w:r w:rsidRPr="00000000" w:rsidR="00000000" w:rsidDel="00000000">
        <w:rPr>
          <w:rtl w:val="0"/>
        </w:rPr>
        <w:t xml:space="preserve">the values of @to and @from can point to the @id attributes of other elements (e.g. a &lt;u&gt; or a &lt;w&gt;) of the transcription</w:t>
      </w:r>
    </w:p>
    <w:p w:rsidP="00000000" w:rsidRPr="00000000" w:rsidR="00000000" w:rsidDel="00000000" w:rsidRDefault="00000000">
      <w:pPr>
        <w:numPr>
          <w:ilvl w:val="0"/>
          <w:numId w:val="2"/>
        </w:numPr>
        <w:ind w:left="720" w:hanging="359"/>
      </w:pPr>
      <w:r w:rsidRPr="00000000" w:rsidR="00000000" w:rsidDel="00000000">
        <w:rPr>
          <w:rtl w:val="0"/>
        </w:rPr>
        <w:t xml:space="preserve">the values of @to and @from can point to the @id attributes of &lt;when&gt; elements from the timeline</w:t>
      </w:r>
    </w:p>
    <w:p w:rsidP="00000000" w:rsidRPr="00000000" w:rsidR="00000000" w:rsidDel="00000000" w:rsidRDefault="00000000">
      <w:pPr/>
      <w:r w:rsidRPr="00000000" w:rsidR="00000000" w:rsidDel="00000000">
        <w:rPr>
          <w:rtl w:val="0"/>
        </w:rPr>
        <w:t xml:space="preserve">If the latter mechanism is used, &lt;spanGrp&gt; elements must be grouped with the &lt;u&gt; element they refer to by using an &lt;annotatedU&gt; element (see below).</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Fonts w:cs="Verdana" w:hAnsi="Verdana" w:eastAsia="Verdana" w:ascii="Verdana"/>
          <w:color w:val="0000ff"/>
          <w:sz w:val="18"/>
          <w:rtl w:val="0"/>
        </w:rPr>
        <w:t xml:space="preserve">Comment TS: My original proposal was to always group spanGrp with the &lt;u&gt; element they belong to. In the Berlin meeting, it was felt that this should be made optional. However, it now occurs to me that, if there is no such grouping, providing only @from and @to attributes pointing to the timeline may not be enough to identify the annotated part of the transcription, because (in the case of simultaneous speech) there may be more than one candidate. An alternative to making the grouping obligatory would be to provide a @who element in &lt;spanGrp&gt; or &lt;span&gt;, but this is not allowed according to the guidelines.</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r w:rsidRPr="00000000" w:rsidR="00000000" w:rsidDel="00000000">
        <w:rPr>
          <w:rtl w:val="0"/>
        </w:rPr>
        <w:t xml:space="preserve">The use of further annotation techniques (e.g. via feature structures) is not precluded, but not in the scope of this document.</w:t>
      </w:r>
    </w:p>
    <w:p w:rsidP="00000000" w:rsidRPr="00000000" w:rsidR="00000000" w:rsidDel="00000000" w:rsidRDefault="00000000">
      <w:pPr>
        <w:ind w:left="0" w:firstLine="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d9d9d9"/>
            <w:tcMar>
              <w:top w:w="100.0" w:type="dxa"/>
              <w:left w:w="100.0" w:type="dxa"/>
              <w:bottom w:w="100.0" w:type="dxa"/>
              <w:right w:w="100.0" w:type="dxa"/>
            </w:tcMar>
          </w:tcPr>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 part-of -speech annotations --&gt;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 using a reference to ids of &lt;w&gt; elements --&gt;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&lt;spanGrp type="pos"&gt;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&lt;span from="#w148" to="#w148"&gt;PersPron&lt;/span&gt;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&lt;/spanGrp&gt;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 annotations from a sup (=suprasegmentals) tier --&gt;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 using a reference to the timeline --&gt;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&lt;spanGrp type="sup"&gt;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&lt;span from="#T2" to="#T4"&gt;faster&lt;/span&gt;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&lt;/spanGrp&gt;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 annotations from an en (=English translation) tier --&gt;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 using a reference to the timeline --&gt;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&lt;spanGrp type="en"&gt;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&lt;span from="#T1" to="#T2"&gt;Okay. &lt;/span&gt;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&lt;span from="#T2" to="#T4"&gt;Very good, very good.&lt;/span&gt;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&lt;/spanGrp&gt;</w:t>
            </w:r>
            <w:r w:rsidRPr="00000000" w:rsidR="00000000" w:rsidDel="00000000">
              <w:rPr>
                <w:rtl w:val="0"/>
              </w:rPr>
            </w:r>
          </w:p>
        </w:tc>
      </w:tr>
    </w:tbl>
    <w:p w:rsidP="00000000" w:rsidRPr="00000000" w:rsidR="00000000" w:rsidDel="00000000" w:rsidRDefault="00000000">
      <w:pPr>
        <w:ind w:left="220" w:firstLine="0"/>
      </w:pPr>
      <w:r w:rsidRPr="00000000" w:rsidR="00000000" w:rsidDel="00000000">
        <w:rPr>
          <w:rtl w:val="0"/>
        </w:rPr>
      </w:r>
    </w:p>
    <w:p w:rsidP="00000000" w:rsidRPr="00000000" w:rsidR="00000000" w:rsidDel="00000000" w:rsidRDefault="00000000">
      <w:pPr>
        <w:pStyle w:val="Heading2"/>
      </w:pPr>
      <w:bookmarkStart w:id="25" w:colFirst="0" w:name="h.80clzsvnajnb" w:colLast="0"/>
      <w:bookmarkEnd w:id="25"/>
      <w:r w:rsidRPr="00000000" w:rsidR="00000000" w:rsidDel="00000000">
        <w:rPr>
          <w:rtl w:val="0"/>
        </w:rPr>
        <w:t xml:space="preserve">6.5 Grouping of utterances and dependent annotations (&lt;annotatedU&gt;)</w:t>
      </w:r>
    </w:p>
    <w:p w:rsidP="00000000" w:rsidRPr="00000000" w:rsidR="00000000" w:rsidDel="00000000" w:rsidRDefault="00000000">
      <w:pPr/>
      <w:r w:rsidRPr="00000000" w:rsidR="00000000" w:rsidDel="00000000">
        <w:rPr>
          <w:rtl w:val="0"/>
        </w:rPr>
        <w:t xml:space="preserve">&lt;u&gt; elements and the annotations referring to it can be grouped under a &lt;annotatedU&gt; element. This has the advantage of creating “local” annotated environments each (succession) of which can be treated as an independent transcription in its own right (“tesselation” of the transcription document)</w:t>
      </w:r>
    </w:p>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d9d9d9"/>
            <w:tcMar>
              <w:top w:w="100.0" w:type="dxa"/>
              <w:left w:w="100.0" w:type="dxa"/>
              <w:bottom w:w="100.0" w:type="dxa"/>
              <w:right w:w="100.0" w:type="dxa"/>
            </w:tcMar>
          </w:tcPr>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&lt;annotatedU&gt;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 the transcribed text from the primary tier --&gt;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&lt;u who="#SPK0"&gt;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 [...] (see above) --&gt;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&lt;/u&gt;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 additional annotations from a sup (=suprasegmentals) tier --&gt;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&lt;spanGrp type="sup"&gt;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 [...] (see above) --&gt;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&lt;/spanGrp&gt;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 additional annotations from an en (=English translation) tier --&gt;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&lt;spanGrp type="en"&gt;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 [...] (see above) --&gt;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&lt;/spanGrp&gt;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&lt;/div&gt;</w:t>
            </w:r>
          </w:p>
          <w:p w:rsidP="00000000" w:rsidRPr="00000000" w:rsidR="00000000" w:rsidDel="00000000" w:rsidRDefault="00000000">
            <w:pPr/>
            <w:r w:rsidRPr="00000000" w:rsidR="00000000" w:rsidDel="00000000">
              <w:rPr>
                <w:rtl w:val="0"/>
              </w:rPr>
            </w:r>
          </w:p>
        </w:tc>
      </w:tr>
    </w:tbl>
    <w:p w:rsidP="00000000" w:rsidRPr="00000000" w:rsidR="00000000" w:rsidDel="00000000" w:rsidRDefault="00000000">
      <w:pPr>
        <w:ind w:left="220" w:firstLine="0"/>
      </w:pPr>
      <w:r w:rsidRPr="00000000" w:rsidR="00000000" w:rsidDel="00000000">
        <w:rPr>
          <w:rtl w:val="0"/>
        </w:rPr>
      </w:r>
    </w:p>
    <w:p w:rsidP="00000000" w:rsidRPr="00000000" w:rsidR="00000000" w:rsidDel="00000000" w:rsidRDefault="00000000">
      <w:pPr>
        <w:pStyle w:val="Heading2"/>
      </w:pPr>
      <w:bookmarkStart w:id="22" w:colFirst="0" w:name="h.dfbr5b22grbz" w:colLast="0"/>
      <w:bookmarkEnd w:id="22"/>
      <w:r w:rsidRPr="00000000" w:rsidR="00000000" w:rsidDel="00000000">
        <w:rPr>
          <w:rtl w:val="0"/>
        </w:rPr>
        <w:t xml:space="preserve">6.6 Independent elements outside utterances</w:t>
      </w:r>
    </w:p>
    <w:p w:rsidP="00000000" w:rsidRPr="00000000" w:rsidR="00000000" w:rsidDel="00000000" w:rsidRDefault="00000000">
      <w:pPr/>
      <w:r w:rsidRPr="00000000" w:rsidR="00000000" w:rsidDel="00000000">
        <w:rPr>
          <w:rtl w:val="0"/>
        </w:rPr>
        <w:t xml:space="preserve">&lt;pause&gt; and &lt;incident&gt; elements should be used to represent non-verbal phenomena which cannot be attributed to a speaker. In the document, these elements appear on the same hierarchical level as &lt;annotatedU&gt; elements. In order to fit them into the temporal structure they must have @start and @end attributes pointing to the timeline.</w:t>
      </w:r>
    </w:p>
    <w:p w:rsidP="00000000" w:rsidRPr="00000000" w:rsidR="00000000" w:rsidDel="00000000" w:rsidRDefault="00000000">
      <w:pPr>
        <w:spacing w:lineRule="auto" w:after="0" w:before="0"/>
        <w:ind w:left="220" w:firstLine="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d9d9d9"/>
            <w:tcMar>
              <w:top w:w="100.0" w:type="dxa"/>
              <w:left w:w="100.0" w:type="dxa"/>
              <w:bottom w:w="100.0" w:type="dxa"/>
              <w:right w:w="100.0" w:type="dxa"/>
            </w:tcMar>
          </w:tcPr>
          <w:p w:rsidP="00000000" w:rsidRPr="00000000" w:rsidR="00000000" w:rsidDel="00000000" w:rsidRDefault="00000000">
            <w:pPr/>
            <w:r w:rsidRPr="00000000" w:rsidR="00000000" w:rsidDel="00000000">
              <w:rPr>
                <w:rFonts w:cs="Consolas" w:hAnsi="Consolas" w:eastAsia="Consolas" w:ascii="Consolas"/>
                <w:sz w:val="20"/>
                <w:rtl w:val="0"/>
              </w:rPr>
              <w:t xml:space="preserve">&lt;annotatedU&gt;</w:t>
            </w:r>
          </w:p>
          <w:p w:rsidP="00000000" w:rsidRPr="00000000" w:rsidR="00000000" w:rsidDel="00000000" w:rsidRDefault="00000000">
            <w:pPr/>
            <w:r w:rsidRPr="00000000" w:rsidR="00000000" w:rsidDel="00000000">
              <w:rPr>
                <w:rFonts w:cs="Consolas" w:hAnsi="Consolas" w:eastAsia="Consolas" w:ascii="Consolas"/>
                <w:sz w:val="20"/>
                <w:rtl w:val="0"/>
              </w:rPr>
              <w:t xml:space="preserve">     &lt;!-- [...] u and spanGrp elements, see above --&gt;</w:t>
            </w:r>
          </w:p>
          <w:p w:rsidP="00000000" w:rsidRPr="00000000" w:rsidR="00000000" w:rsidDel="00000000" w:rsidRDefault="00000000">
            <w:pPr/>
            <w:r w:rsidRPr="00000000" w:rsidR="00000000" w:rsidDel="00000000">
              <w:rPr>
                <w:rFonts w:cs="Consolas" w:hAnsi="Consolas" w:eastAsia="Consolas" w:ascii="Consolas"/>
                <w:sz w:val="20"/>
                <w:rtl w:val="0"/>
              </w:rPr>
              <w:t xml:space="preserve">&lt;/annotatedU&gt;</w:t>
            </w:r>
          </w:p>
          <w:p w:rsidP="00000000" w:rsidRPr="00000000" w:rsidR="00000000" w:rsidDel="00000000" w:rsidRDefault="00000000">
            <w:pPr/>
            <w:r w:rsidRPr="00000000" w:rsidR="00000000" w:rsidDel="00000000">
              <w:rPr>
                <w:rFonts w:cs="Consolas" w:hAnsi="Consolas" w:eastAsia="Consolas" w:ascii="Consolas"/>
                <w:sz w:val="20"/>
                <w:rtl w:val="0"/>
              </w:rPr>
              <w:t xml:space="preserve">&lt;!-- an incident from a nv (=nonverbal) tier describing nonverbal behaviour --&gt;</w:t>
            </w:r>
          </w:p>
          <w:p w:rsidP="00000000" w:rsidRPr="00000000" w:rsidR="00000000" w:rsidDel="00000000" w:rsidRDefault="00000000">
            <w:pPr/>
            <w:r w:rsidRPr="00000000" w:rsidR="00000000" w:rsidDel="00000000">
              <w:rPr>
                <w:rFonts w:cs="Consolas" w:hAnsi="Consolas" w:eastAsia="Consolas" w:ascii="Consolas"/>
                <w:sz w:val="20"/>
                <w:rtl w:val="0"/>
              </w:rPr>
              <w:t xml:space="preserve">&lt;incident who="#SPK0" type="nv" start="#T3" end="#T6"&gt;</w:t>
            </w:r>
          </w:p>
          <w:p w:rsidP="00000000" w:rsidRPr="00000000" w:rsidR="00000000" w:rsidDel="00000000" w:rsidRDefault="00000000">
            <w:pPr/>
            <w:r w:rsidRPr="00000000" w:rsidR="00000000" w:rsidDel="00000000">
              <w:rPr>
                <w:rFonts w:cs="Consolas" w:hAnsi="Consolas" w:eastAsia="Consolas" w:ascii="Consolas"/>
                <w:sz w:val="20"/>
                <w:rtl w:val="0"/>
              </w:rPr>
              <w:t xml:space="preserve">  &lt;desc&gt;right hand raised&lt;/desc&gt;</w:t>
            </w:r>
          </w:p>
          <w:p w:rsidP="00000000" w:rsidRPr="00000000" w:rsidR="00000000" w:rsidDel="00000000" w:rsidRDefault="00000000">
            <w:pPr/>
            <w:r w:rsidRPr="00000000" w:rsidR="00000000" w:rsidDel="00000000">
              <w:rPr>
                <w:rFonts w:cs="Consolas" w:hAnsi="Consolas" w:eastAsia="Consolas" w:ascii="Consolas"/>
                <w:sz w:val="20"/>
                <w:rtl w:val="0"/>
              </w:rPr>
              <w:t xml:space="preserve">&lt;/incident&gt;</w:t>
            </w:r>
          </w:p>
          <w:p w:rsidP="00000000" w:rsidRPr="00000000" w:rsidR="00000000" w:rsidDel="00000000" w:rsidRDefault="00000000">
            <w:pPr/>
            <w:r w:rsidRPr="00000000" w:rsidR="00000000" w:rsidDel="00000000">
              <w:rPr>
                <w:rFonts w:cs="Consolas" w:hAnsi="Consolas" w:eastAsia="Consolas" w:ascii="Consolas"/>
                <w:sz w:val="20"/>
                <w:rtl w:val="0"/>
              </w:rPr>
              <w:t xml:space="preserve">&lt;annotatedU&gt;</w:t>
            </w:r>
          </w:p>
          <w:p w:rsidP="00000000" w:rsidRPr="00000000" w:rsidR="00000000" w:rsidDel="00000000" w:rsidRDefault="00000000">
            <w:pPr/>
            <w:r w:rsidRPr="00000000" w:rsidR="00000000" w:rsidDel="00000000">
              <w:rPr>
                <w:rFonts w:cs="Consolas" w:hAnsi="Consolas" w:eastAsia="Consolas" w:ascii="Consolas"/>
                <w:sz w:val="20"/>
                <w:rtl w:val="0"/>
              </w:rPr>
              <w:t xml:space="preserve">     &lt;!-- [...] u and spanGrp elements, see above --&gt;</w:t>
            </w:r>
          </w:p>
          <w:p w:rsidP="00000000" w:rsidRPr="00000000" w:rsidR="00000000" w:rsidDel="00000000" w:rsidRDefault="00000000">
            <w:pPr/>
            <w:r w:rsidRPr="00000000" w:rsidR="00000000" w:rsidDel="00000000">
              <w:rPr>
                <w:rFonts w:cs="Consolas" w:hAnsi="Consolas" w:eastAsia="Consolas" w:ascii="Consolas"/>
                <w:sz w:val="20"/>
                <w:rtl w:val="0"/>
              </w:rPr>
              <w:t xml:space="preserve">&lt;/annotatedU&gt;</w:t>
            </w:r>
          </w:p>
        </w:tc>
      </w:tr>
    </w:tbl>
    <w:p w:rsidP="00000000" w:rsidRPr="00000000" w:rsidR="00000000" w:rsidDel="00000000" w:rsidRDefault="00000000">
      <w:pPr>
        <w:spacing w:lineRule="auto" w:after="0" w:before="0"/>
        <w:ind w:left="220" w:firstLine="0"/>
      </w:pPr>
      <w:r w:rsidRPr="00000000" w:rsidR="00000000" w:rsidDel="00000000">
        <w:rPr>
          <w:rtl w:val="0"/>
        </w:rPr>
      </w:r>
    </w:p>
    <w:p w:rsidP="00000000" w:rsidRPr="00000000" w:rsidR="00000000" w:rsidDel="00000000" w:rsidRDefault="00000000">
      <w:pPr>
        <w:pStyle w:val="Heading1"/>
      </w:pPr>
      <w:bookmarkStart w:id="26" w:colFirst="0" w:name="h.cch0wsj32244" w:colLast="0"/>
      <w:bookmarkEnd w:id="26"/>
      <w:r w:rsidRPr="00000000" w:rsidR="00000000" w:rsidDel="00000000">
        <w:rPr>
          <w:rtl w:val="0"/>
        </w:rPr>
        <w:t xml:space="preserve">7 Microstructure</w:t>
      </w:r>
    </w:p>
    <w:p w:rsidP="00000000" w:rsidRPr="00000000" w:rsidR="00000000" w:rsidDel="00000000" w:rsidRDefault="00000000">
      <w:pPr>
        <w:pStyle w:val="Heading2"/>
      </w:pPr>
      <w:bookmarkStart w:id="27" w:colFirst="0" w:name="h.lxgbc8fwubin" w:colLast="0"/>
      <w:bookmarkEnd w:id="27"/>
      <w:r w:rsidRPr="00000000" w:rsidR="00000000" w:rsidDel="00000000">
        <w:rPr>
          <w:rtl w:val="0"/>
        </w:rPr>
        <w:t xml:space="preserve">7.1 Words</w:t>
      </w:r>
    </w:p>
    <w:p w:rsidP="00000000" w:rsidRPr="00000000" w:rsidR="00000000" w:rsidDel="00000000" w:rsidRDefault="00000000">
      <w:pPr>
        <w:pStyle w:val="Heading3"/>
      </w:pPr>
      <w:bookmarkStart w:id="28" w:colFirst="0" w:name="h.aqf1hmp37zy" w:colLast="0"/>
      <w:bookmarkEnd w:id="28"/>
      <w:r w:rsidRPr="00000000" w:rsidR="00000000" w:rsidDel="00000000">
        <w:rPr>
          <w:rtl w:val="0"/>
        </w:rPr>
        <w:t xml:space="preserve">7.1.1 Characterisation</w:t>
      </w:r>
    </w:p>
    <w:p w:rsidP="00000000" w:rsidRPr="00000000" w:rsidR="00000000" w:rsidDel="00000000" w:rsidRDefault="00000000">
      <w:pPr>
        <w:jc w:val="both"/>
      </w:pPr>
      <w:r w:rsidRPr="00000000" w:rsidR="00000000" w:rsidDel="00000000">
        <w:rPr>
          <w:rtl w:val="0"/>
        </w:rPr>
        <w:t xml:space="preserve">Most transcription conventions do not provide an exact and comprehensive definition of the unit </w:t>
      </w:r>
      <w:r w:rsidRPr="00000000" w:rsidR="00000000" w:rsidDel="00000000">
        <w:rPr>
          <w:i w:val="1"/>
          <w:rtl w:val="0"/>
        </w:rPr>
        <w:t xml:space="preserve">word</w:t>
      </w:r>
      <w:r w:rsidRPr="00000000" w:rsidR="00000000" w:rsidDel="00000000">
        <w:rPr>
          <w:rtl w:val="0"/>
        </w:rPr>
        <w:t xml:space="preserve">. Rather, they depart from the word definition of standard written orthography and supplement this with rules for a selected number of special cases (e.g. words specific to spoken language like ‘ehm’, abbreviations, spellings etc.). A more precise definition should and need not be attempted in this document - the decision of what is to be treated (i.e. marked up) as a word can be left to the individual transcription system. → Simple Analytic Mechanisms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Some transcription conventions have methods for representing an </w:t>
      </w:r>
      <w:r w:rsidRPr="00000000" w:rsidR="00000000" w:rsidDel="00000000">
        <w:rPr>
          <w:i w:val="1"/>
          <w:rtl w:val="0"/>
        </w:rPr>
        <w:t xml:space="preserve">assimilation</w:t>
      </w:r>
      <w:r w:rsidRPr="00000000" w:rsidR="00000000" w:rsidDel="00000000">
        <w:rPr>
          <w:rtl w:val="0"/>
        </w:rPr>
        <w:t xml:space="preserve">, i.e. a blending, of two or more words into one. Also common are methods for characterising a word as </w:t>
      </w:r>
      <w:r w:rsidRPr="00000000" w:rsidR="00000000" w:rsidDel="00000000">
        <w:rPr>
          <w:i w:val="1"/>
          <w:rtl w:val="0"/>
        </w:rPr>
        <w:t xml:space="preserve">incomplete </w:t>
      </w:r>
      <w:r w:rsidRPr="00000000" w:rsidR="00000000" w:rsidDel="00000000">
        <w:rPr>
          <w:rtl w:val="0"/>
        </w:rPr>
        <w:t xml:space="preserve">(cut-off or initialising a self repair sequence). Where certain syllables are pronounced more lengthened than in standard pronunciation, some transcription conventions mark this syllable accordingly.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pause inside w </w:t>
      </w:r>
    </w:p>
    <w:p w:rsidP="00000000" w:rsidRPr="00000000" w:rsidR="00000000" w:rsidDel="00000000" w:rsidRDefault="00000000">
      <w:pPr>
        <w:jc w:val="both"/>
      </w:pPr>
      <w:r w:rsidRPr="00000000" w:rsidR="00000000" w:rsidDel="00000000">
        <w:rPr>
          <w:rtl w:val="0"/>
        </w:rPr>
        <w:t xml:space="preserve">trunc element (speech management) &lt;gap&gt;???</w:t>
      </w:r>
    </w:p>
    <w:p w:rsidP="00000000" w:rsidRPr="00000000" w:rsidR="00000000" w:rsidDel="00000000" w:rsidRDefault="00000000">
      <w:pPr>
        <w:pStyle w:val="Heading3"/>
      </w:pPr>
      <w:bookmarkStart w:id="29" w:colFirst="0" w:name="h.1eypzalj545n" w:colLast="0"/>
      <w:bookmarkEnd w:id="29"/>
      <w:r w:rsidRPr="00000000" w:rsidR="00000000" w:rsidDel="00000000">
        <w:rPr>
          <w:rtl w:val="0"/>
        </w:rPr>
        <w:t xml:space="preserve">7.1.2 Representation as &lt;w&gt;</w:t>
      </w:r>
    </w:p>
    <w:p w:rsidP="00000000" w:rsidRPr="00000000" w:rsidR="00000000" w:rsidDel="00000000" w:rsidRDefault="00000000">
      <w:pPr/>
      <w:r w:rsidRPr="00000000" w:rsidR="00000000" w:rsidDel="00000000">
        <w:rPr>
          <w:rtl w:val="0"/>
        </w:rPr>
        <w:t xml:space="preserve">Words (as defined by the transcription system used) should be encoded as &lt;w&gt; elements underneath a &lt;u&gt; element. In order to make words referenceable in annotations, the use of an @id attribute is recommended. A @type attribute can be used to represent special features of a word, especially when the corresponding distinction is an integral part of the transcription system. For instance, the following distinctions made by several widely used transcription systems can be encoded in a @type attribute of a &lt;w&gt; element:</w:t>
      </w:r>
    </w:p>
    <w:p w:rsidP="00000000" w:rsidRPr="00000000" w:rsidR="00000000" w:rsidDel="00000000" w:rsidRDefault="00000000">
      <w:pPr>
        <w:numPr>
          <w:ilvl w:val="0"/>
          <w:numId w:val="3"/>
        </w:numPr>
        <w:ind w:left="720" w:hanging="359"/>
      </w:pPr>
      <w:r w:rsidRPr="00000000" w:rsidR="00000000" w:rsidDel="00000000">
        <w:rPr>
          <w:rtl w:val="0"/>
        </w:rPr>
        <w:t xml:space="preserve">@type=’assimilated’ on the later word for assimilated words</w:t>
      </w:r>
    </w:p>
    <w:p w:rsidP="00000000" w:rsidRPr="00000000" w:rsidR="00000000" w:rsidDel="00000000" w:rsidRDefault="00000000">
      <w:pPr>
        <w:numPr>
          <w:ilvl w:val="0"/>
          <w:numId w:val="3"/>
        </w:numPr>
        <w:ind w:left="720" w:hanging="359"/>
      </w:pPr>
      <w:r w:rsidRPr="00000000" w:rsidR="00000000" w:rsidDel="00000000">
        <w:rPr>
          <w:rtl w:val="0"/>
        </w:rPr>
        <w:t xml:space="preserve">@type=’truncated’ for truncated words</w:t>
      </w:r>
    </w:p>
    <w:p w:rsidP="00000000" w:rsidRPr="00000000" w:rsidR="00000000" w:rsidDel="00000000" w:rsidRDefault="00000000">
      <w:pPr>
        <w:numPr>
          <w:ilvl w:val="0"/>
          <w:numId w:val="3"/>
        </w:numPr>
        <w:ind w:left="720" w:hanging="359"/>
      </w:pPr>
      <w:r w:rsidRPr="00000000" w:rsidR="00000000" w:rsidDel="00000000">
        <w:rPr>
          <w:rtl w:val="0"/>
        </w:rPr>
        <w:t xml:space="preserve">@type=’repetition’ for repeated words</w:t>
      </w:r>
    </w:p>
    <w:p w:rsidP="00000000" w:rsidRPr="00000000" w:rsidR="00000000" w:rsidDel="00000000" w:rsidRDefault="00000000">
      <w:pPr/>
      <w:r w:rsidRPr="00000000" w:rsidR="00000000" w:rsidDel="00000000">
        <w:rPr>
          <w:rtl w:val="0"/>
        </w:rPr>
        <w:t xml:space="preserve">Alternatively, this kind of information can be recorded as an annotation in a &lt;span&gt; element (see above).</w:t>
      </w:r>
    </w:p>
    <w:p w:rsidP="00000000" w:rsidRPr="00000000" w:rsidR="00000000" w:rsidDel="00000000" w:rsidRDefault="00000000">
      <w:pPr/>
      <w:r w:rsidRPr="00000000" w:rsidR="00000000" w:rsidDel="00000000">
        <w:rPr>
          <w:rtl w:val="0"/>
        </w:rPr>
        <w:t xml:space="preserve">Beneath the level of words, many transcription conventions contain instructions for marking a given syllable as accentuated or a given sound as lengthened. To delimit such units below the word level, a &lt;seg&gt; element can be used and either be characterised as an accentuated syllable or lengthened sound by an appropriate @type attribute or, again, by referencing the &lt;seg&gt; element from a &lt;span&gt; via its @id attribute.</w:t>
      </w:r>
    </w:p>
    <w:p w:rsidP="00000000" w:rsidRPr="00000000" w:rsidR="00000000" w:rsidDel="00000000" w:rsidRDefault="00000000">
      <w:pPr/>
      <w:r w:rsidRPr="00000000" w:rsidR="00000000" w:rsidDel="00000000">
        <w:rPr>
          <w:rtl w:val="0"/>
        </w:rPr>
        <w:t xml:space="preserve">Pauses inside words can occur and should be encoded as &lt;pause&gt; elements as described below.</w:t>
      </w:r>
    </w:p>
    <w:p w:rsidP="00000000" w:rsidRPr="00000000" w:rsidR="00000000" w:rsidDel="00000000" w:rsidRDefault="00000000">
      <w:pPr>
        <w:pStyle w:val="Heading3"/>
      </w:pPr>
      <w:bookmarkStart w:id="30" w:colFirst="0" w:name="h.rxeuv2a1bj9f" w:colLast="0"/>
      <w:bookmarkEnd w:id="30"/>
      <w:r w:rsidRPr="00000000" w:rsidR="00000000" w:rsidDel="00000000">
        <w:rPr>
          <w:rtl w:val="0"/>
        </w:rPr>
      </w:r>
    </w:p>
    <w:p w:rsidP="00000000" w:rsidRPr="00000000" w:rsidR="00000000" w:rsidDel="00000000" w:rsidRDefault="00000000">
      <w:pPr>
        <w:pStyle w:val="Heading3"/>
      </w:pPr>
      <w:bookmarkStart w:id="31" w:colFirst="0" w:name="h.7kfy6iwvrix9" w:colLast="0"/>
      <w:bookmarkEnd w:id="31"/>
      <w:r w:rsidRPr="00000000" w:rsidR="00000000" w:rsidDel="00000000">
        <w:rPr>
          <w:rtl w:val="0"/>
        </w:rPr>
        <w:t xml:space="preserve">7.1.3 Further constraints</w:t>
      </w:r>
    </w:p>
    <w:p w:rsidP="00000000" w:rsidRPr="00000000" w:rsidR="00000000" w:rsidDel="00000000" w:rsidRDefault="00000000">
      <w:pPr/>
      <w:r w:rsidRPr="00000000" w:rsidR="00000000" w:rsidDel="00000000">
        <w:rPr>
          <w:rtl w:val="0"/>
        </w:rPr>
        <w:t xml:space="preserve">Since overlaps starting or ending inside a word occur, &lt;w&gt; must allow &lt;anchor&gt; as a child.</w:t>
      </w:r>
    </w:p>
    <w:p w:rsidP="00000000" w:rsidRPr="00000000" w:rsidR="00000000" w:rsidDel="00000000" w:rsidRDefault="00000000">
      <w:pPr>
        <w:pStyle w:val="Heading3"/>
      </w:pPr>
      <w:bookmarkStart w:id="32" w:colFirst="0" w:name="h.sdziubp2fac9" w:colLast="0"/>
      <w:bookmarkEnd w:id="32"/>
      <w:r w:rsidRPr="00000000" w:rsidR="00000000" w:rsidDel="00000000">
        <w:rPr>
          <w:rtl w:val="0"/>
        </w:rPr>
        <w:t xml:space="preserve">7.1.4 Examples</w:t>
      </w:r>
    </w:p>
    <w:p w:rsidP="00000000" w:rsidRPr="00000000" w:rsidR="00000000" w:rsidDel="00000000" w:rsidRDefault="00000000">
      <w:pPr>
        <w:spacing w:lineRule="auto" w:after="0" w:before="0"/>
        <w:ind w:left="220" w:firstLine="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d9d9d9"/>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Fonts w:cs="Consolas" w:hAnsi="Consolas" w:eastAsia="Consolas" w:ascii="Consolas"/>
                <w:sz w:val="20"/>
                <w:rtl w:val="0"/>
              </w:rPr>
              <w:t xml:space="preserve">&lt;!-- an utterance divided into words --&gt;</w:t>
            </w:r>
          </w:p>
          <w:p w:rsidP="00000000" w:rsidRPr="00000000" w:rsidR="00000000" w:rsidDel="00000000" w:rsidRDefault="00000000">
            <w:pPr>
              <w:spacing w:lineRule="auto" w:after="0" w:line="240" w:before="0"/>
            </w:pPr>
            <w:r w:rsidRPr="00000000" w:rsidR="00000000" w:rsidDel="00000000">
              <w:rPr>
                <w:rFonts w:cs="Consolas" w:hAnsi="Consolas" w:eastAsia="Consolas" w:ascii="Consolas"/>
                <w:sz w:val="20"/>
                <w:rtl w:val="0"/>
              </w:rPr>
              <w:t xml:space="preserve">&lt;u&gt;</w:t>
            </w:r>
          </w:p>
          <w:p w:rsidP="00000000" w:rsidRPr="00000000" w:rsidR="00000000" w:rsidDel="00000000" w:rsidRDefault="00000000">
            <w:pPr>
              <w:spacing w:lineRule="auto" w:after="0" w:line="240" w:before="0"/>
            </w:pPr>
            <w:r w:rsidRPr="00000000" w:rsidR="00000000" w:rsidDel="00000000">
              <w:rPr>
                <w:rFonts w:cs="Consolas" w:hAnsi="Consolas" w:eastAsia="Consolas" w:ascii="Consolas"/>
                <w:sz w:val="20"/>
                <w:rtl w:val="0"/>
              </w:rPr>
              <w:t xml:space="preserve">&lt;!-- [...] --&gt;</w:t>
            </w:r>
          </w:p>
          <w:p w:rsidP="00000000" w:rsidRPr="00000000" w:rsidR="00000000" w:rsidDel="00000000" w:rsidRDefault="00000000">
            <w:pPr>
              <w:spacing w:lineRule="auto" w:after="0" w:line="240" w:before="0"/>
            </w:pPr>
            <w:r w:rsidRPr="00000000" w:rsidR="00000000" w:rsidDel="00000000">
              <w:rPr>
                <w:rFonts w:cs="Consolas" w:hAnsi="Consolas" w:eastAsia="Consolas" w:ascii="Consolas"/>
                <w:sz w:val="20"/>
                <w:rtl w:val="0"/>
              </w:rPr>
              <w:t xml:space="preserve">   &lt;w xml:id="w148"&gt;I&lt;/w&gt;</w:t>
            </w:r>
          </w:p>
          <w:p w:rsidP="00000000" w:rsidRPr="00000000" w:rsidR="00000000" w:rsidDel="00000000" w:rsidRDefault="00000000">
            <w:pPr>
              <w:spacing w:lineRule="auto" w:after="0" w:line="240" w:before="0"/>
            </w:pPr>
            <w:r w:rsidRPr="00000000" w:rsidR="00000000" w:rsidDel="00000000">
              <w:rPr>
                <w:rFonts w:cs="Consolas" w:hAnsi="Consolas" w:eastAsia="Consolas" w:ascii="Consolas"/>
                <w:sz w:val="20"/>
                <w:rtl w:val="0"/>
              </w:rPr>
              <w:t xml:space="preserve">   &lt;w xml:id="w149"&gt;am&lt;/w&gt;</w:t>
            </w:r>
          </w:p>
          <w:p w:rsidP="00000000" w:rsidRPr="00000000" w:rsidR="00000000" w:rsidDel="00000000" w:rsidRDefault="00000000">
            <w:pPr>
              <w:spacing w:lineRule="auto" w:after="0" w:line="240" w:before="0"/>
            </w:pPr>
            <w:r w:rsidRPr="00000000" w:rsidR="00000000" w:rsidDel="00000000">
              <w:rPr>
                <w:rFonts w:cs="Consolas" w:hAnsi="Consolas" w:eastAsia="Consolas" w:ascii="Consolas"/>
                <w:sz w:val="20"/>
                <w:rtl w:val="0"/>
              </w:rPr>
              <w:t xml:space="preserve">   &lt;w xml:id="w150"&gt;very&lt;/w&gt;</w:t>
            </w:r>
          </w:p>
          <w:p w:rsidP="00000000" w:rsidRPr="00000000" w:rsidR="00000000" w:rsidDel="00000000" w:rsidRDefault="00000000">
            <w:pPr>
              <w:spacing w:lineRule="auto" w:after="0" w:line="240" w:before="0"/>
            </w:pPr>
            <w:r w:rsidRPr="00000000" w:rsidR="00000000" w:rsidDel="00000000">
              <w:rPr>
                <w:rFonts w:cs="Consolas" w:hAnsi="Consolas" w:eastAsia="Consolas" w:ascii="Consolas"/>
                <w:sz w:val="20"/>
                <w:rtl w:val="0"/>
              </w:rPr>
              <w:t xml:space="preserve">   &lt;w xml:id="w151"&gt;much&lt;/w&gt;</w:t>
            </w:r>
          </w:p>
          <w:p w:rsidP="00000000" w:rsidRPr="00000000" w:rsidR="00000000" w:rsidDel="00000000" w:rsidRDefault="00000000">
            <w:pPr>
              <w:spacing w:lineRule="auto" w:after="0" w:line="240" w:before="0"/>
            </w:pPr>
            <w:r w:rsidRPr="00000000" w:rsidR="00000000" w:rsidDel="00000000">
              <w:rPr>
                <w:rFonts w:cs="Consolas" w:hAnsi="Consolas" w:eastAsia="Consolas" w:ascii="Consolas"/>
                <w:sz w:val="20"/>
                <w:rtl w:val="0"/>
              </w:rPr>
              <w:t xml:space="preserve">   &lt;w xml:id="w152"&gt;aware&lt;/w&gt;</w:t>
            </w:r>
          </w:p>
          <w:p w:rsidP="00000000" w:rsidRPr="00000000" w:rsidR="00000000" w:rsidDel="00000000" w:rsidRDefault="00000000">
            <w:pPr>
              <w:spacing w:lineRule="auto" w:after="0" w:line="240" w:before="0"/>
            </w:pPr>
            <w:r w:rsidRPr="00000000" w:rsidR="00000000" w:rsidDel="00000000">
              <w:rPr>
                <w:rFonts w:cs="Consolas" w:hAnsi="Consolas" w:eastAsia="Consolas" w:ascii="Consolas"/>
                <w:sz w:val="20"/>
                <w:rtl w:val="0"/>
              </w:rPr>
              <w:t xml:space="preserve">   &lt;w xml:id="w153"&gt;of&lt;/w&gt;</w:t>
            </w:r>
          </w:p>
          <w:p w:rsidP="00000000" w:rsidRPr="00000000" w:rsidR="00000000" w:rsidDel="00000000" w:rsidRDefault="00000000">
            <w:pPr>
              <w:spacing w:lineRule="auto" w:after="0" w:line="240" w:before="0"/>
            </w:pPr>
            <w:r w:rsidRPr="00000000" w:rsidR="00000000" w:rsidDel="00000000">
              <w:rPr>
                <w:rFonts w:cs="Consolas" w:hAnsi="Consolas" w:eastAsia="Consolas" w:ascii="Consolas"/>
                <w:sz w:val="20"/>
                <w:rtl w:val="0"/>
              </w:rPr>
              <w:t xml:space="preserve">   &lt;w xml:id="w154"&gt;that&lt;/w&gt;</w:t>
            </w:r>
          </w:p>
          <w:p w:rsidP="00000000" w:rsidRPr="00000000" w:rsidR="00000000" w:rsidDel="00000000" w:rsidRDefault="00000000">
            <w:pPr>
              <w:spacing w:lineRule="auto" w:after="0" w:line="240" w:before="0"/>
            </w:pPr>
            <w:r w:rsidRPr="00000000" w:rsidR="00000000" w:rsidDel="00000000">
              <w:rPr>
                <w:rFonts w:cs="Consolas" w:hAnsi="Consolas" w:eastAsia="Consolas" w:ascii="Consolas"/>
                <w:sz w:val="20"/>
                <w:rtl w:val="0"/>
              </w:rPr>
              <w:t xml:space="preserve">&lt;/u&gt;</w:t>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before="0"/>
            </w:pPr>
            <w:r w:rsidRPr="00000000" w:rsidR="00000000" w:rsidDel="00000000">
              <w:rPr>
                <w:rFonts w:cs="Consolas" w:hAnsi="Consolas" w:eastAsia="Consolas" w:ascii="Consolas"/>
                <w:sz w:val="20"/>
                <w:rtl w:val="0"/>
              </w:rPr>
              <w:t xml:space="preserve">&lt;!-- a word with a time anchor inside --&gt;</w:t>
            </w:r>
          </w:p>
          <w:p w:rsidP="00000000" w:rsidRPr="00000000" w:rsidR="00000000" w:rsidDel="00000000" w:rsidRDefault="00000000">
            <w:pPr>
              <w:spacing w:lineRule="auto" w:after="0" w:before="0"/>
            </w:pPr>
            <w:r w:rsidRPr="00000000" w:rsidR="00000000" w:rsidDel="00000000">
              <w:rPr>
                <w:rFonts w:cs="Consolas" w:hAnsi="Consolas" w:eastAsia="Consolas" w:ascii="Consolas"/>
                <w:sz w:val="20"/>
                <w:rtl w:val="0"/>
              </w:rPr>
              <w:t xml:space="preserve">&lt;w xml:id="w152"&gt;a&lt;anchor synch="#T3"/&gt;ware&lt;/w&gt;</w:t>
            </w:r>
          </w:p>
          <w:p w:rsidP="00000000" w:rsidRPr="00000000" w:rsidR="00000000" w:rsidDel="00000000" w:rsidRDefault="00000000">
            <w:pPr>
              <w:spacing w:lineRule="auto" w:after="0" w:before="0"/>
            </w:pPr>
            <w:r w:rsidRPr="00000000" w:rsidR="00000000" w:rsidDel="00000000">
              <w:rPr>
                <w:rtl w:val="0"/>
              </w:rPr>
            </w:r>
          </w:p>
          <w:p w:rsidP="00000000" w:rsidRPr="00000000" w:rsidR="00000000" w:rsidDel="00000000" w:rsidRDefault="00000000">
            <w:pPr/>
            <w:r w:rsidRPr="00000000" w:rsidR="00000000" w:rsidDel="00000000">
              <w:rPr>
                <w:rFonts w:cs="Consolas" w:hAnsi="Consolas" w:eastAsia="Consolas" w:ascii="Consolas"/>
                <w:sz w:val="20"/>
                <w:rtl w:val="0"/>
              </w:rPr>
              <w:t xml:space="preserve">&lt;!-- a word with an accentuated syllable --&gt;</w:t>
            </w:r>
          </w:p>
          <w:p w:rsidP="00000000" w:rsidRPr="00000000" w:rsidR="00000000" w:rsidDel="00000000" w:rsidRDefault="00000000">
            <w:pPr/>
            <w:r w:rsidRPr="00000000" w:rsidR="00000000" w:rsidDel="00000000">
              <w:rPr>
                <w:rFonts w:cs="Consolas" w:hAnsi="Consolas" w:eastAsia="Consolas" w:ascii="Consolas"/>
                <w:sz w:val="20"/>
                <w:rtl w:val="0"/>
              </w:rPr>
              <w:t xml:space="preserve">&lt;w xml:id="w152"&gt;&lt;seg xml:id="seg152a"/&gt;awe&lt;/seg&gt;some&lt;/w&gt;</w:t>
            </w:r>
          </w:p>
          <w:p w:rsidP="00000000" w:rsidRPr="00000000" w:rsidR="00000000" w:rsidDel="00000000" w:rsidRDefault="00000000">
            <w:pPr/>
            <w:r w:rsidRPr="00000000" w:rsidR="00000000" w:rsidDel="00000000">
              <w:rPr>
                <w:rFonts w:cs="Consolas" w:hAnsi="Consolas" w:eastAsia="Consolas" w:ascii="Consolas"/>
                <w:sz w:val="20"/>
                <w:rtl w:val="0"/>
              </w:rPr>
              <w:t xml:space="preserve">&lt;span from="seg152a" to="seg152a"&gt;accentuated&lt;/span&gt;</w:t>
            </w:r>
          </w:p>
          <w:p w:rsidP="00000000" w:rsidRPr="00000000" w:rsidR="00000000" w:rsidDel="00000000" w:rsidRDefault="00000000">
            <w:pPr>
              <w:spacing w:lineRule="auto" w:after="0" w:before="0"/>
            </w:pPr>
            <w:r w:rsidRPr="00000000" w:rsidR="00000000" w:rsidDel="00000000">
              <w:rPr>
                <w:rtl w:val="0"/>
              </w:rPr>
            </w:r>
          </w:p>
        </w:tc>
      </w:tr>
    </w:tbl>
    <w:p w:rsidP="00000000" w:rsidRPr="00000000" w:rsidR="00000000" w:rsidDel="00000000" w:rsidRDefault="00000000">
      <w:pPr>
        <w:spacing w:lineRule="auto" w:after="0" w:before="0"/>
        <w:ind w:left="220" w:firstLine="0"/>
      </w:pPr>
      <w:r w:rsidRPr="00000000" w:rsidR="00000000" w:rsidDel="00000000">
        <w:rPr>
          <w:rtl w:val="0"/>
        </w:rPr>
      </w:r>
    </w:p>
    <w:p w:rsidP="00000000" w:rsidRPr="00000000" w:rsidR="00000000" w:rsidDel="00000000" w:rsidRDefault="00000000">
      <w:pPr>
        <w:pStyle w:val="Heading2"/>
      </w:pPr>
      <w:bookmarkStart w:id="33" w:colFirst="0" w:name="h.z3o3yr42f496" w:colLast="0"/>
      <w:bookmarkEnd w:id="33"/>
      <w:r w:rsidRPr="00000000" w:rsidR="00000000" w:rsidDel="00000000">
        <w:rPr>
          <w:rtl w:val="0"/>
        </w:rPr>
        <w:t xml:space="preserve">7.2 Pauses</w:t>
      </w:r>
    </w:p>
    <w:p w:rsidP="00000000" w:rsidRPr="00000000" w:rsidR="00000000" w:rsidDel="00000000" w:rsidRDefault="00000000">
      <w:pPr>
        <w:pStyle w:val="Heading3"/>
      </w:pPr>
      <w:bookmarkStart w:id="34" w:colFirst="0" w:name="h.x2cshg87ru4t" w:colLast="0"/>
      <w:bookmarkEnd w:id="34"/>
      <w:r w:rsidRPr="00000000" w:rsidR="00000000" w:rsidDel="00000000">
        <w:rPr>
          <w:rtl w:val="0"/>
        </w:rPr>
        <w:t xml:space="preserve">7.2.1 Characterisation</w:t>
      </w:r>
    </w:p>
    <w:p w:rsidP="00000000" w:rsidRPr="00000000" w:rsidR="00000000" w:rsidDel="00000000" w:rsidRDefault="00000000">
      <w:pPr>
        <w:spacing w:lineRule="auto" w:after="0" w:before="0"/>
      </w:pPr>
      <w:r w:rsidRPr="00000000" w:rsidR="00000000" w:rsidDel="00000000">
        <w:rPr>
          <w:rtl w:val="0"/>
        </w:rPr>
        <w:t xml:space="preserve">Most transcription systems distinguish measured pauses and typed pauses, the latter being typically divided into four types like ‘micro’, ‘short’, ‘medium’ and ‘long’. Pauses can occur outside speaker’s utterances and between or inside words attributed to a &lt;u&gt; element.</w:t>
      </w:r>
    </w:p>
    <w:p w:rsidP="00000000" w:rsidRPr="00000000" w:rsidR="00000000" w:rsidDel="00000000" w:rsidRDefault="00000000">
      <w:pPr>
        <w:pStyle w:val="Heading3"/>
      </w:pPr>
      <w:bookmarkStart w:id="35" w:colFirst="0" w:name="h.33gkhoe4mvlj" w:colLast="0"/>
      <w:bookmarkEnd w:id="35"/>
      <w:r w:rsidRPr="00000000" w:rsidR="00000000" w:rsidDel="00000000">
        <w:rPr>
          <w:rtl w:val="0"/>
        </w:rPr>
        <w:t xml:space="preserve">7.2.2 Representation as &lt;pause&gt;</w:t>
      </w:r>
    </w:p>
    <w:p w:rsidP="00000000" w:rsidRPr="00000000" w:rsidR="00000000" w:rsidDel="00000000" w:rsidRDefault="00000000">
      <w:pPr/>
      <w:r w:rsidRPr="00000000" w:rsidR="00000000" w:rsidDel="00000000">
        <w:rPr>
          <w:rtl w:val="0"/>
        </w:rPr>
        <w:t xml:space="preserve">All pauses should be represented as &lt;pause&gt; elements. For measured pauses, the length should be provided in a @dur attribute, for typed pauses, the type should be provided in a @type attribute.</w:t>
      </w:r>
    </w:p>
    <w:p w:rsidP="00000000" w:rsidRPr="00000000" w:rsidR="00000000" w:rsidDel="00000000" w:rsidRDefault="00000000">
      <w:pPr>
        <w:pStyle w:val="Heading3"/>
      </w:pPr>
      <w:bookmarkStart w:id="36" w:colFirst="0" w:name="h.b8a9llpufup4" w:colLast="0"/>
      <w:bookmarkEnd w:id="36"/>
      <w:r w:rsidRPr="00000000" w:rsidR="00000000" w:rsidDel="00000000">
        <w:rPr>
          <w:rtl w:val="0"/>
        </w:rPr>
        <w:t xml:space="preserve">7.2.3 Further constraints</w:t>
      </w:r>
    </w:p>
    <w:p w:rsidP="00000000" w:rsidRPr="00000000" w:rsidR="00000000" w:rsidDel="00000000" w:rsidRDefault="00000000">
      <w:pPr/>
      <w:r w:rsidRPr="00000000" w:rsidR="00000000" w:rsidDel="00000000">
        <w:rPr>
          <w:rtl w:val="0"/>
        </w:rPr>
        <w:t xml:space="preserve">Temporal plausibility - length of measured pause should not contradict temporal information as encoded in timeline references</w:t>
      </w:r>
    </w:p>
    <w:p w:rsidP="00000000" w:rsidRPr="00000000" w:rsidR="00000000" w:rsidDel="00000000" w:rsidRDefault="00000000">
      <w:pPr>
        <w:pStyle w:val="Heading3"/>
      </w:pPr>
      <w:bookmarkStart w:id="37" w:colFirst="0" w:name="h.1yclhttdt8hs" w:colLast="0"/>
      <w:bookmarkEnd w:id="37"/>
      <w:r w:rsidRPr="00000000" w:rsidR="00000000" w:rsidDel="00000000">
        <w:rPr>
          <w:rtl w:val="0"/>
        </w:rPr>
        <w:t xml:space="preserve">7.2.4 Examples</w:t>
      </w:r>
    </w:p>
    <w:p w:rsidP="00000000" w:rsidRPr="00000000" w:rsidR="00000000" w:rsidDel="00000000" w:rsidRDefault="00000000">
      <w:pPr>
        <w:ind w:left="220" w:firstLine="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d9d9d9"/>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Fonts w:cs="Consolas" w:hAnsi="Consolas" w:eastAsia="Consolas" w:ascii="Consolas"/>
                <w:sz w:val="20"/>
                <w:rtl w:val="0"/>
              </w:rPr>
              <w:t xml:space="preserve">&lt;!-- measured pause --&gt;</w:t>
            </w:r>
          </w:p>
          <w:p w:rsidP="00000000" w:rsidRPr="00000000" w:rsidR="00000000" w:rsidDel="00000000" w:rsidRDefault="00000000">
            <w:pPr>
              <w:spacing w:lineRule="auto" w:after="0" w:line="240" w:before="0"/>
            </w:pPr>
            <w:r w:rsidRPr="00000000" w:rsidR="00000000" w:rsidDel="00000000">
              <w:rPr>
                <w:rFonts w:cs="Consolas" w:hAnsi="Consolas" w:eastAsia="Consolas" w:ascii="Consolas"/>
                <w:sz w:val="20"/>
                <w:rtl w:val="0"/>
              </w:rPr>
              <w:t xml:space="preserve">&lt;pause dur="PT1.2S"/&gt;</w:t>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Consolas" w:hAnsi="Consolas" w:eastAsia="Consolas" w:ascii="Consolas"/>
                <w:sz w:val="20"/>
                <w:rtl w:val="0"/>
              </w:rPr>
              <w:t xml:space="preserve">&lt;!-- typed pause --&gt;</w:t>
            </w:r>
          </w:p>
          <w:p w:rsidP="00000000" w:rsidRPr="00000000" w:rsidR="00000000" w:rsidDel="00000000" w:rsidRDefault="00000000">
            <w:pPr>
              <w:spacing w:lineRule="auto" w:after="0" w:line="240" w:before="0"/>
            </w:pPr>
            <w:r w:rsidRPr="00000000" w:rsidR="00000000" w:rsidDel="00000000">
              <w:rPr>
                <w:rFonts w:cs="Consolas" w:hAnsi="Consolas" w:eastAsia="Consolas" w:ascii="Consolas"/>
                <w:sz w:val="20"/>
                <w:rtl w:val="0"/>
              </w:rPr>
              <w:t xml:space="preserve">&lt;pause type="micro"/&gt;</w:t>
            </w:r>
          </w:p>
          <w:p w:rsidP="00000000" w:rsidRPr="00000000" w:rsidR="00000000" w:rsidDel="00000000" w:rsidRDefault="00000000">
            <w:pPr>
              <w:spacing w:lineRule="auto" w:after="0" w:line="240" w:before="0"/>
            </w:pPr>
            <w:r w:rsidRPr="00000000" w:rsidR="00000000" w:rsidDel="00000000">
              <w:rPr>
                <w:rtl w:val="0"/>
              </w:rPr>
            </w:r>
          </w:p>
          <w:p w:rsidP="00000000" w:rsidRPr="00000000" w:rsidR="00000000" w:rsidDel="00000000" w:rsidRDefault="00000000">
            <w:pPr>
              <w:spacing w:lineRule="auto" w:after="0" w:line="240" w:before="0"/>
            </w:pPr>
            <w:r w:rsidRPr="00000000" w:rsidR="00000000" w:rsidDel="00000000">
              <w:rPr>
                <w:rFonts w:cs="Consolas" w:hAnsi="Consolas" w:eastAsia="Consolas" w:ascii="Consolas"/>
                <w:sz w:val="20"/>
                <w:rtl w:val="0"/>
              </w:rPr>
              <w:t xml:space="preserve">&lt;!-- measured pause outside &lt;u&gt;, with its own start and end attributes --&gt;</w:t>
            </w:r>
          </w:p>
          <w:p w:rsidP="00000000" w:rsidRPr="00000000" w:rsidR="00000000" w:rsidDel="00000000" w:rsidRDefault="00000000">
            <w:pPr>
              <w:spacing w:lineRule="auto" w:after="0" w:line="240" w:before="0"/>
            </w:pPr>
            <w:r w:rsidRPr="00000000" w:rsidR="00000000" w:rsidDel="00000000">
              <w:rPr>
                <w:rFonts w:cs="Consolas" w:hAnsi="Consolas" w:eastAsia="Consolas" w:ascii="Consolas"/>
                <w:sz w:val="20"/>
                <w:rtl w:val="0"/>
              </w:rPr>
              <w:t xml:space="preserve">&lt;pause dur="PT0.61S" start="TLI_10" end="TLI_11"/&gt;</w:t>
            </w:r>
          </w:p>
          <w:p w:rsidP="00000000" w:rsidRPr="00000000" w:rsidR="00000000" w:rsidDel="00000000" w:rsidRDefault="00000000">
            <w:pPr/>
            <w:r w:rsidRPr="00000000" w:rsidR="00000000" w:rsidDel="00000000">
              <w:rPr>
                <w:rtl w:val="0"/>
              </w:rPr>
            </w:r>
          </w:p>
        </w:tc>
      </w:tr>
    </w:tbl>
    <w:p w:rsidP="00000000" w:rsidRPr="00000000" w:rsidR="00000000" w:rsidDel="00000000" w:rsidRDefault="00000000">
      <w:pPr>
        <w:pStyle w:val="Heading2"/>
        <w:spacing w:lineRule="auto" w:after="80" w:before="360"/>
      </w:pPr>
      <w:bookmarkStart w:id="38" w:colFirst="0" w:name="h.bbkr4lki56qj" w:colLast="0"/>
      <w:bookmarkEnd w:id="38"/>
      <w:r w:rsidRPr="00000000" w:rsidR="00000000" w:rsidDel="00000000">
        <w:rPr>
          <w:rtl w:val="0"/>
        </w:rPr>
        <w:t xml:space="preserve">7.3 Audible non-speech events </w:t>
      </w:r>
    </w:p>
    <w:p w:rsidP="00000000" w:rsidRPr="00000000" w:rsidR="00000000" w:rsidDel="00000000" w:rsidRDefault="00000000">
      <w:pPr>
        <w:pStyle w:val="Heading3"/>
      </w:pPr>
      <w:bookmarkStart w:id="39" w:colFirst="0" w:name="h.bplr5t6cwkf" w:colLast="0"/>
      <w:bookmarkEnd w:id="39"/>
      <w:r w:rsidRPr="00000000" w:rsidR="00000000" w:rsidDel="00000000">
        <w:rPr>
          <w:rtl w:val="0"/>
        </w:rPr>
        <w:t xml:space="preserve">7.3.1 Characterisation</w:t>
      </w:r>
    </w:p>
    <w:p w:rsidP="00000000" w:rsidRPr="00000000" w:rsidR="00000000" w:rsidDel="00000000" w:rsidRDefault="00000000">
      <w:pPr/>
      <w:r w:rsidRPr="00000000" w:rsidR="00000000" w:rsidDel="00000000">
        <w:rPr>
          <w:rtl w:val="0"/>
        </w:rPr>
        <w:t xml:space="preserve">breathing, laughing, coughing etc.</w:t>
      </w:r>
    </w:p>
    <w:p w:rsidP="00000000" w:rsidRPr="00000000" w:rsidR="00000000" w:rsidDel="00000000" w:rsidRDefault="00000000">
      <w:pPr/>
      <w:r w:rsidRPr="00000000" w:rsidR="00000000" w:rsidDel="00000000">
        <w:rPr>
          <w:rtl w:val="0"/>
        </w:rPr>
        <w:t xml:space="preserve">noises not attributable to a speaker (e.g. telephone rings)</w:t>
      </w:r>
    </w:p>
    <w:p w:rsidP="00000000" w:rsidRPr="00000000" w:rsidR="00000000" w:rsidDel="00000000" w:rsidRDefault="00000000">
      <w:pPr/>
      <w:r w:rsidRPr="00000000" w:rsidR="00000000" w:rsidDel="00000000">
        <w:rPr>
          <w:rtl w:val="0"/>
        </w:rPr>
        <w:t xml:space="preserve">visible non-speech events (e.g. nods)? → multimodal, not in the scope of this document?</w:t>
      </w:r>
    </w:p>
    <w:p w:rsidP="00000000" w:rsidRPr="00000000" w:rsidR="00000000" w:rsidDel="00000000" w:rsidRDefault="00000000">
      <w:pPr>
        <w:pStyle w:val="Heading3"/>
      </w:pPr>
      <w:bookmarkStart w:id="40" w:colFirst="0" w:name="h.jk6li6g4qn6v" w:colLast="0"/>
      <w:bookmarkEnd w:id="40"/>
      <w:r w:rsidRPr="00000000" w:rsidR="00000000" w:rsidDel="00000000">
        <w:rPr>
          <w:rtl w:val="0"/>
        </w:rPr>
        <w:t xml:space="preserve">7.3.2 Representation as &lt;vocal&gt;, &lt;kinesic&gt; or &lt;incident&gt;,</w:t>
      </w:r>
    </w:p>
    <w:p w:rsidP="00000000" w:rsidRPr="00000000" w:rsidR="00000000" w:rsidDel="00000000" w:rsidRDefault="00000000">
      <w:pPr>
        <w:pStyle w:val="Heading3"/>
      </w:pPr>
      <w:bookmarkStart w:id="41" w:colFirst="0" w:name="h.9lqsmgrbsjcc" w:colLast="0"/>
      <w:bookmarkEnd w:id="41"/>
      <w:r w:rsidRPr="00000000" w:rsidR="00000000" w:rsidDel="00000000">
        <w:rPr>
          <w:rtl w:val="0"/>
        </w:rPr>
        <w:t xml:space="preserve">7.3.3 Further constraints</w:t>
      </w:r>
    </w:p>
    <w:p w:rsidP="00000000" w:rsidRPr="00000000" w:rsidR="00000000" w:rsidDel="00000000" w:rsidRDefault="00000000">
      <w:pPr/>
      <w:r w:rsidRPr="00000000" w:rsidR="00000000" w:rsidDel="00000000">
        <w:rPr>
          <w:rtl w:val="0"/>
        </w:rPr>
        <w:t xml:space="preserve">order of contributions and elements on the same level:</w:t>
      </w:r>
    </w:p>
    <w:p w:rsidP="00000000" w:rsidRPr="00000000" w:rsidR="00000000" w:rsidDel="00000000" w:rsidRDefault="00000000">
      <w:pPr>
        <w:numPr>
          <w:ilvl w:val="0"/>
          <w:numId w:val="1"/>
        </w:numPr>
        <w:ind w:left="720" w:hanging="359"/>
      </w:pPr>
      <w:r w:rsidRPr="00000000" w:rsidR="00000000" w:rsidDel="00000000">
        <w:rPr>
          <w:rtl w:val="0"/>
        </w:rPr>
        <w:t xml:space="preserve">ascending by position of @start in &lt;timeline&gt;</w:t>
      </w:r>
    </w:p>
    <w:p w:rsidP="00000000" w:rsidRPr="00000000" w:rsidR="00000000" w:rsidDel="00000000" w:rsidRDefault="00000000">
      <w:pPr>
        <w:numPr>
          <w:ilvl w:val="0"/>
          <w:numId w:val="1"/>
        </w:numPr>
        <w:ind w:left="720" w:hanging="359"/>
      </w:pPr>
      <w:r w:rsidRPr="00000000" w:rsidR="00000000" w:rsidDel="00000000">
        <w:rPr>
          <w:rtl w:val="0"/>
        </w:rPr>
        <w:t xml:space="preserve">descending by position of @end in &lt;timeline&gt; (when @start are equal)</w:t>
      </w:r>
    </w:p>
    <w:p w:rsidP="00000000" w:rsidRPr="00000000" w:rsidR="00000000" w:rsidDel="00000000" w:rsidRDefault="00000000">
      <w:pPr>
        <w:numPr>
          <w:ilvl w:val="0"/>
          <w:numId w:val="1"/>
        </w:numPr>
        <w:ind w:left="720" w:hanging="359"/>
      </w:pPr>
      <w:r w:rsidRPr="00000000" w:rsidR="00000000" w:rsidDel="00000000">
        <w:rPr>
          <w:rtl w:val="0"/>
        </w:rPr>
        <w:t xml:space="preserve">ascending by position of @who in &lt;particDesc&gt; (when @start and @end are equal)</w:t>
      </w:r>
    </w:p>
    <w:p w:rsidP="00000000" w:rsidRPr="00000000" w:rsidR="00000000" w:rsidDel="00000000" w:rsidRDefault="00000000">
      <w:pPr>
        <w:pStyle w:val="Heading3"/>
      </w:pPr>
      <w:bookmarkStart w:id="42" w:colFirst="0" w:name="h.o0t7l0xrs9ed" w:colLast="0"/>
      <w:bookmarkEnd w:id="42"/>
      <w:r w:rsidRPr="00000000" w:rsidR="00000000" w:rsidDel="00000000">
        <w:rPr>
          <w:rtl w:val="0"/>
        </w:rPr>
        <w:t xml:space="preserve">7.3.4 Examples</w:t>
      </w:r>
    </w:p>
    <w:p w:rsidP="00000000" w:rsidRPr="00000000" w:rsidR="00000000" w:rsidDel="00000000" w:rsidRDefault="00000000">
      <w:pPr>
        <w:ind w:left="220" w:firstLine="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d9d9d9"/>
            <w:tcMar>
              <w:top w:w="100.0" w:type="dxa"/>
              <w:left w:w="100.0" w:type="dxa"/>
              <w:bottom w:w="100.0" w:type="dxa"/>
              <w:right w:w="100.0" w:type="dxa"/>
            </w:tcMar>
          </w:tcPr>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 coughing encoded as incident between words and anchors of a u --&gt;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&lt;u&gt;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&lt;anchor synch="#T4"/&gt;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&lt;w&gt;dépend&lt;/w&gt;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w:t>
            </w:r>
            <w:r w:rsidRPr="00000000" w:rsidR="00000000" w:rsidDel="00000000">
              <w:rPr>
                <w:rFonts w:cs="Consolas" w:hAnsi="Consolas" w:eastAsia="Consolas" w:ascii="Consolas"/>
                <w:b w:val="1"/>
                <w:color w:val="333333"/>
                <w:sz w:val="20"/>
                <w:rtl w:val="0"/>
              </w:rPr>
              <w:t xml:space="preserve">&lt;incident&gt;</w:t>
            </w:r>
          </w:p>
          <w:p w:rsidP="00000000" w:rsidRPr="00000000" w:rsidR="00000000" w:rsidDel="00000000" w:rsidRDefault="00000000">
            <w:pPr/>
            <w:r w:rsidRPr="00000000" w:rsidR="00000000" w:rsidDel="00000000">
              <w:rPr>
                <w:rFonts w:cs="Consolas" w:hAnsi="Consolas" w:eastAsia="Consolas" w:ascii="Consolas"/>
                <w:b w:val="1"/>
                <w:color w:val="333333"/>
                <w:sz w:val="20"/>
                <w:rtl w:val="0"/>
              </w:rPr>
              <w:t xml:space="preserve">       &lt;desc&gt;cough&lt;/desc&gt;</w:t>
            </w:r>
          </w:p>
          <w:p w:rsidP="00000000" w:rsidRPr="00000000" w:rsidR="00000000" w:rsidDel="00000000" w:rsidRDefault="00000000">
            <w:pPr/>
            <w:r w:rsidRPr="00000000" w:rsidR="00000000" w:rsidDel="00000000">
              <w:rPr>
                <w:rFonts w:cs="Consolas" w:hAnsi="Consolas" w:eastAsia="Consolas" w:ascii="Consolas"/>
                <w:b w:val="1"/>
                <w:color w:val="333333"/>
                <w:sz w:val="20"/>
                <w:rtl w:val="0"/>
              </w:rPr>
              <w:t xml:space="preserve">     &lt;/incident&gt;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&lt;anchor synch="#T5"/&gt;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&lt;w&gt;un&lt;/w&gt;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&lt;w&gt;peu&lt;/w&gt;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&lt;anchor synch="#T6"/&gt;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&lt;/seg&gt;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&lt;/u&gt;</w:t>
            </w:r>
            <w:r w:rsidRPr="00000000" w:rsidR="00000000" w:rsidDel="00000000">
              <w:rPr>
                <w:rtl w:val="0"/>
              </w:rPr>
            </w:r>
          </w:p>
        </w:tc>
      </w:tr>
    </w:tbl>
    <w:p w:rsidP="00000000" w:rsidRPr="00000000" w:rsidR="00000000" w:rsidDel="00000000" w:rsidRDefault="00000000">
      <w:pPr>
        <w:pStyle w:val="Heading2"/>
        <w:spacing w:lineRule="auto" w:after="80" w:before="360"/>
      </w:pPr>
      <w:bookmarkStart w:id="43" w:colFirst="0" w:name="h.vdzrkhs7l0s2" w:colLast="0"/>
      <w:bookmarkEnd w:id="43"/>
      <w:r w:rsidRPr="00000000" w:rsidR="00000000" w:rsidDel="00000000">
        <w:rPr>
          <w:rtl w:val="0"/>
        </w:rPr>
        <w:t xml:space="preserve">7.4 Punctuation</w:t>
      </w:r>
    </w:p>
    <w:p w:rsidP="00000000" w:rsidRPr="00000000" w:rsidR="00000000" w:rsidDel="00000000" w:rsidRDefault="00000000">
      <w:pPr>
        <w:pStyle w:val="Heading3"/>
        <w:spacing w:lineRule="auto" w:after="80" w:before="280"/>
      </w:pPr>
      <w:bookmarkStart w:id="44" w:colFirst="0" w:name="h.2xy9getlagg5" w:colLast="0"/>
      <w:bookmarkEnd w:id="44"/>
      <w:r w:rsidRPr="00000000" w:rsidR="00000000" w:rsidDel="00000000">
        <w:rPr>
          <w:rtl w:val="0"/>
        </w:rPr>
        <w:t xml:space="preserve">7.4.1 Characterisation</w:t>
      </w:r>
    </w:p>
    <w:p w:rsidP="00000000" w:rsidRPr="00000000" w:rsidR="00000000" w:rsidDel="00000000" w:rsidRDefault="00000000">
      <w:pPr/>
      <w:r w:rsidRPr="00000000" w:rsidR="00000000" w:rsidDel="00000000">
        <w:rPr>
          <w:rtl w:val="0"/>
        </w:rPr>
        <w:t xml:space="preserve">punctuation according to orthography (e.g. period at the end of a grammatical sentence or comma introducing a subordinate clause in German) vs. puncutation representing properties of speech (e.g. comma representing a rising tone movement, slash representing the initialisation of a repair sequence) - the latter should ideally be mapped to a corresponding annotation element, but this is not always feasible</w:t>
      </w:r>
    </w:p>
    <w:p w:rsidP="00000000" w:rsidRPr="00000000" w:rsidR="00000000" w:rsidDel="00000000" w:rsidRDefault="00000000">
      <w:pPr/>
      <w:r w:rsidRPr="00000000" w:rsidR="00000000" w:rsidDel="00000000">
        <w:rPr>
          <w:rtl w:val="0"/>
        </w:rPr>
        <w:t xml:space="preserve">N.B.: In contrast to other elements, punctuation does usually not directly correspond to some event occuring in time → no start and end attribute possible</w:t>
      </w:r>
    </w:p>
    <w:p w:rsidP="00000000" w:rsidRPr="00000000" w:rsidR="00000000" w:rsidDel="00000000" w:rsidRDefault="00000000">
      <w:pPr>
        <w:pStyle w:val="Heading3"/>
        <w:spacing w:lineRule="auto" w:after="80" w:before="280"/>
      </w:pPr>
      <w:bookmarkStart w:id="45" w:colFirst="0" w:name="h.wbf984n48hgc" w:colLast="0"/>
      <w:bookmarkEnd w:id="45"/>
      <w:r w:rsidRPr="00000000" w:rsidR="00000000" w:rsidDel="00000000">
        <w:rPr>
          <w:rtl w:val="0"/>
        </w:rPr>
        <w:t xml:space="preserve">7.4.2 Representation as &lt;pc&gt;</w:t>
      </w:r>
    </w:p>
    <w:p w:rsidP="00000000" w:rsidRPr="00000000" w:rsidR="00000000" w:rsidDel="00000000" w:rsidRDefault="00000000">
      <w:pPr>
        <w:pStyle w:val="Heading3"/>
        <w:spacing w:lineRule="auto" w:after="80" w:before="280"/>
      </w:pPr>
      <w:bookmarkStart w:id="46" w:colFirst="0" w:name="h.h0bz0y1zdq7z" w:colLast="0"/>
      <w:bookmarkEnd w:id="46"/>
      <w:r w:rsidRPr="00000000" w:rsidR="00000000" w:rsidDel="00000000">
        <w:rPr>
          <w:rtl w:val="0"/>
        </w:rPr>
        <w:t xml:space="preserve">7.4.3 Further constraints</w:t>
      </w:r>
    </w:p>
    <w:p w:rsidP="00000000" w:rsidRPr="00000000" w:rsidR="00000000" w:rsidDel="00000000" w:rsidRDefault="00000000">
      <w:pPr>
        <w:pStyle w:val="Heading3"/>
        <w:spacing w:lineRule="auto" w:after="80" w:before="280"/>
      </w:pPr>
      <w:bookmarkStart w:id="47" w:colFirst="0" w:name="h.bm4hbmm13f0v" w:colLast="0"/>
      <w:bookmarkEnd w:id="47"/>
      <w:r w:rsidRPr="00000000" w:rsidR="00000000" w:rsidDel="00000000">
        <w:rPr>
          <w:rtl w:val="0"/>
        </w:rPr>
        <w:t xml:space="preserve">7.4.4 Examples</w:t>
      </w:r>
    </w:p>
    <w:p w:rsidP="00000000" w:rsidRPr="00000000" w:rsidR="00000000" w:rsidDel="00000000" w:rsidRDefault="00000000">
      <w:pPr>
        <w:ind w:left="220" w:firstLine="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d9d9d9"/>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Fonts w:cs="Consolas" w:hAnsi="Consolas" w:eastAsia="Consolas" w:ascii="Consolas"/>
                <w:sz w:val="20"/>
                <w:rtl w:val="0"/>
              </w:rPr>
              <w:t xml:space="preserve">&lt;!-- punctuation represented as pc elements --&gt;</w:t>
            </w:r>
          </w:p>
          <w:p w:rsidP="00000000" w:rsidRPr="00000000" w:rsidR="00000000" w:rsidDel="00000000" w:rsidRDefault="00000000">
            <w:pPr>
              <w:spacing w:lineRule="auto" w:line="240"/>
            </w:pPr>
            <w:r w:rsidRPr="00000000" w:rsidR="00000000" w:rsidDel="00000000">
              <w:rPr>
                <w:rFonts w:cs="Consolas" w:hAnsi="Consolas" w:eastAsia="Consolas" w:ascii="Consolas"/>
                <w:sz w:val="20"/>
                <w:rtl w:val="0"/>
              </w:rPr>
              <w:t xml:space="preserve">&lt;seg function="utterance"&gt;</w:t>
            </w:r>
          </w:p>
          <w:p w:rsidP="00000000" w:rsidRPr="00000000" w:rsidR="00000000" w:rsidDel="00000000" w:rsidRDefault="00000000">
            <w:pPr>
              <w:ind w:left="220" w:firstLine="0"/>
            </w:pPr>
            <w:r w:rsidRPr="00000000" w:rsidR="00000000" w:rsidDel="00000000">
              <w:rPr>
                <w:rFonts w:cs="Consolas" w:hAnsi="Consolas" w:eastAsia="Consolas" w:ascii="Consolas"/>
                <w:sz w:val="20"/>
                <w:rtl w:val="0"/>
              </w:rPr>
              <w:t xml:space="preserve">&lt;w xml:id="w330"&gt;No&lt;/w&gt;</w:t>
            </w:r>
          </w:p>
          <w:p w:rsidP="00000000" w:rsidRPr="00000000" w:rsidR="00000000" w:rsidDel="00000000" w:rsidRDefault="00000000">
            <w:pPr>
              <w:ind w:left="220" w:firstLine="0"/>
            </w:pPr>
            <w:r w:rsidRPr="00000000" w:rsidR="00000000" w:rsidDel="00000000">
              <w:rPr>
                <w:rFonts w:cs="Consolas" w:hAnsi="Consolas" w:eastAsia="Consolas" w:ascii="Consolas"/>
                <w:sz w:val="20"/>
                <w:rtl w:val="0"/>
              </w:rPr>
              <w:t xml:space="preserve">&lt;pc&gt;,&lt;/pc&gt;</w:t>
            </w:r>
          </w:p>
          <w:p w:rsidP="00000000" w:rsidRPr="00000000" w:rsidR="00000000" w:rsidDel="00000000" w:rsidRDefault="00000000">
            <w:pPr>
              <w:ind w:left="220" w:firstLine="0"/>
            </w:pPr>
            <w:r w:rsidRPr="00000000" w:rsidR="00000000" w:rsidDel="00000000">
              <w:rPr>
                <w:rFonts w:cs="Consolas" w:hAnsi="Consolas" w:eastAsia="Consolas" w:ascii="Consolas"/>
                <w:sz w:val="20"/>
                <w:rtl w:val="0"/>
              </w:rPr>
              <w:t xml:space="preserve">&lt;w xml:id="w331"&gt;I&lt;/w&gt;</w:t>
            </w:r>
          </w:p>
          <w:p w:rsidP="00000000" w:rsidRPr="00000000" w:rsidR="00000000" w:rsidDel="00000000" w:rsidRDefault="00000000">
            <w:pPr>
              <w:ind w:left="220" w:firstLine="0"/>
            </w:pPr>
            <w:r w:rsidRPr="00000000" w:rsidR="00000000" w:rsidDel="00000000">
              <w:rPr>
                <w:rFonts w:cs="Consolas" w:hAnsi="Consolas" w:eastAsia="Consolas" w:ascii="Consolas"/>
                <w:sz w:val="20"/>
                <w:rtl w:val="0"/>
              </w:rPr>
              <w:t xml:space="preserve">&lt;w xml:id="w332"&gt;mean&lt;/w&gt;</w:t>
            </w:r>
          </w:p>
          <w:p w:rsidP="00000000" w:rsidRPr="00000000" w:rsidR="00000000" w:rsidDel="00000000" w:rsidRDefault="00000000">
            <w:pPr>
              <w:ind w:left="220" w:firstLine="0"/>
            </w:pPr>
            <w:r w:rsidRPr="00000000" w:rsidR="00000000" w:rsidDel="00000000">
              <w:rPr>
                <w:rFonts w:cs="Consolas" w:hAnsi="Consolas" w:eastAsia="Consolas" w:ascii="Consolas"/>
                <w:sz w:val="20"/>
                <w:rtl w:val="0"/>
              </w:rPr>
              <w:t xml:space="preserve">&lt;w xml:id="w333"&gt;I&lt;/w&gt;</w:t>
            </w:r>
          </w:p>
          <w:p w:rsidP="00000000" w:rsidRPr="00000000" w:rsidR="00000000" w:rsidDel="00000000" w:rsidRDefault="00000000">
            <w:pPr>
              <w:ind w:left="220" w:firstLine="0"/>
            </w:pPr>
            <w:r w:rsidRPr="00000000" w:rsidR="00000000" w:rsidDel="00000000">
              <w:rPr>
                <w:rFonts w:cs="Consolas" w:hAnsi="Consolas" w:eastAsia="Consolas" w:ascii="Consolas"/>
                <w:sz w:val="20"/>
                <w:rtl w:val="0"/>
              </w:rPr>
              <w:t xml:space="preserve">&lt;w xml:id="w334"&gt;knew&lt;/w&gt;</w:t>
            </w:r>
          </w:p>
          <w:p w:rsidP="00000000" w:rsidRPr="00000000" w:rsidR="00000000" w:rsidDel="00000000" w:rsidRDefault="00000000">
            <w:pPr>
              <w:ind w:left="220" w:firstLine="0"/>
            </w:pPr>
            <w:r w:rsidRPr="00000000" w:rsidR="00000000" w:rsidDel="00000000">
              <w:rPr>
                <w:rFonts w:cs="Consolas" w:hAnsi="Consolas" w:eastAsia="Consolas" w:ascii="Consolas"/>
                <w:sz w:val="20"/>
                <w:rtl w:val="0"/>
              </w:rPr>
              <w:t xml:space="preserve">&lt;pc&gt;.&lt;/pc&gt;</w:t>
            </w:r>
          </w:p>
          <w:p w:rsidP="00000000" w:rsidRPr="00000000" w:rsidR="00000000" w:rsidDel="00000000" w:rsidRDefault="00000000">
            <w:pPr/>
            <w:r w:rsidRPr="00000000" w:rsidR="00000000" w:rsidDel="00000000">
              <w:rPr>
                <w:rFonts w:cs="Consolas" w:hAnsi="Consolas" w:eastAsia="Consolas" w:ascii="Consolas"/>
                <w:sz w:val="20"/>
                <w:rtl w:val="0"/>
              </w:rPr>
              <w:t xml:space="preserve">&lt;/seg&gt;</w:t>
            </w:r>
          </w:p>
          <w:p w:rsidP="00000000" w:rsidRPr="00000000" w:rsidR="00000000" w:rsidDel="00000000" w:rsidRDefault="00000000">
            <w:pPr/>
            <w:r w:rsidRPr="00000000" w:rsidR="00000000" w:rsidDel="00000000">
              <w:rPr>
                <w:rtl w:val="0"/>
              </w:rPr>
            </w:r>
          </w:p>
        </w:tc>
      </w:tr>
    </w:tbl>
    <w:p w:rsidP="00000000" w:rsidRPr="00000000" w:rsidR="00000000" w:rsidDel="00000000" w:rsidRDefault="00000000">
      <w:pPr>
        <w:pStyle w:val="Heading2"/>
      </w:pPr>
      <w:bookmarkStart w:id="48" w:colFirst="0" w:name="h.19xwnk4qpcrs" w:colLast="0"/>
      <w:bookmarkEnd w:id="48"/>
      <w:r w:rsidRPr="00000000" w:rsidR="00000000" w:rsidDel="00000000">
        <w:rPr>
          <w:rtl w:val="0"/>
        </w:rPr>
        <w:t xml:space="preserve">7.5 Uncertainty and incomprehensible passages</w:t>
      </w:r>
    </w:p>
    <w:p w:rsidP="00000000" w:rsidRPr="00000000" w:rsidR="00000000" w:rsidDel="00000000" w:rsidRDefault="00000000">
      <w:pPr>
        <w:pStyle w:val="Heading3"/>
        <w:spacing w:lineRule="auto" w:after="80" w:before="280"/>
      </w:pPr>
      <w:bookmarkStart w:id="49" w:colFirst="0" w:name="h.zigkq2ao9brr" w:colLast="0"/>
      <w:bookmarkEnd w:id="49"/>
      <w:r w:rsidRPr="00000000" w:rsidR="00000000" w:rsidDel="00000000">
        <w:rPr>
          <w:rtl w:val="0"/>
        </w:rPr>
        <w:t xml:space="preserve">7.5.1 Characterisation</w:t>
      </w:r>
    </w:p>
    <w:p w:rsidP="00000000" w:rsidRPr="00000000" w:rsidR="00000000" w:rsidDel="00000000" w:rsidRDefault="00000000">
      <w:pPr>
        <w:pStyle w:val="Heading3"/>
        <w:spacing w:lineRule="auto" w:after="80" w:before="280"/>
      </w:pPr>
      <w:bookmarkStart w:id="50" w:colFirst="0" w:name="h.9qjwz3kvltva" w:colLast="0"/>
      <w:bookmarkEnd w:id="50"/>
      <w:r w:rsidRPr="00000000" w:rsidR="00000000" w:rsidDel="00000000">
        <w:rPr>
          <w:rtl w:val="0"/>
        </w:rPr>
        <w:t xml:space="preserve">7.5.2 Representation as &lt;unclear&gt; </w:t>
      </w:r>
    </w:p>
    <w:p w:rsidP="00000000" w:rsidRPr="00000000" w:rsidR="00000000" w:rsidDel="00000000" w:rsidRDefault="00000000">
      <w:pPr/>
      <w:r w:rsidRPr="00000000" w:rsidR="00000000" w:rsidDel="00000000">
        <w:rPr>
          <w:rtl w:val="0"/>
        </w:rPr>
        <w:t xml:space="preserve">&lt;unclear&gt; with PCDATA represents uncertainty</w:t>
      </w:r>
    </w:p>
    <w:p w:rsidP="00000000" w:rsidRPr="00000000" w:rsidR="00000000" w:rsidDel="00000000" w:rsidRDefault="00000000">
      <w:pPr/>
      <w:r w:rsidRPr="00000000" w:rsidR="00000000" w:rsidDel="00000000">
        <w:rPr>
          <w:rtl w:val="0"/>
        </w:rPr>
        <w:t xml:space="preserve">alternatives should be each marked as unclear and grouped with a &lt;choice&gt; element</w:t>
      </w:r>
    </w:p>
    <w:p w:rsidP="00000000" w:rsidRPr="00000000" w:rsidR="00000000" w:rsidDel="00000000" w:rsidRDefault="00000000">
      <w:pPr/>
      <w:r w:rsidRPr="00000000" w:rsidR="00000000" w:rsidDel="00000000">
        <w:rPr>
          <w:rtl w:val="0"/>
        </w:rPr>
        <w:t xml:space="preserve">completely uncomprehensible passages should be represented by a &lt;gap&gt; element. &lt;gap reason=”passing truck”/&gt;</w:t>
      </w:r>
    </w:p>
    <w:p w:rsidP="00000000" w:rsidRPr="00000000" w:rsidR="00000000" w:rsidDel="00000000" w:rsidRDefault="00000000">
      <w:pPr>
        <w:pStyle w:val="Heading3"/>
        <w:spacing w:lineRule="auto" w:after="80" w:before="280"/>
      </w:pPr>
      <w:bookmarkStart w:id="51" w:colFirst="0" w:name="h.3qi69r7pwi08" w:colLast="0"/>
      <w:bookmarkEnd w:id="51"/>
      <w:r w:rsidRPr="00000000" w:rsidR="00000000" w:rsidDel="00000000">
        <w:rPr>
          <w:rtl w:val="0"/>
        </w:rPr>
        <w:t xml:space="preserve">7.5.3 Further constraints</w:t>
      </w:r>
    </w:p>
    <w:p w:rsidP="00000000" w:rsidRPr="00000000" w:rsidR="00000000" w:rsidDel="00000000" w:rsidRDefault="00000000">
      <w:pPr>
        <w:pStyle w:val="Heading3"/>
        <w:spacing w:lineRule="auto" w:after="80" w:before="280"/>
      </w:pPr>
      <w:bookmarkStart w:id="52" w:colFirst="0" w:name="h.8jyhcow71dsl" w:colLast="0"/>
      <w:bookmarkEnd w:id="52"/>
      <w:r w:rsidRPr="00000000" w:rsidR="00000000" w:rsidDel="00000000">
        <w:rPr>
          <w:rtl w:val="0"/>
        </w:rPr>
        <w:t xml:space="preserve">7.5.4 Examples</w:t>
      </w:r>
    </w:p>
    <w:p w:rsidP="00000000" w:rsidRPr="00000000" w:rsidR="00000000" w:rsidDel="00000000" w:rsidRDefault="00000000">
      <w:pPr>
        <w:ind w:left="220" w:firstLine="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d9d9d9"/>
            <w:tcMar>
              <w:top w:w="100.0" w:type="dxa"/>
              <w:left w:w="100.0" w:type="dxa"/>
              <w:bottom w:w="100.0" w:type="dxa"/>
              <w:right w:w="100.0" w:type="dxa"/>
            </w:tcMar>
          </w:tcPr>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 uncertain passage --&gt;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&lt;w&gt;you&lt;/w&gt;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&lt;unclear&gt;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&lt;w&gt;should&lt;/w&gt;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&lt;/unclear&gt;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&lt;w&gt;let&lt;/w&gt;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 uncertain passage with alternatives --&gt;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&lt;w&gt;you&lt;/w&gt;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&lt;choice&gt;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&lt;unclear&gt;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&lt;w&gt;should&lt;/w&gt;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&lt;/unclear&gt;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&lt;unclear&gt;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&lt;w&gt;could&lt;/w&gt;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 &lt;/unclear&gt;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&lt;/choice&gt;</w:t>
            </w:r>
          </w:p>
          <w:p w:rsidP="00000000" w:rsidRPr="00000000" w:rsidR="00000000" w:rsidDel="00000000" w:rsidRDefault="00000000">
            <w:pPr/>
            <w:r w:rsidRPr="00000000" w:rsidR="00000000" w:rsidDel="00000000">
              <w:rPr>
                <w:rFonts w:cs="Consolas" w:hAnsi="Consolas" w:eastAsia="Consolas" w:ascii="Consolas"/>
                <w:color w:val="333333"/>
                <w:sz w:val="20"/>
                <w:rtl w:val="0"/>
              </w:rPr>
              <w:t xml:space="preserve">&lt;w&gt;let&lt;/w&gt;</w:t>
            </w:r>
            <w:r w:rsidRPr="00000000" w:rsidR="00000000" w:rsidDel="00000000">
              <w:rPr>
                <w:rtl w:val="0"/>
              </w:rPr>
            </w:r>
          </w:p>
        </w:tc>
      </w:tr>
    </w:tbl>
    <w:p w:rsidP="00000000" w:rsidRPr="00000000" w:rsidR="00000000" w:rsidDel="00000000" w:rsidRDefault="00000000">
      <w:pPr>
        <w:pStyle w:val="Heading1"/>
      </w:pPr>
      <w:bookmarkStart w:id="53" w:colFirst="0" w:name="h.gvsavu68whzo" w:colLast="0"/>
      <w:bookmarkEnd w:id="53"/>
      <w:r w:rsidRPr="00000000" w:rsidR="00000000" w:rsidDel="00000000">
        <w:rPr>
          <w:rtl w:val="0"/>
        </w:rPr>
        <w:t xml:space="preserve">7.6 Units above the word and below the &lt;u&gt; level</w:t>
      </w:r>
    </w:p>
    <w:p w:rsidP="00000000" w:rsidRPr="00000000" w:rsidR="00000000" w:rsidDel="00000000" w:rsidRDefault="00000000">
      <w:pPr>
        <w:pStyle w:val="Heading3"/>
        <w:spacing w:lineRule="auto" w:after="80" w:before="280"/>
      </w:pPr>
      <w:bookmarkStart w:id="54" w:colFirst="0" w:name="h.sv2zrql6ctw5" w:colLast="0"/>
      <w:bookmarkEnd w:id="54"/>
      <w:r w:rsidRPr="00000000" w:rsidR="00000000" w:rsidDel="00000000">
        <w:rPr>
          <w:rtl w:val="0"/>
        </w:rPr>
        <w:t xml:space="preserve">7.6.1 Characterisation</w:t>
      </w:r>
    </w:p>
    <w:p w:rsidP="00000000" w:rsidRPr="00000000" w:rsidR="00000000" w:rsidDel="00000000" w:rsidRDefault="00000000">
      <w:pPr/>
      <w:r w:rsidRPr="00000000" w:rsidR="00000000" w:rsidDel="00000000">
        <w:rPr>
          <w:rtl w:val="0"/>
        </w:rPr>
        <w:t xml:space="preserve">Speaker’s contributions can often be subdivided in chunks comprising more than one word and/or pauses and/or non-audible speech events. These are the “sentence equivalents” of spoken language.</w:t>
      </w:r>
    </w:p>
    <w:p w:rsidP="00000000" w:rsidRPr="00000000" w:rsidR="00000000" w:rsidDel="00000000" w:rsidRDefault="00000000">
      <w:pPr/>
      <w:r w:rsidRPr="00000000" w:rsidR="00000000" w:rsidDel="00000000">
        <w:rPr>
          <w:rtl w:val="0"/>
        </w:rPr>
        <w:t xml:space="preserve">How these chunks are defined, distinguished and delimited varies greatly between different conventions (and is hotly debated). Two popular approaches: use pragmatic/syntactic criteria (--&gt; notion of an utterance, e.g. HIAT/CHAT) vs. use prosodic critertia (--&gt; notion of an Intonation phrases, e.g. GAT, DT)</w:t>
      </w:r>
    </w:p>
    <w:p w:rsidP="00000000" w:rsidRPr="00000000" w:rsidR="00000000" w:rsidDel="00000000" w:rsidRDefault="00000000">
      <w:pPr>
        <w:pStyle w:val="Heading3"/>
        <w:spacing w:lineRule="auto" w:after="80" w:before="280"/>
      </w:pPr>
      <w:bookmarkStart w:id="55" w:colFirst="0" w:name="h.87orfhd8c8ry" w:colLast="0"/>
      <w:bookmarkEnd w:id="55"/>
      <w:r w:rsidRPr="00000000" w:rsidR="00000000" w:rsidDel="00000000">
        <w:rPr>
          <w:rtl w:val="0"/>
        </w:rPr>
        <w:t xml:space="preserve">7.6.2 Representation as &lt;seg&gt; </w:t>
      </w:r>
    </w:p>
    <w:p w:rsidP="00000000" w:rsidRPr="00000000" w:rsidR="00000000" w:rsidDel="00000000" w:rsidRDefault="00000000">
      <w:pPr>
        <w:pStyle w:val="Heading3"/>
        <w:spacing w:lineRule="auto" w:after="80" w:before="280"/>
      </w:pPr>
      <w:bookmarkStart w:id="56" w:colFirst="0" w:name="h.vyllcplp9hbj" w:colLast="0"/>
      <w:bookmarkEnd w:id="56"/>
      <w:r w:rsidRPr="00000000" w:rsidR="00000000" w:rsidDel="00000000">
        <w:rPr>
          <w:rtl w:val="0"/>
        </w:rPr>
        <w:t xml:space="preserve">7.6.3 Further constraints</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spacing w:lineRule="auto" w:after="80" w:before="280"/>
      </w:pPr>
      <w:bookmarkStart w:id="57" w:colFirst="0" w:name="h.1u333zjazr4s" w:colLast="0"/>
      <w:bookmarkEnd w:id="57"/>
      <w:r w:rsidRPr="00000000" w:rsidR="00000000" w:rsidDel="00000000">
        <w:rPr>
          <w:rtl w:val="0"/>
        </w:rPr>
        <w:t xml:space="preserve">7.6.4 Examples</w:t>
      </w:r>
    </w:p>
    <w:p w:rsidP="00000000" w:rsidRPr="00000000" w:rsidR="00000000" w:rsidDel="00000000" w:rsidRDefault="00000000">
      <w:pPr>
        <w:ind w:left="220" w:firstLine="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shd w:fill="d9d9d9"/>
            <w:tcMar>
              <w:top w:w="100.0" w:type="dxa"/>
              <w:left w:w="100.0" w:type="dxa"/>
              <w:bottom w:w="100.0" w:type="dxa"/>
              <w:right w:w="100.0" w:type="dxa"/>
            </w:tcMar>
          </w:tcPr>
          <w:p w:rsidP="00000000" w:rsidRPr="00000000" w:rsidR="00000000" w:rsidDel="00000000" w:rsidRDefault="00000000">
            <w:pPr/>
            <w:r w:rsidRPr="00000000" w:rsidR="00000000" w:rsidDel="00000000">
              <w:rPr>
                <w:rFonts w:cs="Consolas" w:hAnsi="Consolas" w:eastAsia="Consolas" w:ascii="Consolas"/>
                <w:sz w:val="20"/>
                <w:rtl w:val="0"/>
              </w:rPr>
              <w:t xml:space="preserve">&lt;!-- u divided into two seg elements --&gt;</w:t>
            </w:r>
          </w:p>
          <w:p w:rsidP="00000000" w:rsidRPr="00000000" w:rsidR="00000000" w:rsidDel="00000000" w:rsidRDefault="00000000">
            <w:pPr/>
            <w:r w:rsidRPr="00000000" w:rsidR="00000000" w:rsidDel="00000000">
              <w:rPr>
                <w:rFonts w:cs="Consolas" w:hAnsi="Consolas" w:eastAsia="Consolas" w:ascii="Consolas"/>
                <w:sz w:val="20"/>
                <w:rtl w:val="0"/>
              </w:rPr>
              <w:t xml:space="preserve">&lt;div&gt;</w:t>
            </w:r>
          </w:p>
          <w:p w:rsidP="00000000" w:rsidRPr="00000000" w:rsidR="00000000" w:rsidDel="00000000" w:rsidRDefault="00000000">
            <w:pPr>
              <w:ind w:left="220" w:firstLine="0"/>
            </w:pPr>
            <w:r w:rsidRPr="00000000" w:rsidR="00000000" w:rsidDel="00000000">
              <w:rPr>
                <w:rFonts w:cs="Consolas" w:hAnsi="Consolas" w:eastAsia="Consolas" w:ascii="Consolas"/>
                <w:sz w:val="20"/>
                <w:rtl w:val="0"/>
              </w:rPr>
              <w:t xml:space="preserve">&lt;u who="#SPK0"&gt;</w:t>
            </w:r>
          </w:p>
          <w:p w:rsidP="00000000" w:rsidRPr="00000000" w:rsidR="00000000" w:rsidDel="00000000" w:rsidRDefault="00000000">
            <w:pPr>
              <w:ind w:left="420" w:firstLine="0"/>
            </w:pPr>
            <w:r w:rsidRPr="00000000" w:rsidR="00000000" w:rsidDel="00000000">
              <w:rPr>
                <w:rFonts w:cs="Consolas" w:hAnsi="Consolas" w:eastAsia="Consolas" w:ascii="Consolas"/>
                <w:sz w:val="20"/>
                <w:rtl w:val="0"/>
              </w:rPr>
              <w:t xml:space="preserve">&lt;anchor synch="#T40"/&gt;</w:t>
            </w:r>
          </w:p>
          <w:p w:rsidP="00000000" w:rsidRPr="00000000" w:rsidR="00000000" w:rsidDel="00000000" w:rsidRDefault="00000000">
            <w:pPr>
              <w:ind w:left="420" w:firstLine="0"/>
            </w:pPr>
            <w:r w:rsidRPr="00000000" w:rsidR="00000000" w:rsidDel="00000000">
              <w:rPr>
                <w:rFonts w:cs="Consolas" w:hAnsi="Consolas" w:eastAsia="Consolas" w:ascii="Consolas"/>
                <w:sz w:val="20"/>
                <w:rtl w:val="0"/>
              </w:rPr>
              <w:t xml:space="preserve">&lt;seg function="utterance" type="declarative"&gt;</w:t>
            </w:r>
          </w:p>
          <w:p w:rsidP="00000000" w:rsidRPr="00000000" w:rsidR="00000000" w:rsidDel="00000000" w:rsidRDefault="00000000">
            <w:pPr>
              <w:ind w:left="620" w:firstLine="0"/>
            </w:pPr>
            <w:r w:rsidRPr="00000000" w:rsidR="00000000" w:rsidDel="00000000">
              <w:rPr>
                <w:rFonts w:cs="Consolas" w:hAnsi="Consolas" w:eastAsia="Consolas" w:ascii="Consolas"/>
                <w:sz w:val="20"/>
                <w:rtl w:val="0"/>
              </w:rPr>
              <w:t xml:space="preserve">&lt;w xml:id="w319"&gt;And&lt;/w&gt;</w:t>
            </w:r>
          </w:p>
          <w:p w:rsidP="00000000" w:rsidRPr="00000000" w:rsidR="00000000" w:rsidDel="00000000" w:rsidRDefault="00000000">
            <w:pPr>
              <w:ind w:left="620" w:firstLine="0"/>
            </w:pPr>
            <w:r w:rsidRPr="00000000" w:rsidR="00000000" w:rsidDel="00000000">
              <w:rPr>
                <w:rFonts w:cs="Consolas" w:hAnsi="Consolas" w:eastAsia="Consolas" w:ascii="Consolas"/>
                <w:sz w:val="20"/>
                <w:rtl w:val="0"/>
              </w:rPr>
              <w:t xml:space="preserve">&lt;incident&gt;</w:t>
            </w:r>
          </w:p>
          <w:p w:rsidP="00000000" w:rsidRPr="00000000" w:rsidR="00000000" w:rsidDel="00000000" w:rsidRDefault="00000000">
            <w:pPr>
              <w:ind w:left="820" w:firstLine="0"/>
            </w:pPr>
            <w:r w:rsidRPr="00000000" w:rsidR="00000000" w:rsidDel="00000000">
              <w:rPr>
                <w:rFonts w:cs="Consolas" w:hAnsi="Consolas" w:eastAsia="Consolas" w:ascii="Consolas"/>
                <w:sz w:val="20"/>
                <w:rtl w:val="0"/>
              </w:rPr>
              <w:t xml:space="preserve">&lt;desc&gt;unv.&lt;/desc&gt;</w:t>
            </w:r>
          </w:p>
          <w:p w:rsidP="00000000" w:rsidRPr="00000000" w:rsidR="00000000" w:rsidDel="00000000" w:rsidRDefault="00000000">
            <w:pPr>
              <w:ind w:left="620" w:firstLine="0"/>
            </w:pPr>
            <w:r w:rsidRPr="00000000" w:rsidR="00000000" w:rsidDel="00000000">
              <w:rPr>
                <w:rFonts w:cs="Consolas" w:hAnsi="Consolas" w:eastAsia="Consolas" w:ascii="Consolas"/>
                <w:sz w:val="20"/>
                <w:rtl w:val="0"/>
              </w:rPr>
              <w:t xml:space="preserve">&lt;/incident&gt;</w:t>
            </w:r>
          </w:p>
          <w:p w:rsidP="00000000" w:rsidRPr="00000000" w:rsidR="00000000" w:rsidDel="00000000" w:rsidRDefault="00000000">
            <w:pPr>
              <w:ind w:left="620" w:firstLine="0"/>
            </w:pPr>
            <w:r w:rsidRPr="00000000" w:rsidR="00000000" w:rsidDel="00000000">
              <w:rPr>
                <w:rFonts w:cs="Consolas" w:hAnsi="Consolas" w:eastAsia="Consolas" w:ascii="Consolas"/>
                <w:sz w:val="20"/>
                <w:rtl w:val="0"/>
              </w:rPr>
              <w:t xml:space="preserve">&lt;w xml:id="w320"&gt;disappointed&lt;/w&gt;</w:t>
            </w:r>
          </w:p>
          <w:p w:rsidP="00000000" w:rsidRPr="00000000" w:rsidR="00000000" w:rsidDel="00000000" w:rsidRDefault="00000000">
            <w:pPr>
              <w:ind w:left="620" w:firstLine="0"/>
            </w:pPr>
            <w:r w:rsidRPr="00000000" w:rsidR="00000000" w:rsidDel="00000000">
              <w:rPr>
                <w:rFonts w:cs="Consolas" w:hAnsi="Consolas" w:eastAsia="Consolas" w:ascii="Consolas"/>
                <w:sz w:val="20"/>
                <w:rtl w:val="0"/>
              </w:rPr>
              <w:t xml:space="preserve">&lt;w xml:id="w321"&gt;when&lt;/w&gt;</w:t>
            </w:r>
          </w:p>
          <w:p w:rsidP="00000000" w:rsidRPr="00000000" w:rsidR="00000000" w:rsidDel="00000000" w:rsidRDefault="00000000">
            <w:pPr>
              <w:ind w:left="620" w:firstLine="0"/>
            </w:pPr>
            <w:r w:rsidRPr="00000000" w:rsidR="00000000" w:rsidDel="00000000">
              <w:rPr>
                <w:rFonts w:cs="Consolas" w:hAnsi="Consolas" w:eastAsia="Consolas" w:ascii="Consolas"/>
                <w:sz w:val="20"/>
                <w:rtl w:val="0"/>
              </w:rPr>
              <w:t xml:space="preserve">&lt;w xml:id="w322"&gt;you&lt;/w&gt;</w:t>
            </w:r>
          </w:p>
          <w:p w:rsidP="00000000" w:rsidRPr="00000000" w:rsidR="00000000" w:rsidDel="00000000" w:rsidRDefault="00000000">
            <w:pPr>
              <w:ind w:left="620" w:firstLine="0"/>
            </w:pPr>
            <w:r w:rsidRPr="00000000" w:rsidR="00000000" w:rsidDel="00000000">
              <w:rPr>
                <w:rFonts w:cs="Consolas" w:hAnsi="Consolas" w:eastAsia="Consolas" w:ascii="Consolas"/>
                <w:sz w:val="20"/>
                <w:rtl w:val="0"/>
              </w:rPr>
              <w:t xml:space="preserve">&lt;w xml:id="w323"&gt;got&lt;/w&gt;</w:t>
            </w:r>
          </w:p>
          <w:p w:rsidP="00000000" w:rsidRPr="00000000" w:rsidR="00000000" w:rsidDel="00000000" w:rsidRDefault="00000000">
            <w:pPr>
              <w:ind w:left="620" w:firstLine="0"/>
            </w:pPr>
            <w:r w:rsidRPr="00000000" w:rsidR="00000000" w:rsidDel="00000000">
              <w:rPr>
                <w:rFonts w:cs="Consolas" w:hAnsi="Consolas" w:eastAsia="Consolas" w:ascii="Consolas"/>
                <w:sz w:val="20"/>
                <w:rtl w:val="0"/>
              </w:rPr>
              <w:t xml:space="preserve">&lt;w xml:id="w324"&gt;</w:t>
            </w:r>
          </w:p>
          <w:p w:rsidP="00000000" w:rsidRPr="00000000" w:rsidR="00000000" w:rsidDel="00000000" w:rsidRDefault="00000000">
            <w:pPr>
              <w:ind w:left="820" w:firstLine="0"/>
            </w:pPr>
            <w:r w:rsidRPr="00000000" w:rsidR="00000000" w:rsidDel="00000000">
              <w:rPr>
                <w:rFonts w:cs="Consolas" w:hAnsi="Consolas" w:eastAsia="Consolas" w:ascii="Consolas"/>
                <w:sz w:val="20"/>
                <w:rtl w:val="0"/>
              </w:rPr>
              <w:t xml:space="preserve">to</w:t>
            </w:r>
          </w:p>
          <w:p w:rsidP="00000000" w:rsidRPr="00000000" w:rsidR="00000000" w:rsidDel="00000000" w:rsidRDefault="00000000">
            <w:pPr>
              <w:ind w:left="820" w:firstLine="0"/>
            </w:pPr>
            <w:r w:rsidRPr="00000000" w:rsidR="00000000" w:rsidDel="00000000">
              <w:rPr>
                <w:rFonts w:cs="Consolas" w:hAnsi="Consolas" w:eastAsia="Consolas" w:ascii="Consolas"/>
                <w:sz w:val="20"/>
                <w:rtl w:val="0"/>
              </w:rPr>
              <w:t xml:space="preserve">&lt;anchor synch="T41"/&gt;</w:t>
            </w:r>
          </w:p>
          <w:p w:rsidP="00000000" w:rsidRPr="00000000" w:rsidR="00000000" w:rsidDel="00000000" w:rsidRDefault="00000000">
            <w:pPr>
              <w:ind w:left="820" w:firstLine="0"/>
            </w:pPr>
            <w:r w:rsidRPr="00000000" w:rsidR="00000000" w:rsidDel="00000000">
              <w:rPr>
                <w:rFonts w:cs="Consolas" w:hAnsi="Consolas" w:eastAsia="Consolas" w:ascii="Consolas"/>
                <w:sz w:val="20"/>
                <w:rtl w:val="0"/>
              </w:rPr>
              <w:t xml:space="preserve">gether</w:t>
            </w:r>
          </w:p>
          <w:p w:rsidP="00000000" w:rsidRPr="00000000" w:rsidR="00000000" w:rsidDel="00000000" w:rsidRDefault="00000000">
            <w:pPr>
              <w:ind w:left="620" w:firstLine="0"/>
            </w:pPr>
            <w:r w:rsidRPr="00000000" w:rsidR="00000000" w:rsidDel="00000000">
              <w:rPr>
                <w:rFonts w:cs="Consolas" w:hAnsi="Consolas" w:eastAsia="Consolas" w:ascii="Consolas"/>
                <w:sz w:val="20"/>
                <w:rtl w:val="0"/>
              </w:rPr>
              <w:t xml:space="preserve">&lt;/w&gt;</w:t>
            </w:r>
          </w:p>
          <w:p w:rsidP="00000000" w:rsidRPr="00000000" w:rsidR="00000000" w:rsidDel="00000000" w:rsidRDefault="00000000">
            <w:pPr>
              <w:ind w:left="420" w:firstLine="0"/>
            </w:pPr>
            <w:r w:rsidRPr="00000000" w:rsidR="00000000" w:rsidDel="00000000">
              <w:rPr>
                <w:rFonts w:cs="Consolas" w:hAnsi="Consolas" w:eastAsia="Consolas" w:ascii="Consolas"/>
                <w:sz w:val="20"/>
                <w:rtl w:val="0"/>
              </w:rPr>
              <w:t xml:space="preserve">&lt;/seg&gt;</w:t>
            </w:r>
          </w:p>
          <w:p w:rsidP="00000000" w:rsidRPr="00000000" w:rsidR="00000000" w:rsidDel="00000000" w:rsidRDefault="00000000">
            <w:pPr>
              <w:ind w:left="420" w:firstLine="0"/>
            </w:pPr>
            <w:r w:rsidRPr="00000000" w:rsidR="00000000" w:rsidDel="00000000">
              <w:rPr>
                <w:rFonts w:cs="Consolas" w:hAnsi="Consolas" w:eastAsia="Consolas" w:ascii="Consolas"/>
                <w:sz w:val="20"/>
                <w:rtl w:val="0"/>
              </w:rPr>
              <w:t xml:space="preserve">&lt;anchor synch="T42"/&gt;</w:t>
            </w:r>
          </w:p>
          <w:p w:rsidP="00000000" w:rsidRPr="00000000" w:rsidR="00000000" w:rsidDel="00000000" w:rsidRDefault="00000000">
            <w:pPr>
              <w:ind w:left="420" w:firstLine="0"/>
            </w:pPr>
            <w:r w:rsidRPr="00000000" w:rsidR="00000000" w:rsidDel="00000000">
              <w:rPr>
                <w:rFonts w:cs="Consolas" w:hAnsi="Consolas" w:eastAsia="Consolas" w:ascii="Consolas"/>
                <w:sz w:val="20"/>
                <w:rtl w:val="0"/>
              </w:rPr>
              <w:t xml:space="preserve">&lt;seg function="utterance" type="interrogative"&gt;</w:t>
            </w:r>
          </w:p>
          <w:p w:rsidP="00000000" w:rsidRPr="00000000" w:rsidR="00000000" w:rsidDel="00000000" w:rsidRDefault="00000000">
            <w:pPr>
              <w:ind w:left="620" w:firstLine="0"/>
            </w:pPr>
            <w:r w:rsidRPr="00000000" w:rsidR="00000000" w:rsidDel="00000000">
              <w:rPr>
                <w:rFonts w:cs="Consolas" w:hAnsi="Consolas" w:eastAsia="Consolas" w:ascii="Consolas"/>
                <w:sz w:val="20"/>
                <w:rtl w:val="0"/>
              </w:rPr>
              <w:t xml:space="preserve">&lt;incident&gt;</w:t>
            </w:r>
          </w:p>
          <w:p w:rsidP="00000000" w:rsidRPr="00000000" w:rsidR="00000000" w:rsidDel="00000000" w:rsidRDefault="00000000">
            <w:pPr>
              <w:ind w:left="820" w:firstLine="0"/>
            </w:pPr>
            <w:r w:rsidRPr="00000000" w:rsidR="00000000" w:rsidDel="00000000">
              <w:rPr>
                <w:rFonts w:cs="Consolas" w:hAnsi="Consolas" w:eastAsia="Consolas" w:ascii="Consolas"/>
                <w:sz w:val="20"/>
                <w:rtl w:val="0"/>
              </w:rPr>
              <w:t xml:space="preserve">&lt;desc&gt;unv.&lt;/desc&gt;</w:t>
            </w:r>
          </w:p>
          <w:p w:rsidP="00000000" w:rsidRPr="00000000" w:rsidR="00000000" w:rsidDel="00000000" w:rsidRDefault="00000000">
            <w:pPr>
              <w:ind w:left="620" w:firstLine="0"/>
            </w:pPr>
            <w:r w:rsidRPr="00000000" w:rsidR="00000000" w:rsidDel="00000000">
              <w:rPr>
                <w:rFonts w:cs="Consolas" w:hAnsi="Consolas" w:eastAsia="Consolas" w:ascii="Consolas"/>
                <w:sz w:val="20"/>
                <w:rtl w:val="0"/>
              </w:rPr>
              <w:t xml:space="preserve">&lt;/incident&gt;</w:t>
            </w:r>
          </w:p>
          <w:p w:rsidP="00000000" w:rsidRPr="00000000" w:rsidR="00000000" w:rsidDel="00000000" w:rsidRDefault="00000000">
            <w:pPr>
              <w:ind w:left="620" w:firstLine="0"/>
            </w:pPr>
            <w:r w:rsidRPr="00000000" w:rsidR="00000000" w:rsidDel="00000000">
              <w:rPr>
                <w:rFonts w:cs="Consolas" w:hAnsi="Consolas" w:eastAsia="Consolas" w:ascii="Consolas"/>
                <w:sz w:val="20"/>
                <w:rtl w:val="0"/>
              </w:rPr>
              <w:t xml:space="preserve">&lt;w xml:id="w325"&gt;you&lt;/w&gt;</w:t>
            </w:r>
          </w:p>
          <w:p w:rsidP="00000000" w:rsidRPr="00000000" w:rsidR="00000000" w:rsidDel="00000000" w:rsidRDefault="00000000">
            <w:pPr>
              <w:ind w:left="620" w:firstLine="0"/>
            </w:pPr>
            <w:r w:rsidRPr="00000000" w:rsidR="00000000" w:rsidDel="00000000">
              <w:rPr>
                <w:rFonts w:cs="Consolas" w:hAnsi="Consolas" w:eastAsia="Consolas" w:ascii="Consolas"/>
                <w:sz w:val="20"/>
                <w:rtl w:val="0"/>
              </w:rPr>
              <w:t xml:space="preserve">&lt;pc&gt;,&lt;/pc&gt;</w:t>
            </w:r>
          </w:p>
          <w:p w:rsidP="00000000" w:rsidRPr="00000000" w:rsidR="00000000" w:rsidDel="00000000" w:rsidRDefault="00000000">
            <w:pPr>
              <w:ind w:left="620" w:firstLine="0"/>
            </w:pPr>
            <w:r w:rsidRPr="00000000" w:rsidR="00000000" w:rsidDel="00000000">
              <w:rPr>
                <w:rFonts w:cs="Consolas" w:hAnsi="Consolas" w:eastAsia="Consolas" w:ascii="Consolas"/>
                <w:sz w:val="20"/>
                <w:rtl w:val="0"/>
              </w:rPr>
              <w:t xml:space="preserve">&lt;w xml:id="w326"&gt;Victoria&lt;/w&gt;</w:t>
            </w:r>
          </w:p>
          <w:p w:rsidP="00000000" w:rsidRPr="00000000" w:rsidR="00000000" w:rsidDel="00000000" w:rsidRDefault="00000000">
            <w:pPr>
              <w:ind w:left="420" w:firstLine="0"/>
            </w:pPr>
            <w:r w:rsidRPr="00000000" w:rsidR="00000000" w:rsidDel="00000000">
              <w:rPr>
                <w:rFonts w:cs="Consolas" w:hAnsi="Consolas" w:eastAsia="Consolas" w:ascii="Consolas"/>
                <w:sz w:val="20"/>
                <w:rtl w:val="0"/>
              </w:rPr>
              <w:t xml:space="preserve">&lt;/seg&gt;</w:t>
            </w:r>
          </w:p>
          <w:p w:rsidP="00000000" w:rsidRPr="00000000" w:rsidR="00000000" w:rsidDel="00000000" w:rsidRDefault="00000000">
            <w:pPr>
              <w:ind w:left="420" w:firstLine="0"/>
            </w:pPr>
            <w:r w:rsidRPr="00000000" w:rsidR="00000000" w:rsidDel="00000000">
              <w:rPr>
                <w:rFonts w:cs="Consolas" w:hAnsi="Consolas" w:eastAsia="Consolas" w:ascii="Consolas"/>
                <w:sz w:val="20"/>
                <w:rtl w:val="0"/>
              </w:rPr>
              <w:t xml:space="preserve">&lt;anchor synch="#T43"/&gt;</w:t>
            </w:r>
          </w:p>
          <w:p w:rsidP="00000000" w:rsidRPr="00000000" w:rsidR="00000000" w:rsidDel="00000000" w:rsidRDefault="00000000">
            <w:pPr>
              <w:ind w:left="220" w:firstLine="0"/>
            </w:pPr>
            <w:r w:rsidRPr="00000000" w:rsidR="00000000" w:rsidDel="00000000">
              <w:rPr>
                <w:rFonts w:cs="Consolas" w:hAnsi="Consolas" w:eastAsia="Consolas" w:ascii="Consolas"/>
                <w:sz w:val="20"/>
                <w:rtl w:val="0"/>
              </w:rPr>
              <w:t xml:space="preserve">&lt;/u&gt;</w:t>
            </w:r>
          </w:p>
          <w:p w:rsidP="00000000" w:rsidRPr="00000000" w:rsidR="00000000" w:rsidDel="00000000" w:rsidRDefault="00000000">
            <w:pPr/>
            <w:r w:rsidRPr="00000000" w:rsidR="00000000" w:rsidDel="00000000">
              <w:rPr>
                <w:rFonts w:cs="Consolas" w:hAnsi="Consolas" w:eastAsia="Consolas" w:ascii="Consolas"/>
                <w:sz w:val="20"/>
                <w:rtl w:val="0"/>
              </w:rPr>
              <w:t xml:space="preserve">&lt;/div&gt;</w:t>
            </w:r>
          </w:p>
          <w:p w:rsidP="00000000" w:rsidRPr="00000000" w:rsidR="00000000" w:rsidDel="00000000" w:rsidRDefault="00000000">
            <w:pPr/>
            <w:r w:rsidRPr="00000000" w:rsidR="00000000" w:rsidDel="00000000">
              <w:rPr>
                <w:rtl w:val="0"/>
              </w:rPr>
            </w:r>
          </w:p>
        </w:tc>
      </w:tr>
    </w:tbl>
    <w:p w:rsidP="00000000" w:rsidRPr="00000000" w:rsidR="00000000" w:rsidDel="00000000" w:rsidRDefault="00000000">
      <w:r w:rsidRPr="00000000" w:rsidR="00000000" w:rsidDel="00000000">
        <w:br w:type="page"/>
      </w:r>
    </w:p>
    <w:p w:rsidP="00000000" w:rsidRPr="00000000" w:rsidR="00000000" w:rsidDel="00000000" w:rsidRDefault="00000000">
      <w:pPr>
        <w:pStyle w:val="Heading1"/>
      </w:pPr>
      <w:bookmarkStart w:id="58" w:colFirst="0" w:name="h.rl8r3zozhm1d" w:colLast="0"/>
      <w:bookmarkEnd w:id="58"/>
      <w:r w:rsidRPr="00000000" w:rsidR="00000000" w:rsidDel="00000000">
        <w:rPr>
          <w:rtl w:val="0"/>
        </w:rPr>
      </w:r>
    </w:p>
    <w:p w:rsidP="00000000" w:rsidRPr="00000000" w:rsidR="00000000" w:rsidDel="00000000" w:rsidRDefault="00000000">
      <w:pPr>
        <w:pStyle w:val="Heading1"/>
      </w:pPr>
      <w:bookmarkStart w:id="59" w:colFirst="0" w:name="h.mr3zkmijs0p1" w:colLast="0"/>
      <w:bookmarkEnd w:id="59"/>
      <w:r w:rsidRPr="00000000" w:rsidR="00000000" w:rsidDel="00000000">
        <w:rPr>
          <w:rtl w:val="0"/>
        </w:rPr>
        <w:t xml:space="preserve">8 Bibliographical reference</w:t>
      </w:r>
    </w:p>
    <w:p w:rsidP="00000000" w:rsidRPr="00000000" w:rsidR="00000000" w:rsidDel="00000000" w:rsidRDefault="00000000">
      <w:pPr/>
      <w:r w:rsidRPr="00000000" w:rsidR="00000000" w:rsidDel="00000000">
        <w:rPr>
          <w:b w:val="1"/>
          <w:rtl w:val="0"/>
        </w:rPr>
        <w:t xml:space="preserve">Bird, S. &amp; Liberman, M. (2001).</w:t>
      </w:r>
      <w:r w:rsidRPr="00000000" w:rsidR="00000000" w:rsidDel="00000000">
        <w:rPr>
          <w:rtl w:val="0"/>
        </w:rPr>
        <w:t xml:space="preserve"> A formal framework for linguistic annotation. In: Speech Communication (33), 23-60.</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Romary Laurent, Witt Andreas (2012)</w:t>
      </w:r>
      <w:r w:rsidRPr="00000000" w:rsidR="00000000" w:rsidDel="00000000">
        <w:rPr>
          <w:rtl w:val="0"/>
        </w:rPr>
        <w:t xml:space="preserve">. Data formats for phonological corpora. Handbook of Corpus Phonology Oxford University Press (Ed.) [</w:t>
      </w:r>
      <w:hyperlink r:id="rId7">
        <w:r w:rsidRPr="00000000" w:rsidR="00000000" w:rsidDel="00000000">
          <w:rPr>
            <w:color w:val="363842"/>
            <w:rtl w:val="0"/>
          </w:rPr>
          <w:t xml:space="preserve">http://hal.inria.fr/inria-00630289</w:t>
        </w:r>
      </w:hyperlink>
      <w:r w:rsidRPr="00000000" w:rsidR="00000000" w:rsidDel="00000000">
        <w:rPr>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Schmidt, Thomas (2005)</w:t>
      </w:r>
      <w:r w:rsidRPr="00000000" w:rsidR="00000000" w:rsidDel="00000000">
        <w:rPr>
          <w:rtl w:val="0"/>
        </w:rPr>
        <w:t xml:space="preserve"> Computergestützte Transkription - Modellierung und Visualisierung gesprochener Sprache mit texttechnologischen Mitteln. Frankfurt a. M.: Peter Lang.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Schmidt, Thomas (2011).</w:t>
      </w:r>
      <w:r w:rsidRPr="00000000" w:rsidR="00000000" w:rsidDel="00000000">
        <w:rPr>
          <w:rtl w:val="0"/>
        </w:rPr>
        <w:t xml:space="preserve"> A TEI-based Approach to Standardising Spoken Language Transcription. Journal of the Text Encoding Initiative [Online], Issue 1 | June 2011, URL : [</w:t>
      </w:r>
      <w:hyperlink r:id="rId8">
        <w:r w:rsidRPr="00000000" w:rsidR="00000000" w:rsidDel="00000000">
          <w:rPr>
            <w:color w:val="1155cc"/>
            <w:u w:val="single"/>
            <w:rtl w:val="0"/>
          </w:rPr>
          <w:t xml:space="preserve">http://jtei.revues.org/142] </w:t>
        </w:r>
      </w:hyperlink>
      <w:r w:rsidRPr="00000000" w:rsidR="00000000" w:rsidDel="00000000">
        <w:rPr>
          <w:rtl w:val="0"/>
        </w:rPr>
        <w:t xml:space="preserve">; DOI : 10.4000/jtei.142</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Schmidt, T</w:t>
      </w:r>
      <w:r w:rsidRPr="00000000" w:rsidR="00000000" w:rsidDel="00000000">
        <w:rPr>
          <w:b w:val="1"/>
          <w:rtl w:val="0"/>
        </w:rPr>
        <w:t xml:space="preserve">.;</w:t>
      </w:r>
      <w:r w:rsidRPr="00000000" w:rsidR="00000000" w:rsidDel="00000000">
        <w:rPr>
          <w:b w:val="1"/>
          <w:rtl w:val="0"/>
        </w:rPr>
        <w:t xml:space="preserve"> Duncan, S</w:t>
      </w:r>
      <w:r w:rsidRPr="00000000" w:rsidR="00000000" w:rsidDel="00000000">
        <w:rPr>
          <w:b w:val="1"/>
          <w:rtl w:val="0"/>
        </w:rPr>
        <w:t xml:space="preserve">.;</w:t>
      </w:r>
      <w:r w:rsidRPr="00000000" w:rsidR="00000000" w:rsidDel="00000000">
        <w:rPr>
          <w:b w:val="1"/>
          <w:rtl w:val="0"/>
        </w:rPr>
        <w:t xml:space="preserve"> Ehmer, O</w:t>
      </w:r>
      <w:r w:rsidRPr="00000000" w:rsidR="00000000" w:rsidDel="00000000">
        <w:rPr>
          <w:b w:val="1"/>
          <w:rtl w:val="0"/>
        </w:rPr>
        <w:t xml:space="preserve">.;</w:t>
      </w:r>
      <w:r w:rsidRPr="00000000" w:rsidR="00000000" w:rsidDel="00000000">
        <w:rPr>
          <w:b w:val="1"/>
          <w:rtl w:val="0"/>
        </w:rPr>
        <w:t xml:space="preserve"> Hoyt, J.; Kipp, M.; Magnusson, M.; Rose, T. &amp; Sloetjes, H. (2009)</w:t>
      </w:r>
      <w:r w:rsidRPr="00000000" w:rsidR="00000000" w:rsidDel="00000000">
        <w:rPr>
          <w:rtl w:val="0"/>
        </w:rPr>
        <w:t xml:space="preserve"> An Exchange Format for Multimodal Annotations. In: Michael Kipp, Jean-Claude Martin, P. P. &amp; Heylen, D. (eds.): Multimodal Corpora, Lecture Notes in Computer Science 207-221. Springer. </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Schmidt, Thomas, Elenius, Kjell &amp; Trilsbeek, Paul (2010).</w:t>
      </w:r>
      <w:r w:rsidRPr="00000000" w:rsidR="00000000" w:rsidDel="00000000">
        <w:rPr>
          <w:rtl w:val="0"/>
        </w:rPr>
        <w:t xml:space="preserve"> Multimedia Corpora (Media encoding and annotation). Draft submitted to CLARIN WG 5.7. as input to CLARIN deliverable D5.C-3 "Interoperability and Standards" [</w:t>
      </w:r>
      <w:r w:rsidRPr="00000000" w:rsidR="00000000" w:rsidDel="00000000">
        <w:rPr>
          <w:color w:val="1155cc"/>
          <w:u w:val="single"/>
          <w:rtl w:val="0"/>
        </w:rPr>
        <w:t xml:space="preserve">http://www.clarin.eu/system/files/clarin-deliverable-D5C3_v1_5-finaldraft.pdf]</w:t>
      </w:r>
      <w:r w:rsidRPr="00000000" w:rsidR="00000000" w:rsidDel="00000000">
        <w:rPr>
          <w:rtl w:val="0"/>
        </w:rPr>
      </w:r>
    </w:p>
    <w:p w:rsidP="00000000" w:rsidRPr="00000000" w:rsidR="00000000" w:rsidDel="00000000" w:rsidRDefault="00000000">
      <w:pPr/>
      <w:r w:rsidRPr="00000000" w:rsidR="00000000" w:rsidDel="00000000">
        <w:rPr>
          <w:rtl w:val="0"/>
        </w:rPr>
        <w:t xml:space="preserve">see also: </w:t>
      </w:r>
      <w:hyperlink r:id="rId9">
        <w:r w:rsidRPr="00000000" w:rsidR="00000000" w:rsidDel="00000000">
          <w:rPr>
            <w:color w:val="1155cc"/>
            <w:u w:val="single"/>
            <w:rtl w:val="0"/>
          </w:rPr>
          <w:t xml:space="preserve">http://www1.uni-hamburg.de/exmaralda/files/CLARIN_Standards.pdf</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60" w:colFirst="0" w:name="h.sxruogfa10rl" w:colLast="0"/>
      <w:bookmarkEnd w:id="60"/>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pPr>
      <w:bookmarkStart w:id="61" w:colFirst="0" w:name="h.r87qvv65p15z" w:colLast="0"/>
      <w:bookmarkEnd w:id="61"/>
      <w:r w:rsidRPr="00000000" w:rsidR="00000000" w:rsidDel="00000000">
        <w:rPr>
          <w:rtl w:val="0"/>
        </w:rPr>
      </w:r>
    </w:p>
    <w:p w:rsidP="00000000" w:rsidRPr="00000000" w:rsidR="00000000" w:rsidDel="00000000" w:rsidRDefault="00000000">
      <w:pPr>
        <w:pStyle w:val="Heading1"/>
      </w:pPr>
      <w:bookmarkStart w:id="62" w:colFirst="0" w:name="h.wn7z4lufnxr7" w:colLast="0"/>
      <w:bookmarkEnd w:id="62"/>
      <w:r w:rsidRPr="00000000" w:rsidR="00000000" w:rsidDel="00000000">
        <w:rPr>
          <w:rtl w:val="0"/>
        </w:rPr>
        <w:t xml:space="preserve">9 Annex</w:t>
      </w:r>
    </w:p>
    <w:p w:rsidP="00000000" w:rsidRPr="00000000" w:rsidR="00000000" w:rsidDel="00000000" w:rsidRDefault="00000000">
      <w:pPr/>
      <w:r w:rsidRPr="00000000" w:rsidR="00000000" w:rsidDel="00000000">
        <w:rPr>
          <w:rtl w:val="0"/>
        </w:rPr>
        <w:t xml:space="preserve">ODD spec</w:t>
      </w:r>
    </w:p>
    <w:p w:rsidP="00000000" w:rsidRPr="00000000" w:rsidR="00000000" w:rsidDel="00000000" w:rsidRDefault="00000000">
      <w:pPr>
        <w:pStyle w:val="Heading1"/>
      </w:pPr>
      <w:bookmarkStart w:id="63" w:colFirst="0" w:name="h.yaezeltxcvgx" w:colLast="0"/>
      <w:bookmarkEnd w:id="63"/>
      <w:r w:rsidRPr="00000000" w:rsidR="00000000" w:rsidDel="00000000">
        <w:rPr>
          <w:rtl w:val="0"/>
        </w:rPr>
        <w:t xml:space="preserve">10 Annex - fully encoded example</w:t>
      </w:r>
    </w:p>
    <w:p w:rsidP="00000000" w:rsidRPr="00000000" w:rsidR="00000000" w:rsidDel="00000000" w:rsidRDefault="00000000">
      <w:pPr>
        <w:pStyle w:val="Heading1"/>
      </w:pPr>
      <w:bookmarkStart w:id="64" w:colFirst="0" w:name="h.y08vdpyda3nq" w:colLast="0"/>
      <w:bookmarkEnd w:id="64"/>
      <w:r w:rsidRPr="00000000" w:rsidR="00000000" w:rsidDel="00000000">
        <w:rPr>
          <w:rtl w:val="0"/>
        </w:rPr>
        <w:t xml:space="preserve">11 Annex(es)</w:t>
      </w:r>
    </w:p>
    <w:p w:rsidP="00000000" w:rsidRPr="00000000" w:rsidR="00000000" w:rsidDel="00000000" w:rsidRDefault="00000000">
      <w:pPr/>
      <w:r w:rsidRPr="00000000" w:rsidR="00000000" w:rsidDel="00000000">
        <w:rPr>
          <w:rtl w:val="0"/>
        </w:rPr>
        <w:t xml:space="preserve">Mappings - macrostructure</w:t>
      </w:r>
    </w:p>
    <w:p w:rsidP="00000000" w:rsidRPr="00000000" w:rsidR="00000000" w:rsidDel="00000000" w:rsidRDefault="00000000">
      <w:pPr>
        <w:pStyle w:val="Heading1"/>
        <w:spacing w:lineRule="auto" w:after="120" w:before="480"/>
      </w:pPr>
      <w:bookmarkStart w:id="65" w:colFirst="0" w:name="h.t304ji4idlqo" w:colLast="0"/>
      <w:bookmarkEnd w:id="65"/>
      <w:r w:rsidRPr="00000000" w:rsidR="00000000" w:rsidDel="00000000">
        <w:rPr>
          <w:rtl w:val="0"/>
        </w:rPr>
        <w:t xml:space="preserve">12 Annex(es)</w:t>
      </w:r>
    </w:p>
    <w:p w:rsidP="00000000" w:rsidRPr="00000000" w:rsidR="00000000" w:rsidDel="00000000" w:rsidRDefault="00000000">
      <w:pPr/>
      <w:r w:rsidRPr="00000000" w:rsidR="00000000" w:rsidDel="00000000">
        <w:rPr>
          <w:rtl w:val="0"/>
        </w:rPr>
        <w:t xml:space="preserve">Mappings - microstructure</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pPr>
      <w:bookmarkStart w:id="66" w:colFirst="0" w:name="h.lw3w0tgd5m6q" w:colLast="0"/>
      <w:bookmarkEnd w:id="66"/>
      <w:r w:rsidRPr="00000000" w:rsidR="00000000" w:rsidDel="00000000">
        <w:rPr>
          <w:rtl w:val="0"/>
        </w:rPr>
        <w:t xml:space="preserve">Minutes ISO/DIN Meeting Berlin, 22-October-2012</w:t>
      </w:r>
    </w:p>
    <w:p w:rsidP="00000000" w:rsidRPr="00000000" w:rsidR="00000000" w:rsidDel="00000000" w:rsidRDefault="00000000">
      <w:pPr/>
      <w:r w:rsidRPr="00000000" w:rsidR="00000000" w:rsidDel="00000000">
        <w:rPr>
          <w:rtl w:val="0"/>
        </w:rPr>
        <w:t xml:space="preserve">(Lou Burnard, see also </w:t>
      </w:r>
      <w:hyperlink r:id="rId10">
        <w:r w:rsidRPr="00000000" w:rsidR="00000000" w:rsidDel="00000000">
          <w:rPr>
            <w:color w:val="1155cc"/>
            <w:u w:val="single"/>
            <w:rtl w:val="0"/>
          </w:rPr>
          <w:t xml:space="preserve">http://www.tei-c.org/Activities/Council/Working/tcw25.xml</w:t>
        </w:r>
      </w:hyperlink>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222222"/>
          <w:highlight w:val="white"/>
          <w:rtl w:val="0"/>
        </w:rPr>
        <w:t xml:space="preserve">EIT MMI Meeting, Berlin 22 oct 2012</w:t>
        <w:br w:type="textWrapping"/>
        <w:br w:type="textWrapping"/>
        <w:t xml:space="preserve">As noted at the last FTF, Laurent Romary in his capacity as ISO TC7 WG3 chair has proposed a new ISO/TEI joint activity in the area of speech transcription, which comes with the slightly obscure label of EIT MMI: the last part of which is short for “multimodal interaction”, although it seems the activity is really only concerned with speech transcription. I was invited to attend the third EIT MMI workshop, held at the DIN's offices in Berlin. </w:t>
      </w:r>
    </w:p>
    <w:p w:rsidP="00000000" w:rsidRPr="00000000" w:rsidR="00000000" w:rsidDel="00000000" w:rsidRDefault="00000000">
      <w:pPr/>
      <w:r w:rsidRPr="00000000" w:rsidR="00000000" w:rsidDel="00000000">
        <w:rPr>
          <w:color w:val="222222"/>
          <w:highlight w:val="white"/>
          <w:rtl w:val="0"/>
        </w:rPr>
        <w:t xml:space="preserve">Prime movers in the activity, apart from Laurent, appear to be Thomas Schmidt and Andreas Witt from the Institut fur Deutsche Sprache in Mannheim, but a number of other European research labs, mostly concerned with analysis of corpora of human computer interaction, were also represented; specifically: Nadia Mana from FBK (Trento, Italy); Tatjana Scheffler (DFKI, Germany); Khiet Truong (Univ of Twente) ; Benjamin Weiss (TU Berlin); Mathias Wilhelm (DAI Labor); Bertrand Gaiffe (ATILF, Nancy). This being an ISO activity, the real world of commerce and industry was also represented by Felix Burkhardt from Deutsche Telekom's Innovation Lab.</w:t>
        <w:br w:type="textWrapping"/>
        <w:t xml:space="preserve">Related ISO activity mentioned by Laurent included the work on Discourse Relations led by Harry Bunt, and the long-awaited MAF (morpho-syntactic annotation framework) which are both due to appear Real Soon Now. A quick tour de table confirmed my impression that most of the attendees were primarily researchers in Human Computer Interaction with little direct experience of the construction or encoding of spoken corpora, but Thomas Schmidt more than made up for that. </w:t>
      </w:r>
    </w:p>
    <w:p w:rsidP="00000000" w:rsidRPr="00000000" w:rsidR="00000000" w:rsidDel="00000000" w:rsidRDefault="00000000">
      <w:pPr/>
      <w:r w:rsidRPr="00000000" w:rsidR="00000000" w:rsidDel="00000000">
        <w:rPr>
          <w:color w:val="222222"/>
          <w:highlight w:val="white"/>
          <w:rtl w:val="0"/>
        </w:rPr>
        <w:t xml:space="preserve">The main business of the day was to go through his preliminary draft working document, the objective of which is to confer ISO authority on a subset of the existing TEI proposals for spoken text transcription, with some possible modification. The underlying work is well described in Schmidt's recent excellent article in TEIJ, so I won't repeat it: essentially, it consists of a close look at the majority of transcription formats used by the relevant research community/ies and tools, a synthesis of what they have in common, and suggestions of how that synthesis maps to TEI. This is to a large extent motivated by concerns about preservation and migration of data in “legacy” formats.</w:t>
        <w:br w:type="textWrapping"/>
        <w:br w:type="textWrapping"/>
        <w:t xml:space="preserve">The discussion began by establishing boundaries: despite my proposal to the contrary, it seems there was little appetite to extend the work into the area of truly multimodal transcriptions, which was still generally felt to be insufficiently understood for a practice-based standard to be appropriate. Concern was expressed that we should not make ad hoc premature suggestions. So the document really only concerns transcribed </w:t>
        <w:br w:type="textWrapping"/>
        <w:t xml:space="preserve">speech. There was no disagreement with the general approach which is to distinguish a small number of macro-structural features provide guidelines about how to mark up specific units of analysis at the micro-structural level, using a subset of the TEI. I was also much cheered by two further remarks he made the graph-based “annotation framework” formalisation proposed by Bird and Liberman was theoretically complete but so generic as to be practically useless (I paraphrase) at the micro level, everything you need is there in the TEI (I quote)</w:t>
        <w:br w:type="textWrapping"/>
        <w:br w:type="textWrapping"/>
        <w:t xml:space="preserve">Discussion focussed on the following points raised by the working document:</w:t>
        <w:br w:type="textWrapping"/>
      </w:r>
      <w:r w:rsidRPr="00000000" w:rsidR="00000000" w:rsidDel="00000000">
        <w:rPr>
          <w:rtl w:val="0"/>
        </w:rPr>
      </w:r>
    </w:p>
    <w:p w:rsidP="00000000" w:rsidRPr="00000000" w:rsidR="00000000" w:rsidDel="00000000" w:rsidRDefault="00000000">
      <w:pPr>
        <w:numPr>
          <w:ilvl w:val="0"/>
          <w:numId w:val="6"/>
        </w:numPr>
        <w:ind w:left="720" w:hanging="359"/>
      </w:pPr>
      <w:r w:rsidRPr="00000000" w:rsidR="00000000" w:rsidDel="00000000">
        <w:rPr>
          <w:b w:val="1"/>
          <w:color w:val="222222"/>
          <w:highlight w:val="white"/>
          <w:rtl w:val="0"/>
        </w:rPr>
        <w:t xml:space="preserve">Tiers: </w:t>
      </w:r>
      <w:r w:rsidRPr="00000000" w:rsidR="00000000" w:rsidDel="00000000">
        <w:rPr>
          <w:color w:val="222222"/>
          <w:highlight w:val="white"/>
          <w:rtl w:val="0"/>
        </w:rPr>
        <w:t xml:space="preserve">Many existing tools organise transcriptions into “tiers” of annotation. </w:t>
        <w:br w:type="textWrapping"/>
        <w:t xml:space="preserve">These seem to be purely technical artefacts, which can be addressed more </w:t>
        <w:br w:type="textWrapping"/>
        <w:t xml:space="preserve">exactly by used of XML markup. Unlike “levels” of annotation, they have </w:t>
        <w:br w:type="textWrapping"/>
        <w:t xml:space="preserve">no semantics. It's doubtful that we need a &lt;tier&gt; element.</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6"/>
        </w:numPr>
        <w:ind w:left="720" w:hanging="359"/>
      </w:pPr>
      <w:r w:rsidRPr="00000000" w:rsidR="00000000" w:rsidDel="00000000">
        <w:rPr>
          <w:b w:val="1"/>
          <w:color w:val="222222"/>
          <w:highlight w:val="white"/>
          <w:rtl w:val="0"/>
        </w:rPr>
        <w:t xml:space="preserve">Metadata -1:</w:t>
      </w:r>
      <w:r w:rsidRPr="00000000" w:rsidR="00000000" w:rsidDel="00000000">
        <w:rPr>
          <w:color w:val="222222"/>
          <w:highlight w:val="white"/>
          <w:rtl w:val="0"/>
        </w:rPr>
        <w:t xml:space="preserve"> How many of the (very rich) TEI proposals should be included, or mentioned? And how should the three things Thomas had found missing be supplied? I suggested that &lt;appinfo&gt; was an appropriate way to record information about the transcription tool used; that the definition of the transcription system used belonged in the &lt;encodingDesc&gt;; and agreed that there was nothing specifically provided for recording pointers or links to the original video or audio transcribed. In the meeting, I </w:t>
        <w:br w:type="textWrapping"/>
        <w:t xml:space="preserve">speculated that maybe there was scope for extending (or misusing) &lt;facsimile&gt; for this last purpose; another possibility which occurs to me as I type these notes is that one </w:t>
      </w:r>
      <w:r w:rsidRPr="00000000" w:rsidR="00000000" w:rsidDel="00000000">
        <w:rPr>
          <w:color w:val="222222"/>
          <w:highlight w:val="white"/>
          <w:rtl w:val="0"/>
        </w:rPr>
        <w:t xml:space="preserve">c</w:t>
      </w:r>
      <w:r w:rsidRPr="00000000" w:rsidR="00000000" w:rsidDel="00000000">
        <w:rPr>
          <w:color w:val="222222"/>
          <w:highlight w:val="white"/>
          <w:rtl w:val="0"/>
        </w:rPr>
        <w:t xml:space="preserve">ould also extend &lt;recordingDesc&gt;.</w:t>
      </w:r>
    </w:p>
    <w:p w:rsidP="00000000" w:rsidRPr="00000000" w:rsidR="00000000" w:rsidDel="00000000" w:rsidRDefault="00000000">
      <w:pPr>
        <w:numPr>
          <w:ilvl w:val="0"/>
          <w:numId w:val="6"/>
        </w:numPr>
        <w:ind w:left="720" w:hanging="359"/>
      </w:pPr>
      <w:r w:rsidRPr="00000000" w:rsidR="00000000" w:rsidDel="00000000">
        <w:rPr>
          <w:b w:val="1"/>
          <w:color w:val="222222"/>
          <w:highlight w:val="white"/>
          <w:rtl w:val="0"/>
        </w:rPr>
        <w:t xml:space="preserve">Timing: </w:t>
      </w:r>
      <w:r w:rsidRPr="00000000" w:rsidR="00000000" w:rsidDel="00000000">
        <w:rPr>
          <w:color w:val="222222"/>
          <w:highlight w:val="white"/>
          <w:rtl w:val="0"/>
        </w:rPr>
        <w:t xml:space="preserve">The timeline is fundamental to the macrostructure of a transcript. Thomas' examples all used absolute times for its &lt;when&gt;s, but I suggested that relative ones might be easier. The document ordering both of &lt;when&gt;s and of transcribed speech should reflect the temporal order as far as possible; this would allegedly facilitate interoperability</w:t>
      </w:r>
    </w:p>
    <w:p w:rsidP="00000000" w:rsidRPr="00000000" w:rsidR="00000000" w:rsidDel="00000000" w:rsidRDefault="00000000">
      <w:pPr>
        <w:numPr>
          <w:ilvl w:val="0"/>
          <w:numId w:val="6"/>
        </w:numPr>
        <w:ind w:left="720" w:hanging="359"/>
      </w:pPr>
      <w:r w:rsidRPr="00000000" w:rsidR="00000000" w:rsidDel="00000000">
        <w:rPr>
          <w:b w:val="1"/>
          <w:color w:val="222222"/>
          <w:highlight w:val="white"/>
          <w:rtl w:val="0"/>
        </w:rPr>
        <w:t xml:space="preserve">Metadata-2: </w:t>
      </w:r>
      <w:r w:rsidRPr="00000000" w:rsidR="00000000" w:rsidDel="00000000">
        <w:rPr>
          <w:color w:val="222222"/>
          <w:highlight w:val="white"/>
          <w:rtl w:val="0"/>
        </w:rPr>
        <w:t xml:space="preserve">What metadata was needed, required, recommended for the description of participants? (@sex raised its ugly head here). Could we use &lt;person&gt; to refer to artificial respondents in MMI experiments? (yes, if they have person-like characteristics; no otherwise). </w:t>
        <w:br w:type="textWrapping"/>
        <w:t xml:space="preserve">It was noted that almost any personal trait or state might be crucial to the analysis of some corpora. We noted that CMDI now recommended using the ISOCAT data category registry as an independent way of defining metadata terminology; also that ISOCAT was now available within the TEI scheme (though whether it fits into personal metadata I am less sure). There was (I think) general agreement that we'd reference the various options available in the TEI but not incorporate all of them. We agreed that the principles underlying a given transcription should be clearly documented, either in associated articles, in the formal specification for an encoding, or in the header of individual documents.</w:t>
      </w:r>
    </w:p>
    <w:p w:rsidP="00000000" w:rsidRPr="00000000" w:rsidR="00000000" w:rsidDel="00000000" w:rsidRDefault="00000000">
      <w:pPr>
        <w:numPr>
          <w:ilvl w:val="0"/>
          <w:numId w:val="6"/>
        </w:numPr>
        <w:ind w:left="720" w:hanging="359"/>
      </w:pPr>
      <w:r w:rsidRPr="00000000" w:rsidR="00000000" w:rsidDel="00000000">
        <w:rPr>
          <w:b w:val="1"/>
          <w:color w:val="222222"/>
          <w:highlight w:val="white"/>
          <w:rtl w:val="0"/>
        </w:rPr>
        <w:t xml:space="preserve">Utterances: </w:t>
      </w:r>
      <w:r w:rsidRPr="00000000" w:rsidR="00000000" w:rsidDel="00000000">
        <w:rPr>
          <w:color w:val="222222"/>
          <w:highlight w:val="white"/>
          <w:rtl w:val="0"/>
        </w:rPr>
        <w:t xml:space="preserve">Several people disliked the expanded element name &lt;u&gt; and its definition, for various theoretical reasons. Its definition should be modified to remove the implication that it necessarily followed a silence, though we seemed to agree that a &lt;u&gt; could only contain a stretch of speech from a single speaker.</w:t>
        <w:br w:type="textWrapping"/>
        <w:t xml:space="preserve">The temporal alignment of a &lt;u&gt; can be indicated either by @start and @end or by nested &lt;anchor/&gt;s : the standard should probably recommend use of one or the other methods but not both. We discussed whether or not the fact that existing tools did not support the (even simpler) use of @trans to indicate overlap should lead us not to recommend it.</w:t>
      </w:r>
    </w:p>
    <w:p w:rsidP="00000000" w:rsidRPr="00000000" w:rsidR="00000000" w:rsidDel="00000000" w:rsidRDefault="00000000">
      <w:pPr>
        <w:numPr>
          <w:ilvl w:val="0"/>
          <w:numId w:val="6"/>
        </w:numPr>
        <w:ind w:left="720" w:hanging="359"/>
      </w:pPr>
      <w:r w:rsidRPr="00000000" w:rsidR="00000000" w:rsidDel="00000000">
        <w:rPr>
          <w:b w:val="1"/>
          <w:color w:val="222222"/>
          <w:highlight w:val="white"/>
          <w:rtl w:val="0"/>
        </w:rPr>
        <w:t xml:space="preserve">U-plus: </w:t>
      </w:r>
      <w:r w:rsidRPr="00000000" w:rsidR="00000000" w:rsidDel="00000000">
        <w:rPr>
          <w:color w:val="222222"/>
          <w:highlight w:val="white"/>
          <w:rtl w:val="0"/>
        </w:rPr>
        <w:t xml:space="preserve">Thomas wanted some method of associating with a &lt;u&gt; the whole block of </w:t>
        <w:br w:type="textWrapping"/>
        <w:t xml:space="preserve">annotations made on it (represented as one or more &lt;interpGrp&gt;s). His document suggested using &lt;div&gt; for this purpose. A lighter-weight solution might be to include &lt;interpGrp&gt; within &lt;u&gt;, or to propose a new wrapper &lt;annotatedU&gt; element.</w:t>
      </w:r>
    </w:p>
    <w:p w:rsidP="00000000" w:rsidRPr="00000000" w:rsidR="00000000" w:rsidDel="00000000" w:rsidRDefault="00000000">
      <w:pPr>
        <w:numPr>
          <w:ilvl w:val="0"/>
          <w:numId w:val="6"/>
        </w:numPr>
        <w:ind w:left="720" w:hanging="359"/>
      </w:pPr>
      <w:r w:rsidRPr="00000000" w:rsidR="00000000" w:rsidDel="00000000">
        <w:rPr>
          <w:b w:val="1"/>
          <w:color w:val="222222"/>
          <w:highlight w:val="white"/>
          <w:rtl w:val="0"/>
        </w:rPr>
        <w:t xml:space="preserve">Tokenization: </w:t>
      </w:r>
      <w:r w:rsidRPr="00000000" w:rsidR="00000000" w:rsidDel="00000000">
        <w:rPr>
          <w:color w:val="222222"/>
          <w:highlight w:val="white"/>
          <w:rtl w:val="0"/>
        </w:rPr>
        <w:t xml:space="preserve">Laurent noted that MAF recommended use of &lt;w&gt; for individual tokens; we didn't need to take a stand on the definition of “word” but could simply refer to MAF. We needed some way of signalling the things that older transcription formats had found important, e.g. words considered incomplete, false starts, repetitions, abbreviations etc. so we needed to choose an appropriate TEI construct for them, even if we thought the concept was not useful or ill-defined. The general purpose &lt;seg&gt; element might be the simplest solution, but some diplomacy would be needed about how to define its application and its possible @type or @function values.</w:t>
        <w:br w:type="textWrapping"/>
      </w:r>
    </w:p>
    <w:p w:rsidP="00000000" w:rsidRPr="00000000" w:rsidR="00000000" w:rsidDel="00000000" w:rsidRDefault="00000000">
      <w:pPr/>
      <w:r w:rsidRPr="00000000" w:rsidR="00000000" w:rsidDel="00000000">
        <w:rPr>
          <w:b w:val="1"/>
          <w:color w:val="222222"/>
          <w:highlight w:val="white"/>
          <w:rtl w:val="0"/>
        </w:rPr>
        <w:t xml:space="preserve">Conclusions</w:t>
      </w:r>
      <w:r w:rsidRPr="00000000" w:rsidR="00000000" w:rsidDel="00000000">
        <w:rPr>
          <w:color w:val="222222"/>
          <w:highlight w:val="white"/>
          <w:rtl w:val="0"/>
        </w:rPr>
        <w:br w:type="textWrapping"/>
        <w:br w:type="textWrapping"/>
        <w:t xml:space="preserve">This workgroup will probably produce a useful document describing an important use case for the TEI recommendations on spoken language. It is currently a Google Doc which the group has agreed to share with the Council. I undertook to help turn this into an ODD, which could eventually become one of our Exemplars. Work on standardising other aspects of transcribed multimodal interactions probably needs to be deferred to a later stage.</w:t>
      </w:r>
    </w:p>
    <w:p w:rsidP="00000000" w:rsidRPr="00000000" w:rsidR="00000000" w:rsidDel="00000000" w:rsidRDefault="00000000">
      <w:pPr>
        <w:pStyle w:val="Heading2"/>
        <w:spacing w:lineRule="auto" w:after="80" w:before="360"/>
      </w:pPr>
      <w:bookmarkStart w:id="67" w:colFirst="0" w:name="h.lidhcauvwusg" w:colLast="0"/>
      <w:bookmarkEnd w:id="67"/>
      <w:r w:rsidRPr="00000000" w:rsidR="00000000" w:rsidDel="00000000">
        <w:rPr>
          <w:rtl w:val="0"/>
        </w:rPr>
        <w:t xml:space="preserve">Comments Carol Etienne (by e-mail 11-February-2013)</w:t>
      </w:r>
    </w:p>
    <w:p w:rsidP="00000000" w:rsidRPr="00000000" w:rsidR="00000000" w:rsidDel="00000000" w:rsidRDefault="00000000">
      <w:pPr/>
      <w:r w:rsidRPr="00000000" w:rsidR="00000000" w:rsidDel="00000000">
        <w:rPr>
          <w:color w:val="222222"/>
          <w:highlight w:val="white"/>
          <w:rtl w:val="0"/>
        </w:rPr>
        <w:t xml:space="preserve">Les membres du groupe de travail  'Interopérabilité' de l'IRCOM, IR Corpus Oraux et Multimodaux, sont intéressés par l'utilisation de la TEI pour les corpus oraux, dans les projets regroupant plusieurs "sources" de corpus ou bien en tant que format d'échange de données entre les logiciels d'annotation comme Transcriber, Clan, Elan ou Anvil majoritairement utilisés dans notre communauté.</w:t>
      </w:r>
    </w:p>
    <w:p w:rsidP="00000000" w:rsidRPr="00000000" w:rsidR="00000000" w:rsidDel="00000000" w:rsidRDefault="00000000">
      <w:pPr/>
      <w:r w:rsidRPr="00000000" w:rsidR="00000000" w:rsidDel="00000000">
        <w:rPr>
          <w:color w:val="222222"/>
          <w:highlight w:val="white"/>
          <w:rtl w:val="0"/>
        </w:rPr>
        <w:t xml:space="preserve">Les besoins en terme de métadonnées comme en terme de transcription sont différents et plus ou moins complexes suivant les objets d'étude de chaque équipe mais les besoins suivants émergent :</w:t>
      </w:r>
    </w:p>
    <w:p w:rsidP="00000000" w:rsidRPr="00000000" w:rsidR="00000000" w:rsidDel="00000000" w:rsidRDefault="00000000">
      <w:pPr/>
      <w:r w:rsidRPr="00000000" w:rsidR="00000000" w:rsidDel="00000000">
        <w:rPr>
          <w:color w:val="222222"/>
          <w:highlight w:val="white"/>
          <w:rtl w:val="0"/>
        </w:rPr>
        <w:t xml:space="preserve">1) des </w:t>
      </w:r>
      <w:r w:rsidRPr="00000000" w:rsidR="00000000" w:rsidDel="00000000">
        <w:rPr>
          <w:b w:val="1"/>
          <w:color w:val="222222"/>
          <w:highlight w:val="white"/>
          <w:rtl w:val="0"/>
        </w:rPr>
        <w:t xml:space="preserve">métadonnées pour les locuteurs</w:t>
      </w:r>
      <w:r w:rsidRPr="00000000" w:rsidR="00000000" w:rsidDel="00000000">
        <w:rPr>
          <w:color w:val="222222"/>
          <w:highlight w:val="white"/>
          <w:rtl w:val="0"/>
        </w:rPr>
        <w:t xml:space="preserve"> : données sociolinguistiques, relation entre les utilisateurs, langue maternelle et autres langues, langue des parents, situation professionnelle, locuteurs génériques (client/commerçant, hotline, élève/enseignant, ...) La Tei fournit un ensemble important de balises dans &lt;person&gt; qui devraient couvrir la majorité des besoins</w:t>
      </w:r>
    </w:p>
    <w:p w:rsidP="00000000" w:rsidRPr="00000000" w:rsidR="00000000" w:rsidDel="00000000" w:rsidRDefault="00000000">
      <w:pPr/>
      <w:r w:rsidRPr="00000000" w:rsidR="00000000" w:rsidDel="00000000">
        <w:rPr>
          <w:color w:val="222222"/>
          <w:highlight w:val="white"/>
          <w:rtl w:val="0"/>
        </w:rPr>
        <w:t xml:space="preserve">2)  des </w:t>
      </w:r>
      <w:r w:rsidRPr="00000000" w:rsidR="00000000" w:rsidDel="00000000">
        <w:rPr>
          <w:b w:val="1"/>
          <w:color w:val="222222"/>
          <w:highlight w:val="white"/>
          <w:rtl w:val="0"/>
        </w:rPr>
        <w:t xml:space="preserve">métadonnées pour l'enregistrement audio ou vidéo</w:t>
      </w:r>
      <w:r w:rsidRPr="00000000" w:rsidR="00000000" w:rsidDel="00000000">
        <w:rPr>
          <w:color w:val="222222"/>
          <w:highlight w:val="white"/>
          <w:rtl w:val="0"/>
        </w:rPr>
        <w:t xml:space="preserve"> : type, qualité, anonymisation, url, ...</w:t>
      </w:r>
    </w:p>
    <w:p w:rsidP="00000000" w:rsidRPr="00000000" w:rsidR="00000000" w:rsidDel="00000000" w:rsidRDefault="00000000">
      <w:pPr/>
      <w:r w:rsidRPr="00000000" w:rsidR="00000000" w:rsidDel="00000000">
        <w:rPr>
          <w:color w:val="222222"/>
          <w:highlight w:val="white"/>
          <w:rtl w:val="0"/>
        </w:rPr>
        <w:t xml:space="preserve">La balise &lt;recording&gt; reste à ma connaissance bien pauvre et &lt;equipment&gt; peu formatée</w:t>
      </w:r>
    </w:p>
    <w:p w:rsidP="00000000" w:rsidRPr="00000000" w:rsidR="00000000" w:rsidDel="00000000" w:rsidRDefault="00000000">
      <w:pPr/>
      <w:r w:rsidRPr="00000000" w:rsidR="00000000" w:rsidDel="00000000">
        <w:rPr>
          <w:color w:val="222222"/>
          <w:highlight w:val="white"/>
          <w:rtl w:val="0"/>
        </w:rPr>
        <w:t xml:space="preserve">3)  des </w:t>
      </w:r>
      <w:r w:rsidRPr="00000000" w:rsidR="00000000" w:rsidDel="00000000">
        <w:rPr>
          <w:b w:val="1"/>
          <w:color w:val="222222"/>
          <w:highlight w:val="white"/>
          <w:rtl w:val="0"/>
        </w:rPr>
        <w:t xml:space="preserve">métadonnées pour les langues utilisées</w:t>
      </w:r>
      <w:r w:rsidRPr="00000000" w:rsidR="00000000" w:rsidDel="00000000">
        <w:rPr>
          <w:color w:val="222222"/>
          <w:highlight w:val="white"/>
          <w:rtl w:val="0"/>
        </w:rPr>
        <w:t xml:space="preserve"> : segments clairement identifiées vs  segments difficiles à catégoriser, code-switching, langues de contact, ...</w:t>
      </w:r>
    </w:p>
    <w:p w:rsidP="00000000" w:rsidRPr="00000000" w:rsidR="00000000" w:rsidDel="00000000" w:rsidRDefault="00000000">
      <w:pPr/>
      <w:r w:rsidRPr="00000000" w:rsidR="00000000" w:rsidDel="00000000">
        <w:rPr>
          <w:color w:val="222222"/>
          <w:highlight w:val="white"/>
          <w:rtl w:val="0"/>
        </w:rPr>
        <w:t xml:space="preserve">Les balises &lt;langUsage&gt; et &lt;language&gt; reposent sur une identification de la  langue , une langue principale mais gèrent assez mal les segments non attribués à moins de définir une typologie de langue ...</w:t>
      </w:r>
    </w:p>
    <w:p w:rsidP="00000000" w:rsidRPr="00000000" w:rsidR="00000000" w:rsidDel="00000000" w:rsidRDefault="00000000">
      <w:pPr/>
      <w:r w:rsidRPr="00000000" w:rsidR="00000000" w:rsidDel="00000000">
        <w:rPr>
          <w:color w:val="222222"/>
          <w:highlight w:val="white"/>
          <w:rtl w:val="0"/>
        </w:rPr>
        <w:t xml:space="preserve">4)  des </w:t>
      </w:r>
      <w:r w:rsidRPr="00000000" w:rsidR="00000000" w:rsidDel="00000000">
        <w:rPr>
          <w:b w:val="1"/>
          <w:color w:val="222222"/>
          <w:highlight w:val="white"/>
          <w:rtl w:val="0"/>
        </w:rPr>
        <w:t xml:space="preserve">métadonnées pour identifier la nature de l'oral</w:t>
      </w:r>
      <w:r w:rsidRPr="00000000" w:rsidR="00000000" w:rsidDel="00000000">
        <w:rPr>
          <w:color w:val="222222"/>
          <w:highlight w:val="white"/>
          <w:rtl w:val="0"/>
        </w:rPr>
        <w:t xml:space="preserve">, le nombre de locuteurs, ... : récit, enseignement, apprentissage, conversation, … La balise &lt;setting&gt; peut répondre mais elle est peu formatée</w:t>
      </w:r>
    </w:p>
    <w:p w:rsidP="00000000" w:rsidRPr="00000000" w:rsidR="00000000" w:rsidDel="00000000" w:rsidRDefault="00000000">
      <w:pPr/>
      <w:r w:rsidRPr="00000000" w:rsidR="00000000" w:rsidDel="00000000">
        <w:rPr>
          <w:color w:val="222222"/>
          <w:highlight w:val="white"/>
          <w:rtl w:val="0"/>
        </w:rPr>
        <w:t xml:space="preserve">5) dans la transcription, plusieurs niveaux d'annotations sont réalisés et ne correspondent pas forcément au même découpage temporel de cette transcription, le non-verbal n'a par exemple pas les mêmes bornes que le verbal, la traduction s'entend sur un segment de plusieurs mots alors que les lemmes se rapportent à un mot précis, ...</w:t>
      </w:r>
    </w:p>
    <w:p w:rsidP="00000000" w:rsidRPr="00000000" w:rsidR="00000000" w:rsidDel="00000000" w:rsidRDefault="00000000">
      <w:pPr/>
      <w:r w:rsidRPr="00000000" w:rsidR="00000000" w:rsidDel="00000000">
        <w:rPr>
          <w:color w:val="222222"/>
          <w:highlight w:val="white"/>
          <w:rtl w:val="0"/>
        </w:rPr>
        <w:t xml:space="preserve">Je pense que nos collègues travaillant sur le syntaxe seront aussi intéressés par un</w:t>
      </w:r>
      <w:r w:rsidRPr="00000000" w:rsidR="00000000" w:rsidDel="00000000">
        <w:rPr>
          <w:b w:val="1"/>
          <w:color w:val="222222"/>
          <w:highlight w:val="white"/>
          <w:rtl w:val="0"/>
        </w:rPr>
        <w:t xml:space="preserve"> jeu d'étiquettes liées au mot</w:t>
      </w:r>
      <w:r w:rsidRPr="00000000" w:rsidR="00000000" w:rsidDel="00000000">
        <w:rPr>
          <w:color w:val="222222"/>
          <w:highlight w:val="white"/>
          <w:rtl w:val="0"/>
        </w:rPr>
        <w:t xml:space="preserve">.</w:t>
      </w:r>
    </w:p>
    <w:p w:rsidP="00000000" w:rsidRPr="00000000" w:rsidR="00000000" w:rsidDel="00000000" w:rsidRDefault="00000000">
      <w:pPr/>
      <w:r w:rsidRPr="00000000" w:rsidR="00000000" w:rsidDel="00000000">
        <w:rPr>
          <w:color w:val="222222"/>
          <w:highlight w:val="white"/>
          <w:rtl w:val="0"/>
        </w:rPr>
        <w:t xml:space="preserve">Pour ce point, les balises &lt;spanGrp&gt; et &lt;anchor&gt; de la TEI peuvent répondre à cette question avec une définition de plusieurs bornes (repère temporel ou lien direct à l'id d'un mot ou un anchor "éléctron libre" sans lien avec le timeline ou le mot) pour identifier la portée de ces annotations.</w:t>
      </w:r>
      <w:r w:rsidRPr="00000000" w:rsidR="00000000" w:rsidDel="00000000">
        <w:rPr>
          <w:rtl w:val="0"/>
        </w:rPr>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carole.etienne:</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number of participants could be an attribute</w:t>
      </w:r>
    </w:p>
  </w:comment>
  <w:comment w:id="2">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carole.etienne:</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a record including a lot of overlaps (800 overlaps in an hour in some settings), is it possible to define two scales to avoid splitting timeline :</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a timeline for timecode with @absolute as 6.2 example and in utterances an &lt;anchor synch="#Tnn"&gt; </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an anchor identified with &lt;anchor xml:id="XX"&gt; at the starting point of an overlapped segment assigned to a speaker A and a corresponding  anchor tag &lt;anchor synch="#XX"&gt; at the starting point of the overlapping segment assigned to a  speaker B to synchronize or link the two segments without time identification if we haven't time-aligned each overlap</w:t>
      </w:r>
    </w:p>
  </w:comment>
  <w:comment w:id="3">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Bernd Moos: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ditto</w:t>
      </w:r>
    </w:p>
  </w:comment>
  <w:comment w:id="4">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Bernd Moos: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am uncomfortable with this term. I think that "Transcription of Spoken Language" would be more suitable. The CLARIN document (see references section) has a short chapter which attempts a classification of different types of multimedia corpora. Multimodal corpora are one subtype, spoken language corpora (which, btw, are typically monomodal) are another subtype in this classification. The communities share little common ground, so I do not think that a standardisation effort across the boundaries would be very fruitful at this point in time.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Andreas Witt:</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fully agree: 'Transcription of Spoken Language' would be more correct</w:t>
      </w:r>
    </w:p>
  </w:comment>
  <w:comment w:id="0">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carole.etienne:</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may be to extend because we lack main informations interesting to identify  like quality, anonymization or streaming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nsolas"/>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pPr>
        <w:ind w:left="720" w:firstLine="360"/>
      </w:pPr>
      <w:rPr>
        <w:rFonts w:cs="Arial" w:hAnsi="Arial" w:eastAsia="Arial" w:ascii="Arial"/>
        <w:b w:val="1"/>
        <w:i w:val="0"/>
        <w:smallCaps w:val="0"/>
        <w:strike w:val="0"/>
        <w:color w:val="222222"/>
        <w:sz w:val="22"/>
        <w:highlight w:val="white"/>
        <w:u w:val="none"/>
        <w:vertAlign w:val="baseline"/>
      </w:rPr>
    </w:lvl>
    <w:lvl w:ilvl="1">
      <w:start w:val="1"/>
      <w:numFmt w:val="bullet"/>
      <w:lvlText w:val="○"/>
      <w:pPr>
        <w:ind w:left="1440" w:firstLine="1080"/>
      </w:pPr>
      <w:rPr>
        <w:rFonts w:cs="Arial" w:hAnsi="Arial" w:eastAsia="Arial" w:ascii="Arial"/>
        <w:b w:val="1"/>
        <w:i w:val="0"/>
        <w:smallCaps w:val="0"/>
        <w:strike w:val="0"/>
        <w:color w:val="222222"/>
        <w:sz w:val="22"/>
        <w:highlight w:val="white"/>
        <w:u w:val="none"/>
        <w:vertAlign w:val="baseline"/>
      </w:rPr>
    </w:lvl>
    <w:lvl w:ilvl="2">
      <w:start w:val="1"/>
      <w:numFmt w:val="bullet"/>
      <w:lvlText w:val="■"/>
      <w:pPr>
        <w:ind w:left="2160" w:firstLine="1800"/>
      </w:pPr>
      <w:rPr>
        <w:rFonts w:cs="Arial" w:hAnsi="Arial" w:eastAsia="Arial" w:ascii="Arial"/>
        <w:b w:val="1"/>
        <w:i w:val="0"/>
        <w:smallCaps w:val="0"/>
        <w:strike w:val="0"/>
        <w:color w:val="222222"/>
        <w:sz w:val="22"/>
        <w:highlight w:val="white"/>
        <w:u w:val="none"/>
        <w:vertAlign w:val="baseline"/>
      </w:rPr>
    </w:lvl>
    <w:lvl w:ilvl="3">
      <w:start w:val="1"/>
      <w:numFmt w:val="bullet"/>
      <w:lvlText w:val="●"/>
      <w:pPr>
        <w:ind w:left="2880" w:firstLine="2520"/>
      </w:pPr>
      <w:rPr>
        <w:rFonts w:cs="Arial" w:hAnsi="Arial" w:eastAsia="Arial" w:ascii="Arial"/>
        <w:b w:val="1"/>
        <w:i w:val="0"/>
        <w:smallCaps w:val="0"/>
        <w:strike w:val="0"/>
        <w:color w:val="222222"/>
        <w:sz w:val="22"/>
        <w:highlight w:val="white"/>
        <w:u w:val="none"/>
        <w:vertAlign w:val="baseline"/>
      </w:rPr>
    </w:lvl>
    <w:lvl w:ilvl="4">
      <w:start w:val="1"/>
      <w:numFmt w:val="bullet"/>
      <w:lvlText w:val="○"/>
      <w:pPr>
        <w:ind w:left="3600" w:firstLine="3240"/>
      </w:pPr>
      <w:rPr>
        <w:rFonts w:cs="Arial" w:hAnsi="Arial" w:eastAsia="Arial" w:ascii="Arial"/>
        <w:b w:val="1"/>
        <w:i w:val="0"/>
        <w:smallCaps w:val="0"/>
        <w:strike w:val="0"/>
        <w:color w:val="222222"/>
        <w:sz w:val="22"/>
        <w:highlight w:val="white"/>
        <w:u w:val="none"/>
        <w:vertAlign w:val="baseline"/>
      </w:rPr>
    </w:lvl>
    <w:lvl w:ilvl="5">
      <w:start w:val="1"/>
      <w:numFmt w:val="bullet"/>
      <w:lvlText w:val="■"/>
      <w:pPr>
        <w:ind w:left="4320" w:firstLine="3960"/>
      </w:pPr>
      <w:rPr>
        <w:rFonts w:cs="Arial" w:hAnsi="Arial" w:eastAsia="Arial" w:ascii="Arial"/>
        <w:b w:val="1"/>
        <w:i w:val="0"/>
        <w:smallCaps w:val="0"/>
        <w:strike w:val="0"/>
        <w:color w:val="222222"/>
        <w:sz w:val="22"/>
        <w:highlight w:val="white"/>
        <w:u w:val="none"/>
        <w:vertAlign w:val="baseline"/>
      </w:rPr>
    </w:lvl>
    <w:lvl w:ilvl="6">
      <w:start w:val="1"/>
      <w:numFmt w:val="bullet"/>
      <w:lvlText w:val="●"/>
      <w:pPr>
        <w:ind w:left="5040" w:firstLine="4680"/>
      </w:pPr>
      <w:rPr>
        <w:rFonts w:cs="Arial" w:hAnsi="Arial" w:eastAsia="Arial" w:ascii="Arial"/>
        <w:b w:val="1"/>
        <w:i w:val="0"/>
        <w:smallCaps w:val="0"/>
        <w:strike w:val="0"/>
        <w:color w:val="222222"/>
        <w:sz w:val="22"/>
        <w:highlight w:val="white"/>
        <w:u w:val="none"/>
        <w:vertAlign w:val="baseline"/>
      </w:rPr>
    </w:lvl>
    <w:lvl w:ilvl="7">
      <w:start w:val="1"/>
      <w:numFmt w:val="bullet"/>
      <w:lvlText w:val="○"/>
      <w:pPr>
        <w:ind w:left="5760" w:firstLine="5400"/>
      </w:pPr>
      <w:rPr>
        <w:rFonts w:cs="Arial" w:hAnsi="Arial" w:eastAsia="Arial" w:ascii="Arial"/>
        <w:b w:val="1"/>
        <w:i w:val="0"/>
        <w:smallCaps w:val="0"/>
        <w:strike w:val="0"/>
        <w:color w:val="222222"/>
        <w:sz w:val="22"/>
        <w:highlight w:val="white"/>
        <w:u w:val="none"/>
        <w:vertAlign w:val="baseline"/>
      </w:rPr>
    </w:lvl>
    <w:lvl w:ilvl="8">
      <w:start w:val="1"/>
      <w:numFmt w:val="bullet"/>
      <w:lvlText w:val="■"/>
      <w:pPr>
        <w:ind w:left="6480" w:firstLine="6120"/>
      </w:pPr>
      <w:rPr>
        <w:rFonts w:cs="Arial" w:hAnsi="Arial" w:eastAsia="Arial" w:ascii="Arial"/>
        <w:b w:val="1"/>
        <w:i w:val="0"/>
        <w:smallCaps w:val="0"/>
        <w:strike w:val="0"/>
        <w:color w:val="222222"/>
        <w:sz w:val="22"/>
        <w:highlight w:val="white"/>
        <w:u w:val="none"/>
        <w:vertAlign w:val="baseline"/>
      </w:rPr>
    </w:lvl>
  </w:abstractNum>
  <w:abstractNum w:abstractNumId="7">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8">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9">
    <w:lvl w:ilvl="0">
      <w:start w:val="1"/>
      <w:numFmt w:val="bullet"/>
      <w:lvlText w:val="●"/>
      <w:pPr>
        <w:ind w:left="720" w:firstLine="360"/>
      </w:pPr>
      <w:rPr>
        <w:rFonts w:cs="Arial" w:hAnsi="Arial" w:eastAsia="Arial" w:ascii="Arial"/>
        <w:b w:val="0"/>
        <w:i w:val="0"/>
        <w:smallCaps w:val="0"/>
        <w:strike w:val="0"/>
        <w:color w:val="434343"/>
        <w:sz w:val="18"/>
        <w:u w:val="none"/>
        <w:vertAlign w:val="baseline"/>
      </w:rPr>
    </w:lvl>
    <w:lvl w:ilvl="1">
      <w:start w:val="1"/>
      <w:numFmt w:val="bullet"/>
      <w:lvlText w:val="○"/>
      <w:pPr>
        <w:ind w:left="1440" w:firstLine="1080"/>
      </w:pPr>
      <w:rPr>
        <w:rFonts w:cs="Arial" w:hAnsi="Arial" w:eastAsia="Arial" w:ascii="Arial"/>
        <w:b w:val="0"/>
        <w:i w:val="0"/>
        <w:smallCaps w:val="0"/>
        <w:strike w:val="0"/>
        <w:color w:val="434343"/>
        <w:sz w:val="18"/>
        <w:u w:val="none"/>
        <w:vertAlign w:val="baseline"/>
      </w:rPr>
    </w:lvl>
    <w:lvl w:ilvl="2">
      <w:start w:val="1"/>
      <w:numFmt w:val="bullet"/>
      <w:lvlText w:val="■"/>
      <w:pPr>
        <w:ind w:left="2160" w:firstLine="1800"/>
      </w:pPr>
      <w:rPr>
        <w:rFonts w:cs="Arial" w:hAnsi="Arial" w:eastAsia="Arial" w:ascii="Arial"/>
        <w:b w:val="0"/>
        <w:i w:val="0"/>
        <w:smallCaps w:val="0"/>
        <w:strike w:val="0"/>
        <w:color w:val="434343"/>
        <w:sz w:val="18"/>
        <w:u w:val="none"/>
        <w:vertAlign w:val="baseline"/>
      </w:rPr>
    </w:lvl>
    <w:lvl w:ilvl="3">
      <w:start w:val="1"/>
      <w:numFmt w:val="bullet"/>
      <w:lvlText w:val="●"/>
      <w:pPr>
        <w:ind w:left="2880" w:firstLine="2520"/>
      </w:pPr>
      <w:rPr>
        <w:rFonts w:cs="Arial" w:hAnsi="Arial" w:eastAsia="Arial" w:ascii="Arial"/>
        <w:b w:val="0"/>
        <w:i w:val="0"/>
        <w:smallCaps w:val="0"/>
        <w:strike w:val="0"/>
        <w:color w:val="434343"/>
        <w:sz w:val="18"/>
        <w:u w:val="none"/>
        <w:vertAlign w:val="baseline"/>
      </w:rPr>
    </w:lvl>
    <w:lvl w:ilvl="4">
      <w:start w:val="1"/>
      <w:numFmt w:val="bullet"/>
      <w:lvlText w:val="○"/>
      <w:pPr>
        <w:ind w:left="3600" w:firstLine="3240"/>
      </w:pPr>
      <w:rPr>
        <w:rFonts w:cs="Arial" w:hAnsi="Arial" w:eastAsia="Arial" w:ascii="Arial"/>
        <w:b w:val="0"/>
        <w:i w:val="0"/>
        <w:smallCaps w:val="0"/>
        <w:strike w:val="0"/>
        <w:color w:val="434343"/>
        <w:sz w:val="18"/>
        <w:u w:val="none"/>
        <w:vertAlign w:val="baseline"/>
      </w:rPr>
    </w:lvl>
    <w:lvl w:ilvl="5">
      <w:start w:val="1"/>
      <w:numFmt w:val="bullet"/>
      <w:lvlText w:val="■"/>
      <w:pPr>
        <w:ind w:left="4320" w:firstLine="3960"/>
      </w:pPr>
      <w:rPr>
        <w:rFonts w:cs="Arial" w:hAnsi="Arial" w:eastAsia="Arial" w:ascii="Arial"/>
        <w:b w:val="0"/>
        <w:i w:val="0"/>
        <w:smallCaps w:val="0"/>
        <w:strike w:val="0"/>
        <w:color w:val="434343"/>
        <w:sz w:val="18"/>
        <w:u w:val="none"/>
        <w:vertAlign w:val="baseline"/>
      </w:rPr>
    </w:lvl>
    <w:lvl w:ilvl="6">
      <w:start w:val="1"/>
      <w:numFmt w:val="bullet"/>
      <w:lvlText w:val="●"/>
      <w:pPr>
        <w:ind w:left="5040" w:firstLine="4680"/>
      </w:pPr>
      <w:rPr>
        <w:rFonts w:cs="Arial" w:hAnsi="Arial" w:eastAsia="Arial" w:ascii="Arial"/>
        <w:b w:val="0"/>
        <w:i w:val="0"/>
        <w:smallCaps w:val="0"/>
        <w:strike w:val="0"/>
        <w:color w:val="434343"/>
        <w:sz w:val="18"/>
        <w:u w:val="none"/>
        <w:vertAlign w:val="baseline"/>
      </w:rPr>
    </w:lvl>
    <w:lvl w:ilvl="7">
      <w:start w:val="1"/>
      <w:numFmt w:val="bullet"/>
      <w:lvlText w:val="○"/>
      <w:pPr>
        <w:ind w:left="5760" w:firstLine="5400"/>
      </w:pPr>
      <w:rPr>
        <w:rFonts w:cs="Arial" w:hAnsi="Arial" w:eastAsia="Arial" w:ascii="Arial"/>
        <w:b w:val="0"/>
        <w:i w:val="0"/>
        <w:smallCaps w:val="0"/>
        <w:strike w:val="0"/>
        <w:color w:val="434343"/>
        <w:sz w:val="18"/>
        <w:u w:val="none"/>
        <w:vertAlign w:val="baseline"/>
      </w:rPr>
    </w:lvl>
    <w:lvl w:ilvl="8">
      <w:start w:val="1"/>
      <w:numFmt w:val="bullet"/>
      <w:lvlText w:val="■"/>
      <w:pPr>
        <w:ind w:left="6480" w:firstLine="6120"/>
      </w:pPr>
      <w:rPr>
        <w:rFonts w:cs="Arial" w:hAnsi="Arial" w:eastAsia="Arial" w:ascii="Arial"/>
        <w:b w:val="0"/>
        <w:i w:val="0"/>
        <w:smallCaps w:val="0"/>
        <w:strike w:val="0"/>
        <w:color w:val="434343"/>
        <w:sz w:val="18"/>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http://www.tei-c.org/Activities/Council/Working/tcw25.xml" Type="http://schemas.openxmlformats.org/officeDocument/2006/relationships/hyperlink" TargetMode="External" Id="rId10"/><Relationship Target="numbering.xml" Type="http://schemas.openxmlformats.org/officeDocument/2006/relationships/numbering" Id="rId4"/><Relationship Target="fontTable.xml" Type="http://schemas.openxmlformats.org/officeDocument/2006/relationships/fontTable" Id="rId3"/><Relationship Target="http://www1.uni-hamburg.de/exmaralda/files/CLARIN_Standards.pdf" Type="http://schemas.openxmlformats.org/officeDocument/2006/relationships/hyperlink" TargetMode="External" Id="rId9"/><Relationship Target="mailto:thomas.schmidt@ids-mannheim.de" Type="http://schemas.openxmlformats.org/officeDocument/2006/relationships/hyperlink" TargetMode="External" Id="rId6"/><Relationship Target="styles.xml" Type="http://schemas.openxmlformats.org/officeDocument/2006/relationships/styles" Id="rId5"/><Relationship Target="http://jtei.revues.org/142" Type="http://schemas.openxmlformats.org/officeDocument/2006/relationships/hyperlink" TargetMode="External" Id="rId8"/><Relationship Target="http://hal.inria.fr/inria-00630289"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ISO-TEI Transcription of multimodal resources.docx</dc:title>
</cp:coreProperties>
</file>