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Balisage du CCMAA : l'entête</w:t>
      </w:r>
    </w:p>
    <w:p>
      <w:pPr>
        <w:pStyle w:val="Author"/>
      </w:pPr>
      <w:r>
        <w:t>Lou Burnard Consulting</w:t>
      </w:r>
    </w:p>
    <w:p>
      <w:pPr>
        <w:pStyle w:val="Heading1"/>
      </w:pPr>
      <w:bookmarkStart w:id="1001" w:name="_SECTION_1001"/>
      <w:r>
        <w:rPr/>
        <w:t xml:space="preserve">Ajout des metadonnées</w:t>
      </w:r>
      <w:bookmarkEnd w:id="1001"/>
    </w:p>
    <w:p>
      <w:r>
        <w:rPr/>
        <w:t xml:space="preserve">Dans cet exercice, nous allons essayer d'enrichir un peu notre </w:t>
      </w:r>
      <w:r>
        <w:t>&lt;</w:t>
      </w:r>
      <w:r>
        <w:rPr>
          <w:rFonts w:ascii="Courier" w:hAnsi="Courier"/>
        </w:rPr>
        <w:t xml:space="preserve">teiHeader</w:t>
      </w:r>
      <w:r>
        <w:t>&gt;</w:t>
      </w:r>
      <w:r>
        <w:rPr/>
        <w:t xml:space="preserve">. Evidemment, il y a beacoup de possibilités et c'est à vous de décider entre eux; choisissant ceux qui vous semblent les plus utiles selon les objectifs de votre projet. Nous proposons ici un noyau, suffisant pour la reste de cette formation. </w:t>
      </w:r>
    </w:p>
    <w:p>
      <w:r>
        <w:rPr/>
        <w:t xml:space="preserve">Actuellement, notre header ne contient que : </w:t>
      </w:r>
    </w:p>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&gt;Title&lt;/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&gt;Publication Information&lt;/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&gt;Information about the source&lt;/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&lt;/</w:t>
      </w:r>
      <w:r>
        <w:rPr>
          <w:b/>
        </w:rPr>
        <w:t xml:space="preserve">teiHeader</w:t>
      </w:r>
      <w:r>
        <w:rPr/>
        <w:t xml:space="preserve">&gt;</w:t>
      </w:r>
    </w:p>
    <w:p>
      <w:r>
        <w:rPr/>
        <w:t xml:space="preserve"> Ce sont les trois composants essentiels: une identification de l'objet (</w:t>
      </w:r>
      <w:r>
        <w:t>&lt;</w:t>
      </w:r>
      <w:r>
        <w:rPr>
          <w:rFonts w:ascii="Courier" w:hAnsi="Courier"/>
        </w:rPr>
        <w:t xml:space="preserve">titleStmt</w:t>
      </w:r>
      <w:r>
        <w:t>&gt;</w:t>
      </w:r>
      <w:r>
        <w:rPr/>
        <w:t xml:space="preserve">), des informations sur sa distribution (</w:t>
      </w:r>
      <w:r>
        <w:t>&lt;</w:t>
      </w:r>
      <w:r>
        <w:rPr>
          <w:rFonts w:ascii="Courier" w:hAnsi="Courier"/>
        </w:rPr>
        <w:t xml:space="preserve">publicationStmt</w:t>
      </w:r>
      <w:r>
        <w:t>&gt;</w:t>
      </w:r>
      <w:r>
        <w:rPr/>
        <w:t xml:space="preserve">) et sur sa source (</w:t>
      </w:r>
      <w:r>
        <w:t>&lt;</w:t>
      </w:r>
      <w:r>
        <w:rPr>
          <w:rFonts w:ascii="Courier" w:hAnsi="Courier"/>
        </w:rPr>
        <w:t xml:space="preserve">sourceDesc</w:t>
      </w:r>
      <w:r>
        <w:t>&gt;</w:t>
      </w:r>
      <w:r>
        <w:rPr/>
        <w:t xml:space="preserve">). Avant de procéder, il faut décider un sujet peut être pas aussi evident que tout cela: de quel</w:t>
      </w:r>
      <w:r>
        <w:t>‘</w:t>
      </w:r>
      <w:r>
        <w:rPr/>
        <w:t xml:space="preserve">objet</w:t>
      </w:r>
      <w:r>
        <w:t>’</w:t>
      </w:r>
      <w:r>
        <w:rPr/>
        <w:t xml:space="preserve"> s'agit-il? Nous vous proposons de créer un seul </w:t>
      </w:r>
      <w:r>
        <w:t>&lt;</w:t>
      </w:r>
      <w:r>
        <w:rPr>
          <w:rFonts w:ascii="Courier" w:hAnsi="Courier"/>
        </w:rPr>
        <w:t xml:space="preserve">teiHeader</w:t>
      </w:r>
      <w:r>
        <w:t>&gt;</w:t>
      </w:r>
      <w:r>
        <w:rPr/>
        <w:t xml:space="preserve"> pour tout le fascicule 11 du CCMAA, mais on pourrait également s'imaginer un header pour chaque procès-verbale, ou même pour chacun des rapports. </w:t>
      </w:r>
    </w:p>
    <w:p>
      <w:pPr>
        <w:pStyle w:val="Heading1"/>
      </w:pPr>
      <w:bookmarkStart w:id="1002" w:name="_SECTION_1002"/>
      <w:r>
        <w:rPr/>
        <w:t xml:space="preserve">Title Statement</w:t>
      </w:r>
      <w:bookmarkEnd w:id="1002"/>
    </w:p>
    <w:p>
      <w:pPr>
        <w:pStyle w:val="ListContinue"/>
        <w:numPr>
          <w:ilvl w:val="0"/>
          <w:numId w:val="2"/>
        </w:numPr>
      </w:pPr>
      <w:r>
        <w:rPr/>
        <w:t xml:space="preserve">Ajoutez un titre claire: par exemple </w:t>
      </w:r>
      <w:r>
        <w:rPr>
          <w:rFonts w:ascii="Courier" w:hAnsi="Courier"/>
        </w:rPr>
        <w:t xml:space="preserve">&lt;title&gt; CCMAA Exercice 1894, 11ème fascicule, en version TEI-XML &lt;/title</w:t>
      </w:r>
      <w:r>
        <w:rPr/>
        <w:t xml:space="preserve">. </w:t>
      </w:r>
    </w:p>
    <w:p>
      <w:pPr>
        <w:pStyle w:val="ListContinue"/>
        <w:numPr>
          <w:ilvl w:val="0"/>
          <w:numId w:val="2"/>
        </w:numPr>
      </w:pPr>
      <w:r>
        <w:rPr/>
        <w:t xml:space="preserve">Mettez le curseur apres ce </w:t>
      </w:r>
      <w:r>
        <w:t>&lt;</w:t>
      </w:r>
      <w:r>
        <w:rPr>
          <w:rFonts w:ascii="Courier" w:hAnsi="Courier"/>
        </w:rPr>
        <w:t xml:space="preserve">title</w:t>
      </w:r>
      <w:r>
        <w:t>&gt;</w:t>
      </w:r>
      <w:r>
        <w:rPr/>
        <w:t xml:space="preserve"> mais avant la balise </w:t>
      </w:r>
      <w:r>
        <w:t>&lt;</w:t>
      </w:r>
      <w:r>
        <w:rPr/>
        <w:t xml:space="preserve">/titleStmt</w:t>
      </w:r>
      <w:r>
        <w:t>&gt;</w:t>
      </w:r>
      <w:r>
        <w:rPr/>
        <w:t xml:space="preserve"> et tapez un chevron. oXygen vous présente une liste de tous les éléments disponibles à ce point. </w:t>
      </w:r>
    </w:p>
    <w:p>
      <w:pPr>
        <w:pStyle w:val="ListContinue"/>
        <w:numPr>
          <w:ilvl w:val="0"/>
          <w:numId w:val="2"/>
        </w:numPr>
      </w:pPr>
      <w:r>
        <w:rPr/>
        <w:t xml:space="preserve"> Faites votre séléction! Vous pouvez peut être ajouter un </w:t>
      </w:r>
      <w:r>
        <w:t>&lt;</w:t>
      </w:r>
      <w:r>
        <w:rPr>
          <w:rFonts w:ascii="Courier" w:hAnsi="Courier"/>
        </w:rPr>
        <w:t xml:space="preserve">respStmt</w:t>
      </w:r>
      <w:r>
        <w:t>&gt;</w:t>
      </w:r>
      <w:r>
        <w:rPr/>
        <w:t xml:space="preserve"> pour indiquer qui est responsable de la numérisation, ou un </w:t>
      </w:r>
      <w:r>
        <w:t>&lt;</w:t>
      </w:r>
      <w:r>
        <w:rPr>
          <w:rFonts w:ascii="Courier" w:hAnsi="Courier"/>
        </w:rPr>
        <w:t xml:space="preserve">funder</w:t>
      </w:r>
      <w:r>
        <w:t>&gt;</w:t>
      </w:r>
      <w:r>
        <w:rPr/>
        <w:t xml:space="preserve"> ou </w:t>
      </w:r>
      <w:r>
        <w:t>&lt;</w:t>
      </w:r>
      <w:r>
        <w:rPr>
          <w:rFonts w:ascii="Courier" w:hAnsi="Courier"/>
        </w:rPr>
        <w:t xml:space="preserve">sponsor</w:t>
      </w:r>
      <w:r>
        <w:t>&gt;</w:t>
      </w:r>
      <w:r>
        <w:rPr/>
        <w:t xml:space="preserve"> pour indiquer que ce workshop est organisé sous l'égide de l'INHA. </w:t>
      </w:r>
    </w:p>
    <w:p>
      <w:pPr>
        <w:pStyle w:val="ListContinue"/>
        <w:numPr>
          <w:ilvl w:val="0"/>
          <w:numId w:val="2"/>
        </w:numPr>
      </w:pPr>
      <w:r>
        <w:rPr/>
        <w:t xml:space="preserve">Ensuite mettez le curseur apres la balise </w:t>
      </w:r>
      <w:r>
        <w:t>&lt;</w:t>
      </w:r>
      <w:r>
        <w:rPr/>
        <w:t xml:space="preserve">/titleStmt</w:t>
      </w:r>
      <w:r>
        <w:t>&gt;</w:t>
      </w:r>
      <w:r>
        <w:rPr/>
        <w:t xml:space="preserve"> et tapez un chevron, pour voir quels éléments sont permis avant le </w:t>
      </w:r>
      <w:r>
        <w:t>&lt;</w:t>
      </w:r>
      <w:r>
        <w:rPr>
          <w:rFonts w:ascii="Courier" w:hAnsi="Courier"/>
        </w:rPr>
        <w:t xml:space="preserve">publicationStmt</w:t>
      </w:r>
      <w:r>
        <w:t>&gt;</w:t>
      </w:r>
      <w:r>
        <w:rPr/>
        <w:t xml:space="preserve"> : pas grand chose d'interêt. </w:t>
      </w:r>
    </w:p>
    <w:p>
      <w:pPr>
        <w:pStyle w:val="Heading1"/>
      </w:pPr>
      <w:bookmarkStart w:id="1003" w:name="_SECTION_1003"/>
      <w:r>
        <w:rPr/>
        <w:t xml:space="preserve">Publication Statement</w:t>
      </w:r>
      <w:bookmarkEnd w:id="1003"/>
    </w:p>
    <w:p>
      <w:pPr>
        <w:pStyle w:val="ListContinue"/>
        <w:numPr>
          <w:ilvl w:val="0"/>
          <w:numId w:val="2"/>
        </w:numPr>
      </w:pPr>
      <w:r>
        <w:rPr/>
        <w:t xml:space="preserve">Enlevez l'élément </w:t>
      </w:r>
      <w:r>
        <w:t>&lt;</w:t>
      </w:r>
      <w:r>
        <w:rPr>
          <w:rFonts w:ascii="Courier" w:hAnsi="Courier"/>
        </w:rPr>
        <w:t xml:space="preserve">p</w:t>
      </w:r>
      <w:r>
        <w:t>&gt;</w:t>
      </w:r>
      <w:r>
        <w:rPr/>
        <w:t xml:space="preserve"> et ajoutez des informationm plus précises sur la distribution de ce fichier, par exemple le </w:t>
      </w:r>
      <w:r>
        <w:t>&lt;</w:t>
      </w:r>
      <w:r>
        <w:rPr>
          <w:rFonts w:ascii="Courier" w:hAnsi="Courier"/>
        </w:rPr>
        <w:t xml:space="preserve">publisher</w:t>
      </w:r>
      <w:r>
        <w:t>&gt;</w:t>
      </w:r>
      <w:r>
        <w:rPr/>
        <w:t xml:space="preserve"> est </w:t>
      </w:r>
      <w:r>
        <w:rPr>
          <w:rFonts w:ascii="Courier" w:hAnsi="Courier"/>
        </w:rPr>
        <w:t xml:space="preserve">Lou Burnard Consulting</w:t>
      </w:r>
      <w:r>
        <w:rPr/>
        <w:t xml:space="preserve">, la </w:t>
      </w:r>
      <w:r>
        <w:t>&lt;</w:t>
      </w:r>
      <w:r>
        <w:rPr>
          <w:rFonts w:ascii="Courier" w:hAnsi="Courier"/>
        </w:rPr>
        <w:t xml:space="preserve">date</w:t>
      </w:r>
      <w:r>
        <w:t>&gt;</w:t>
      </w:r>
      <w:r>
        <w:rPr/>
        <w:t xml:space="preserve"> est </w:t>
      </w:r>
      <w:r>
        <w:rPr>
          <w:rFonts w:ascii="Courier" w:hAnsi="Courier"/>
        </w:rPr>
        <w:t xml:space="preserve">mai 2014</w:t>
      </w:r>
      <w:r>
        <w:rPr/>
        <w:t xml:space="preserve">, etc. </w:t>
      </w:r>
    </w:p>
    <w:p>
      <w:pPr>
        <w:pStyle w:val="ListContinue"/>
        <w:numPr>
          <w:ilvl w:val="0"/>
          <w:numId w:val="2"/>
        </w:numPr>
      </w:pPr>
      <w:r>
        <w:rPr/>
        <w:t xml:space="preserve">Ajoutez aussi une notice de disponibilité (</w:t>
      </w:r>
      <w:r>
        <w:t>&lt;</w:t>
      </w:r>
      <w:r>
        <w:rPr>
          <w:rFonts w:ascii="Courier" w:hAnsi="Courier"/>
        </w:rPr>
        <w:t xml:space="preserve">availability</w:t>
      </w:r>
      <w:r>
        <w:t>&gt;</w:t>
      </w:r>
      <w:r>
        <w:rPr/>
        <w:t xml:space="preserve">) pour éviter des problèmes de droits, par ex: </w:t>
      </w:r>
    </w:p>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&gt;Lou Burnard Consulting&lt;/</w:t>
      </w:r>
      <w:r>
        <w:rPr>
          <w:b/>
        </w:rPr>
        <w:t xml:space="preserve">publisher</w:t>
      </w:r>
      <w:r>
        <w:rPr/>
        <w:t xml:space="preserve">&gt;</w:t>
      </w:r>
      <w:r>
        <w:br/>
      </w:r>
      <w:r>
        <w:rPr/>
        <w:t xml:space="preserve"> &lt;</w:t>
      </w:r>
      <w:r>
        <w:rPr>
          <w:b/>
        </w:rPr>
        <w:t xml:space="preserve">date</w:t>
      </w:r>
      <w:r>
        <w:rPr/>
        <w:t xml:space="preserve">&gt;mai 2014&lt;/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licence</w:t>
      </w:r>
      <w:r>
        <w:rPr/>
        <w:t xml:space="preserve">&gt;CC-BY-SA&lt;/</w:t>
      </w:r>
      <w:r>
        <w:rPr>
          <w:b/>
        </w:rPr>
        <w:t xml:space="preserve">licence</w:t>
      </w:r>
      <w:r>
        <w:rPr/>
        <w:t xml:space="preserve">&gt;</w:t>
      </w:r>
      <w:r>
        <w:br/>
      </w:r>
      <w:r>
        <w:rPr/>
        <w:t xml:space="preserve"> &lt;/</w:t>
      </w:r>
      <w:r>
        <w:rPr>
          <w:b/>
        </w:rPr>
        <w:t xml:space="preserve">availability</w:t>
      </w:r>
      <w:r>
        <w:rPr/>
        <w:t xml:space="preserve">&gt;</w:t>
      </w:r>
      <w:r>
        <w:br/>
      </w:r>
      <w:r>
        <w:rPr/>
        <w:t xml:space="preserve">&lt;/</w:t>
      </w:r>
      <w:r>
        <w:rPr>
          <w:b/>
        </w:rPr>
        <w:t xml:space="preserve">publicationStmt</w:t>
      </w:r>
      <w:r>
        <w:rPr/>
        <w:t xml:space="preserve">&gt;</w:t>
      </w:r>
    </w:p>
    <w:p>
      <w:pPr>
        <w:pStyle w:val="Heading1"/>
      </w:pPr>
      <w:bookmarkStart w:id="1004" w:name="_SECTION_1004"/>
      <w:r>
        <w:rPr/>
        <w:t xml:space="preserve">Source Description</w:t>
      </w:r>
      <w:bookmarkEnd w:id="1004"/>
    </w:p>
    <w:p>
      <w:pPr>
        <w:pStyle w:val="ListContinue"/>
        <w:numPr>
          <w:ilvl w:val="0"/>
          <w:numId w:val="2"/>
        </w:numPr>
      </w:pPr>
      <w:r>
        <w:rPr/>
        <w:t xml:space="preserve">Nous vous proposons de fournir ici une description bibliographique de la source imprimée, correcte et complete. La balise </w:t>
      </w:r>
      <w:r>
        <w:t>&lt;</w:t>
      </w:r>
      <w:r>
        <w:rPr>
          <w:rFonts w:ascii="Courier" w:hAnsi="Courier"/>
        </w:rPr>
        <w:t xml:space="preserve">bibl</w:t>
      </w:r>
      <w:r>
        <w:t>&gt;</w:t>
      </w:r>
      <w:r>
        <w:rPr/>
        <w:t xml:space="preserve"> suffira pour cela ; son contenu peut etre pris du page à titre du volume originale, par ex. </w:t>
      </w:r>
    </w:p>
    <w:p>
      <w:pPr>
        <w:pStyle w:val="Special"/>
      </w:pPr>
      <w:r>
        <w:rPr/>
        <w:t xml:space="preserve">&lt;</w:t>
      </w:r>
      <w:r>
        <w:rPr>
          <w:b/>
        </w:rPr>
        <w:t xml:space="preserve">bibl</w:t>
      </w:r>
      <w:r>
        <w:rPr/>
        <w:t xml:space="preserve">&gt;</w:t>
      </w:r>
      <w:r>
        <w:br/>
      </w:r>
      <w:r>
        <w:rPr/>
        <w:t xml:space="preserve"> &lt;</w:t>
      </w:r>
      <w:r>
        <w:rPr>
          <w:b/>
        </w:rPr>
        <w:t xml:space="preserve">author</w:t>
      </w:r>
      <w:r>
        <w:rPr/>
        <w:t xml:space="preserve">&gt;Comite de conservatioon des monuments de l'art arabe&lt;/</w:t>
      </w:r>
      <w:r>
        <w:rPr>
          <w:b/>
        </w:rPr>
        <w:t xml:space="preserve">author</w:t>
      </w:r>
      <w:r>
        <w:rPr/>
        <w:t xml:space="preserve">&gt;</w:t>
      </w:r>
      <w:r>
        <w:br/>
      </w:r>
      <w:r>
        <w:rPr/>
        <w:t xml:space="preserve"> &lt;</w:t>
      </w:r>
      <w:r>
        <w:rPr>
          <w:b/>
        </w:rPr>
        <w:t xml:space="preserve">title</w:t>
      </w:r>
      <w:r>
        <w:rPr/>
        <w:t xml:space="preserve">&gt;Exercice 1894&lt;/</w:t>
      </w:r>
      <w:r>
        <w:rPr>
          <w:b/>
        </w:rPr>
        <w:t xml:space="preserve">title</w:t>
      </w:r>
      <w:r>
        <w:rPr/>
        <w:t xml:space="preserve">&gt;</w:t>
      </w:r>
      <w:r>
        <w:br/>
      </w:r>
      <w:r>
        <w:rPr/>
        <w:t xml:space="preserve"> &lt;</w:t>
      </w:r>
      <w:r>
        <w:rPr>
          <w:b/>
        </w:rPr>
        <w:t xml:space="preserve">edition</w:t>
      </w:r>
      <w:r>
        <w:rPr/>
        <w:t xml:space="preserve">&gt;2eme edition&lt;/</w:t>
      </w:r>
      <w:r>
        <w:rPr>
          <w:b/>
        </w:rPr>
        <w:t xml:space="preserve">edition</w:t>
      </w:r>
      <w:r>
        <w:rPr/>
        <w:t xml:space="preserve">&gt;</w:t>
      </w:r>
      <w:r>
        <w:br/>
      </w:r>
      <w:r>
        <w:rPr/>
        <w:t xml:space="preserve"> &lt;</w:t>
      </w:r>
      <w:r>
        <w:rPr>
          <w:b/>
        </w:rPr>
        <w:t xml:space="preserve">pubPlace</w:t>
      </w:r>
      <w:r>
        <w:rPr/>
        <w:t xml:space="preserve">&gt;Le Caire&lt;/</w:t>
      </w:r>
      <w:r>
        <w:rPr>
          <w:b/>
        </w:rPr>
        <w:t xml:space="preserve">pubPlace</w:t>
      </w:r>
      <w:r>
        <w:rPr/>
        <w:t xml:space="preserve">&gt;</w:t>
      </w:r>
      <w:r>
        <w:br/>
      </w:r>
      <w:r>
        <w:rPr/>
        <w:t xml:space="preserve"> &lt;</w:t>
      </w:r>
      <w:r>
        <w:rPr>
          <w:b/>
        </w:rPr>
        <w:t xml:space="preserve">date</w:t>
      </w:r>
      <w:r>
        <w:rPr/>
        <w:t xml:space="preserve">&gt;1908&lt;/</w:t>
      </w:r>
      <w:r>
        <w:rPr>
          <w:b/>
        </w:rPr>
        <w:t xml:space="preserve">date</w:t>
      </w:r>
      <w:r>
        <w:rPr/>
        <w:t xml:space="preserve">&gt;</w:t>
      </w:r>
      <w:r>
        <w:br/>
      </w:r>
      <w:r>
        <w:rPr/>
        <w:t xml:space="preserve">&lt;/</w:t>
      </w:r>
      <w:r>
        <w:rPr>
          <w:b/>
        </w:rPr>
        <w:t xml:space="preserve">bibl</w:t>
      </w:r>
      <w:r>
        <w:rPr/>
        <w:t xml:space="preserve">&gt;</w:t>
      </w:r>
    </w:p>
    <w:p>
      <w:pPr>
        <w:pStyle w:val="ListContinue"/>
        <w:numPr>
          <w:ilvl w:val="0"/>
          <w:numId w:val="2"/>
        </w:numPr>
      </w:pPr>
      <w:r>
        <w:rPr/>
        <w:t xml:space="preserve">On peut utiliser le </w:t>
      </w:r>
      <w:r>
        <w:t>&lt;</w:t>
      </w:r>
      <w:r>
        <w:rPr>
          <w:rFonts w:ascii="Courier" w:hAnsi="Courier"/>
        </w:rPr>
        <w:t xml:space="preserve">sourceDesc</w:t>
      </w:r>
      <w:r>
        <w:t>&gt;</w:t>
      </w:r>
      <w:r>
        <w:rPr/>
        <w:t xml:space="preserve"> aussi pour héberger les listes d'entités qui sont référenciés dans un document. Puisque nous allons créer de telles listes un peu plus tard, nous vous proposons d'ajouter dès maintenant les balises requises (mais sans contenu pour l'instant): </w:t>
      </w:r>
    </w:p>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&lt;!-- comme ci dessus --&gt;</w:t>
      </w:r>
      <w:r>
        <w:br/>
      </w:r>
      <w:r>
        <w:rPr/>
        <w:t xml:space="preserve"> &lt;/</w:t>
      </w:r>
      <w:r>
        <w:rPr>
          <w:b/>
        </w:rPr>
        <w:t xml:space="preserve">bibl</w:t>
      </w:r>
      <w:r>
        <w:rPr/>
        <w:t xml:space="preserve">&gt;</w:t>
      </w:r>
      <w:r>
        <w:br/>
      </w:r>
      <w:r>
        <w:rPr/>
        <w:t xml:space="preserve"> &lt;</w:t>
      </w:r>
      <w:r>
        <w:rPr>
          <w:b/>
        </w:rPr>
        <w:t xml:space="preserve">listPerson</w:t>
      </w:r>
      <w:r>
        <w:rPr/>
        <w:t xml:space="preserve">&gt;</w:t>
      </w:r>
      <w:r>
        <w:br/>
      </w:r>
      <w:r>
        <w:rPr/>
        <w:t xml:space="preserve">  &lt;</w:t>
      </w:r>
      <w:r>
        <w:rPr>
          <w:b/>
        </w:rPr>
        <w:t xml:space="preserve">person</w:t>
      </w:r>
      <w:r>
        <w:rPr/>
        <w:t xml:space="preserve">/&gt;</w:t>
      </w:r>
      <w:r>
        <w:br/>
      </w:r>
      <w:r>
        <w:rPr/>
        <w:t xml:space="preserve"> &lt;/</w:t>
      </w:r>
      <w:r>
        <w:rPr>
          <w:b/>
        </w:rPr>
        <w:t xml:space="preserve">listPerson</w:t>
      </w:r>
      <w:r>
        <w:rPr/>
        <w:t xml:space="preserve">&gt;</w:t>
      </w:r>
      <w:r>
        <w:br/>
      </w:r>
      <w:r>
        <w:rPr/>
        <w:t xml:space="preserve"> &lt;</w:t>
      </w:r>
      <w:r>
        <w:rPr>
          <w:b/>
        </w:rPr>
        <w:t xml:space="preserve">listPlace</w:t>
      </w:r>
      <w:r>
        <w:rPr/>
        <w:t xml:space="preserve">&gt;</w:t>
      </w:r>
      <w:r>
        <w:br/>
      </w:r>
      <w:r>
        <w:rPr/>
        <w:t xml:space="preserve">  &lt;</w:t>
      </w:r>
      <w:r>
        <w:rPr>
          <w:b/>
        </w:rPr>
        <w:t xml:space="preserve">place</w:t>
      </w:r>
      <w:r>
        <w:rPr/>
        <w:t xml:space="preserve">/&gt;</w:t>
      </w:r>
      <w:r>
        <w:br/>
      </w:r>
      <w:r>
        <w:rPr/>
        <w:t xml:space="preserve"> &lt;/</w:t>
      </w:r>
      <w:r>
        <w:rPr>
          <w:b/>
        </w:rPr>
        <w:t xml:space="preserve">listPlace</w:t>
      </w:r>
      <w:r>
        <w:rPr/>
        <w:t xml:space="preserve">&gt;</w:t>
      </w:r>
      <w:r>
        <w:br/>
      </w:r>
      <w:r>
        <w:rPr/>
        <w:t xml:space="preserve"> &lt;</w:t>
      </w:r>
      <w:r>
        <w:rPr>
          <w:b/>
        </w:rPr>
        <w:t xml:space="preserve">listOrg</w:t>
      </w:r>
      <w:r>
        <w:rPr/>
        <w:t xml:space="preserve">&gt;</w:t>
      </w:r>
      <w:r>
        <w:br/>
      </w:r>
      <w:r>
        <w:rPr/>
        <w:t xml:space="preserve">  &lt;</w:t>
      </w:r>
      <w:r>
        <w:rPr>
          <w:b/>
        </w:rPr>
        <w:t xml:space="preserve">org</w:t>
      </w:r>
      <w:r>
        <w:rPr/>
        <w:t xml:space="preserve">/&gt;</w:t>
      </w:r>
      <w:r>
        <w:br/>
      </w:r>
      <w:r>
        <w:rPr/>
        <w:t xml:space="preserve"> &lt;/</w:t>
      </w:r>
      <w:r>
        <w:rPr>
          <w:b/>
        </w:rPr>
        <w:t xml:space="preserve">listOrg</w:t>
      </w:r>
      <w:r>
        <w:rPr/>
        <w:t xml:space="preserve">&gt;</w:t>
      </w:r>
      <w:r>
        <w:br/>
      </w:r>
      <w:r>
        <w:rPr/>
        <w:t xml:space="preserve">&lt;/</w:t>
      </w:r>
      <w:r>
        <w:rPr>
          <w:b/>
        </w:rPr>
        <w:t xml:space="preserve">sourceDesc</w:t>
      </w:r>
      <w:r>
        <w:rPr/>
        <w:t xml:space="preserve">&gt;</w:t>
      </w:r>
    </w:p>
    <w:p>
      <w:pPr>
        <w:pStyle w:val="ListContinue"/>
        <w:numPr>
          <w:ilvl w:val="0"/>
          <w:numId w:val="2"/>
        </w:numPr>
      </w:pPr>
      <w:r>
        <w:rPr/>
        <w:t xml:space="preserve">Examinez les autres balises disponibles après le </w:t>
      </w:r>
      <w:r>
        <w:t>&lt;</w:t>
      </w:r>
      <w:r>
        <w:rPr>
          <w:rFonts w:ascii="Courier" w:hAnsi="Courier"/>
        </w:rPr>
        <w:t xml:space="preserve">fileDesc</w:t>
      </w:r>
      <w:r>
        <w:t>&gt;</w:t>
      </w:r>
      <w:r>
        <w:rPr/>
        <w:t xml:space="preserve"> pour en faire votre séléction.</w:t>
      </w:r>
    </w:p>
    <w:p>
      <w:pPr>
        <w:pStyle w:val="ListContinue"/>
        <w:numPr>
          <w:ilvl w:val="0"/>
          <w:numId w:val="2"/>
        </w:numPr>
      </w:pPr>
      <w:r>
        <w:rPr/>
        <w:t xml:space="preserve">Et enfin, n'oubliez pas d'ajouter un </w:t>
      </w:r>
      <w:r>
        <w:t>&lt;</w:t>
      </w:r>
      <w:r>
        <w:rPr>
          <w:rFonts w:ascii="Courier" w:hAnsi="Courier"/>
        </w:rPr>
        <w:t xml:space="preserve">revisionDesc</w:t>
      </w:r>
      <w:r>
        <w:t>&gt;</w:t>
      </w:r>
      <w:r>
        <w:rPr/>
        <w:t xml:space="preserve"> en fin de compte : </w:t>
      </w:r>
    </w:p>
    <w:p>
      <w:pPr>
        <w:pStyle w:val="Special"/>
      </w:pPr>
      <w:r>
        <w:rPr/>
        <w:t xml:space="preserve">&lt;</w:t>
      </w:r>
      <w:r>
        <w:rPr>
          <w:b/>
        </w:rPr>
        <w:t xml:space="preserve">revisionDesc</w:t>
      </w:r>
      <w:r>
        <w:rPr/>
        <w:t xml:space="preserve">&gt;</w:t>
      </w:r>
      <w:r>
        <w:br/>
      </w:r>
      <w:r>
        <w:rPr/>
        <w:t xml:space="preserve"> &lt;</w:t>
      </w:r>
      <w:r>
        <w:rPr>
          <w:b/>
        </w:rPr>
        <w:t xml:space="preserve">change</w:t>
      </w:r>
      <w:r>
        <w:rPr/>
        <w:t xml:space="preserve"> </w:t>
      </w:r>
      <w:r>
        <w:rPr>
          <w:b/>
        </w:rPr>
        <w:t xml:space="preserve">when</w:t>
      </w:r>
      <w:r>
        <w:rPr/>
        <w:t xml:space="preserve">="2014-05-12"&gt; VOTRE NOM ICI ajouta le header&lt;/</w:t>
      </w:r>
      <w:r>
        <w:rPr>
          <w:b/>
        </w:rPr>
        <w:t xml:space="preserve">change</w:t>
      </w:r>
      <w:r>
        <w:rPr/>
        <w:t xml:space="preserve">&gt;</w:t>
      </w:r>
      <w:r>
        <w:br/>
      </w:r>
      <w:r>
        <w:rPr/>
        <w:t xml:space="preserve">&lt;/</w:t>
      </w:r>
      <w:r>
        <w:rPr>
          <w:b/>
        </w:rPr>
        <w:t xml:space="preserve">revisionDesc</w:t>
      </w:r>
      <w:r>
        <w:rPr/>
        <w:t xml:space="preserve">&gt;</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w="12240" w:h="15840"/>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4D"/>
    <w:family w:val="modern"/>
    <w:notTrueType/>
    <w:pitch w:val="fixed"/>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Balisage du CCMAA : l'entête</dc:title>
  <dc:creator xmlns:dc="http://purl.org/dc/elements/1.1/">Lou Burnard Consulting</dc:creator>
  <cp:lastModifiedBy>TEI stylesheets</cp:lastModifiedBy>
  <cp:revision>3</cp:revision>
  <dcterms:created xmlns:dcterms="http://purl.org/dc/terms/" xmlns:xsi="http://www.w3.org/2001/XMLSchema-instance" xsi:type="dcterms:W3CDTF">2013-10-04T10:00:00Z</dcterms:created>
  <dcterms:modified xmlns:dcterms="http://purl.org/dc/terms/" xmlns:xsi="http://www.w3.org/2001/XMLSchema-instance" xsi:type="dcterms:W3CDTF">2014-05-10T22:19:04Z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