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  <w:jc w:val="center"/>
      </w:pPr>
      <w:bookmarkStart w:colFirst="0" w:colLast="0" w:name="h.iz06e9d9xhlt" w:id="0"/>
      <w:bookmarkEnd w:id="0"/>
      <w:r w:rsidDel="00000000" w:rsidR="00000000" w:rsidRPr="00000000">
        <w:rPr>
          <w:rtl w:val="0"/>
        </w:rPr>
        <w:t xml:space="preserve">Putting your TEI markup to work </w:t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  <w:jc w:val="center"/>
      </w:pPr>
      <w:bookmarkStart w:colFirst="0" w:colLast="0" w:name="h.5mdqvxdkwu1d" w:id="1"/>
      <w:bookmarkEnd w:id="1"/>
      <w:r w:rsidDel="00000000" w:rsidR="00000000" w:rsidRPr="00000000">
        <w:rPr>
          <w:rtl w:val="0"/>
        </w:rPr>
        <w:t xml:space="preserve"> July </w:t>
      </w:r>
      <w:r w:rsidDel="00000000" w:rsidR="00000000" w:rsidRPr="00000000">
        <w:rPr>
          <w:rtl w:val="0"/>
        </w:rPr>
        <w:t xml:space="preserve">20-24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85"/>
        <w:tblGridChange w:id="0">
          <w:tblGrid>
            <w:gridCol w:w="4395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11-12.30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11-12.30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do we mean by markup and why do we do it? </w:t>
            </w:r>
            <w:r w:rsidDel="00000000" w:rsidR="00000000" w:rsidRPr="00000000">
              <w:rPr>
                <w:rtl w:val="0"/>
              </w:rPr>
              <w:t xml:space="preserve">(LB) [lecture]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Transcription, critical apparatus and named entities (MT) [lecture]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a6a6a6" w:val="clear"/>
                <w:rtl w:val="0"/>
              </w:rPr>
              <w:t xml:space="preserve">Lunchtime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a6a6a6" w:val="clear"/>
                <w:rtl w:val="0"/>
              </w:rPr>
              <w:t xml:space="preserve">Lunchtime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14-15.30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14-15.30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oXygen: creating a new document; basic manipulations with oXygen (editing, using a schema, transformation for web) (ES) [</w:t>
            </w:r>
            <w:commentRangeStart w:id="0"/>
            <w:r w:rsidDel="00000000" w:rsidR="00000000" w:rsidRPr="00000000">
              <w:rPr>
                <w:rtl w:val="0"/>
              </w:rPr>
              <w:t xml:space="preserve">ex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Transcription and entities (MT or ES) [ex]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16-17.30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16-17.30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TEI Basics: overview of TEI organisation and </w:t>
            </w:r>
            <w:commentRangeStart w:id="1"/>
            <w:commentRangeStart w:id="2"/>
            <w:commentRangeStart w:id="3"/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core tags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 with examples (LB) [lecture]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Visualising your manuscript transcription with </w:t>
            </w:r>
            <w:commentRangeStart w:id="6"/>
            <w:commentRangeStart w:id="7"/>
            <w:r w:rsidDel="00000000" w:rsidR="00000000" w:rsidRPr="00000000">
              <w:rPr>
                <w:rtl w:val="0"/>
              </w:rPr>
              <w:t xml:space="preserve">TEI BoilerPlate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 (LB)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85"/>
        <w:tblGridChange w:id="0">
          <w:tblGrid>
            <w:gridCol w:w="4395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11-12.30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11-12.30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TEI customization theory and praxis (LB) [lecture]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TEI Clinic: project-specific queries (all)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a6a6a6" w:val="clear"/>
                <w:rtl w:val="0"/>
              </w:rPr>
              <w:t xml:space="preserve">Lunchtime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a6a6a6" w:val="clear"/>
                <w:rtl w:val="0"/>
              </w:rPr>
              <w:t xml:space="preserve">Lunchtime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14-15:30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14-15.30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OxGarage, Roma &amp; customization [ex]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Loading TEI texts into TAPAS (ES or MB?)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XML Standards family Part 1: CSS, XPath (ES or MB??) [lecture]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XPath exercise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16-17.30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16-17.30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Creating a digital scholarly edition (MT) [lecture] + [</w:t>
            </w:r>
            <w:commentRangeStart w:id="8"/>
            <w:r w:rsidDel="00000000" w:rsidR="00000000" w:rsidRPr="00000000">
              <w:rPr>
                <w:rtl w:val="0"/>
              </w:rPr>
              <w:t xml:space="preserve">showcase]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XML Standards family Part 2: Transforming and extracting data with XSLT (MT) [lecture] + [</w:t>
            </w:r>
            <w:commentRangeStart w:id="9"/>
            <w:commentRangeStart w:id="10"/>
            <w:commentRangeStart w:id="11"/>
            <w:r w:rsidDel="00000000" w:rsidR="00000000" w:rsidRPr="00000000">
              <w:rPr>
                <w:rtl w:val="0"/>
              </w:rPr>
              <w:t xml:space="preserve">showcase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 a digital scholarly edition (MT): starting from preparation of TEI source with critical apparatus, showing appropriate XSLT and bundling it all together with eXist.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XSLT bits: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Reading version of a 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Extraction of some structural info into HTML: multi-page document with pbs and @facs, extract a list of pages to be presented as thumbnail image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a list of people from a play (eg Hamlet or better something that has more places in it)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a list of interactions from a play, export into json and</w:t>
      </w:r>
      <w:r w:rsidDel="00000000" w:rsidR="00000000" w:rsidRPr="00000000">
        <w:rPr>
          <w:rtl w:val="0"/>
        </w:rPr>
        <w:t xml:space="preserve"> present as a graph?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43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tblGridChange w:id="0">
          <w:tblGrid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Friday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11-12.30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TEI Toolkit: overview of display and analytic tools (??) [lecture]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hd w:fill="a6a6a6" w:val="clear"/>
                <w:rtl w:val="0"/>
              </w:rPr>
              <w:t xml:space="preserve">Lunchtime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14-15.30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Playing with JavaScript: d3.js, datatables.js, leaflet.js (MT) [showcase]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bc9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hd w:fill="c4bc96" w:val="clear"/>
                <w:rtl w:val="0"/>
              </w:rPr>
              <w:t xml:space="preserve">16-17.30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Other packages: R/Stylo, TXM (MB??)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bits (based on the same play as before):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list of place names and put it onto a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Fancy table with datatables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of characters with 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LB Lou Burnard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 Magdalena Turska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Elena Spadini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MB Misha Broughton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 from Lou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they do a </w:t>
      </w:r>
      <w:commentRangeStart w:id="12"/>
      <w:r w:rsidDel="00000000" w:rsidR="00000000" w:rsidRPr="00000000">
        <w:rPr>
          <w:rtl w:val="0"/>
        </w:rPr>
        <w:t xml:space="preserve">Roma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exercise? or something practical with customization? Maybe introduce it in the “XML families” session? Or Friday first session?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We’d originally proposed the whole of the first afternoon working with oxyGen. Fine to reduce it, but it will be a pretty intense first day.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day seems a bit vague at the moment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ou Burnard" w:id="0" w:date="2015-03-18T11:05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shd cover everything in my oxygen cheatsheet</w:t>
      </w:r>
    </w:p>
  </w:comment>
  <w:comment w:author="Magdalena Turska" w:id="1" w:date="2015-03-18T11:4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would be good to include drama and verse basics as I will be using mostly plays for practicals and showcases</w:t>
      </w:r>
    </w:p>
  </w:comment>
  <w:comment w:author="Lou Burnard" w:id="2" w:date="2015-03-18T11:06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plays?</w:t>
      </w:r>
    </w:p>
  </w:comment>
  <w:comment w:author="Magdalena Turska" w:id="3" w:date="2015-03-18T11:2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was thinking something from Bodleian First Folio. Hamlet would be good except it doesn't have enough places that can be located on a map, so I'm still looking for a candidate.</w:t>
      </w:r>
    </w:p>
  </w:comment>
  <w:comment w:author="Lou Burnard" w:id="4" w:date="2015-03-18T11:30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thought we were going to do Guy of Warwick?  That has lots of places and names!</w:t>
      </w:r>
    </w:p>
  </w:comment>
  <w:comment w:author="Magdalena Turska" w:id="5" w:date="2015-03-18T11:4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Let's discuss this face to face</w:t>
      </w:r>
    </w:p>
  </w:comment>
  <w:comment w:author="Magdalena Turska" w:id="8" w:date="2015-03-17T14:01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using eXists</w:t>
      </w:r>
    </w:p>
  </w:comment>
  <w:comment w:author="Magdalena Turska" w:id="12" w:date="2015-03-18T11:31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Switched order of afternoon sessions on Weds to have space for it</w:t>
      </w:r>
    </w:p>
  </w:comment>
  <w:comment w:author="Magdalena Turska" w:id="9" w:date="2015-03-18T11:36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 automatically extracted lists of names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data extraction into JSON or CSV</w:t>
      </w:r>
    </w:p>
  </w:comment>
  <w:comment w:author="Lou Burnard" w:id="10" w:date="2015-03-18T11:17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will have already seen some of this on day 1 (within oxygen) of course</w:t>
      </w:r>
    </w:p>
  </w:comment>
  <w:comment w:author="Magdalena Turska" w:id="11" w:date="2015-03-18T11:36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Yes, the 'typical' transforms they will see before. I will concentrate on showing what XSLT is about going step by step through creation of simple reading text of a play and then adding some extra statistics. Then I will follow up on Friday and will use the same play as input for visualisations with different javascript libraries (as graph, map etc). And I could finish with stylometric analysis (split by character) during last session on Friday.</w:t>
      </w:r>
    </w:p>
  </w:comment>
  <w:comment w:author="Lou Burnard" w:id="6" w:date="2015-03-18T11:3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this properly i will need to see what is being encoded in their transcriptions well in advance... !</w:t>
      </w:r>
    </w:p>
  </w:comment>
  <w:comment w:author="Magdalena Turska" w:id="7" w:date="2015-03-18T11:3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have preference for material (Guy of Warwick perhaps, like you did in Graz?) we could use it, so you know what to expect.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