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44F" w:rsidRDefault="0003544F" w:rsidP="0003544F">
      <w:pPr>
        <w:pStyle w:val="Lgende"/>
      </w:pPr>
      <w:bookmarkStart w:id="0" w:name="_GoBack"/>
      <w:bookmarkEnd w:id="0"/>
      <w:r>
        <w:t>Tableaux des abonnées</w:t>
      </w:r>
    </w:p>
    <w:p w:rsidR="0003544F" w:rsidRDefault="0003544F" w:rsidP="0003544F">
      <w:pPr>
        <w:jc w:val="center"/>
        <w:rPr>
          <w:rFonts w:ascii="AvantGarde" w:eastAsia="SimSun" w:hAnsi="AvantGarde"/>
          <w:sz w:val="44"/>
        </w:rPr>
      </w:pPr>
    </w:p>
    <w:p w:rsidR="0003544F" w:rsidRDefault="0003544F" w:rsidP="0003544F">
      <w:pPr>
        <w:jc w:val="center"/>
        <w:rPr>
          <w:rFonts w:ascii="AvantGarde" w:eastAsia="SimSun" w:hAnsi="AvantGarde"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03544F" w:rsidTr="0003544F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544F" w:rsidRDefault="0003544F" w:rsidP="0003544F">
            <w:pPr>
              <w:jc w:val="center"/>
            </w:pPr>
            <w:r>
              <w:rPr>
                <w:sz w:val="28"/>
              </w:rPr>
              <w:t>Comparatif du nombre de nouveaux abonnés</w:t>
            </w:r>
            <w:r>
              <w:t>.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3070" w:type="dxa"/>
            <w:tcBorders>
              <w:top w:val="nil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:rsidR="0003544F" w:rsidRDefault="0003544F" w:rsidP="0003544F"/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03544F" w:rsidRDefault="0003544F" w:rsidP="0003544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Premier </w:t>
            </w:r>
            <w:r>
              <w:rPr>
                <w:i/>
                <w:iCs/>
              </w:rPr>
              <w:br/>
              <w:t>semestre</w:t>
            </w:r>
          </w:p>
        </w:tc>
        <w:tc>
          <w:tcPr>
            <w:tcW w:w="3070" w:type="dxa"/>
            <w:tcBorders>
              <w:top w:val="single" w:sz="4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03544F" w:rsidRDefault="0003544F" w:rsidP="0003544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Deuxième </w:t>
            </w:r>
            <w:r>
              <w:rPr>
                <w:i/>
                <w:iCs/>
              </w:rPr>
              <w:br/>
              <w:t>semestre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tcBorders>
              <w:top w:val="double" w:sz="12" w:space="0" w:color="auto"/>
            </w:tcBorders>
            <w:shd w:val="clear" w:color="auto" w:fill="D9D9D9"/>
          </w:tcPr>
          <w:p w:rsidR="0003544F" w:rsidRDefault="0003544F" w:rsidP="0003544F">
            <w:r>
              <w:t>NANTES</w:t>
            </w:r>
          </w:p>
        </w:tc>
        <w:tc>
          <w:tcPr>
            <w:tcW w:w="3070" w:type="dxa"/>
            <w:tcBorders>
              <w:top w:val="double" w:sz="12" w:space="0" w:color="auto"/>
            </w:tcBorders>
          </w:tcPr>
          <w:p w:rsidR="0003544F" w:rsidRDefault="0003544F" w:rsidP="0003544F"/>
        </w:tc>
        <w:tc>
          <w:tcPr>
            <w:tcW w:w="3070" w:type="dxa"/>
            <w:tcBorders>
              <w:top w:val="double" w:sz="12" w:space="0" w:color="auto"/>
            </w:tcBorders>
          </w:tcPr>
          <w:p w:rsidR="0003544F" w:rsidRDefault="0003544F" w:rsidP="0003544F"/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Moins de 12 ans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55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45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De 12 à 15 ans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60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68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3070" w:type="dxa"/>
            <w:tcBorders>
              <w:bottom w:val="double" w:sz="12" w:space="0" w:color="auto"/>
            </w:tcBorders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Plus de 15 ans</w:t>
            </w:r>
          </w:p>
        </w:tc>
        <w:tc>
          <w:tcPr>
            <w:tcW w:w="3070" w:type="dxa"/>
            <w:tcBorders>
              <w:bottom w:val="double" w:sz="12" w:space="0" w:color="auto"/>
            </w:tcBorders>
          </w:tcPr>
          <w:p w:rsidR="0003544F" w:rsidRDefault="0003544F" w:rsidP="0003544F">
            <w:pPr>
              <w:jc w:val="center"/>
            </w:pPr>
            <w:r>
              <w:t>11</w:t>
            </w:r>
          </w:p>
        </w:tc>
        <w:tc>
          <w:tcPr>
            <w:tcW w:w="3070" w:type="dxa"/>
            <w:tcBorders>
              <w:bottom w:val="double" w:sz="12" w:space="0" w:color="auto"/>
            </w:tcBorders>
          </w:tcPr>
          <w:p w:rsidR="0003544F" w:rsidRDefault="0003544F" w:rsidP="0003544F">
            <w:pPr>
              <w:jc w:val="center"/>
            </w:pPr>
            <w:r>
              <w:t>105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tcBorders>
              <w:top w:val="double" w:sz="12" w:space="0" w:color="auto"/>
            </w:tcBorders>
            <w:shd w:val="clear" w:color="auto" w:fill="D9D9D9"/>
          </w:tcPr>
          <w:p w:rsidR="0003544F" w:rsidRDefault="0003544F" w:rsidP="0003544F">
            <w:r>
              <w:t>ORVAULT</w:t>
            </w:r>
          </w:p>
        </w:tc>
        <w:tc>
          <w:tcPr>
            <w:tcW w:w="3070" w:type="dxa"/>
            <w:tcBorders>
              <w:top w:val="double" w:sz="12" w:space="0" w:color="auto"/>
            </w:tcBorders>
          </w:tcPr>
          <w:p w:rsidR="0003544F" w:rsidRDefault="0003544F" w:rsidP="0003544F">
            <w:pPr>
              <w:jc w:val="center"/>
            </w:pPr>
          </w:p>
        </w:tc>
        <w:tc>
          <w:tcPr>
            <w:tcW w:w="3070" w:type="dxa"/>
            <w:tcBorders>
              <w:top w:val="double" w:sz="12" w:space="0" w:color="auto"/>
            </w:tcBorders>
          </w:tcPr>
          <w:p w:rsidR="0003544F" w:rsidRDefault="0003544F" w:rsidP="0003544F">
            <w:pPr>
              <w:jc w:val="center"/>
            </w:pP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Moins de 12 ans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45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65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De 12 à 15 ans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105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95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tcBorders>
              <w:bottom w:val="double" w:sz="12" w:space="0" w:color="auto"/>
            </w:tcBorders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Plus de 15 ans</w:t>
            </w:r>
          </w:p>
        </w:tc>
        <w:tc>
          <w:tcPr>
            <w:tcW w:w="3070" w:type="dxa"/>
            <w:tcBorders>
              <w:bottom w:val="double" w:sz="12" w:space="0" w:color="auto"/>
            </w:tcBorders>
          </w:tcPr>
          <w:p w:rsidR="0003544F" w:rsidRDefault="0003544F" w:rsidP="0003544F">
            <w:pPr>
              <w:jc w:val="center"/>
            </w:pPr>
            <w:r>
              <w:t>70</w:t>
            </w:r>
          </w:p>
        </w:tc>
        <w:tc>
          <w:tcPr>
            <w:tcW w:w="3070" w:type="dxa"/>
            <w:tcBorders>
              <w:bottom w:val="double" w:sz="12" w:space="0" w:color="auto"/>
            </w:tcBorders>
          </w:tcPr>
          <w:p w:rsidR="0003544F" w:rsidRDefault="0003544F" w:rsidP="0003544F">
            <w:pPr>
              <w:jc w:val="center"/>
            </w:pPr>
            <w:r>
              <w:t>102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tcBorders>
              <w:top w:val="double" w:sz="12" w:space="0" w:color="auto"/>
            </w:tcBorders>
            <w:shd w:val="clear" w:color="auto" w:fill="D9D9D9"/>
          </w:tcPr>
          <w:p w:rsidR="0003544F" w:rsidRDefault="0003544F" w:rsidP="0003544F">
            <w:r>
              <w:t>REZE</w:t>
            </w:r>
          </w:p>
        </w:tc>
        <w:tc>
          <w:tcPr>
            <w:tcW w:w="3070" w:type="dxa"/>
            <w:tcBorders>
              <w:top w:val="double" w:sz="12" w:space="0" w:color="auto"/>
            </w:tcBorders>
          </w:tcPr>
          <w:p w:rsidR="0003544F" w:rsidRDefault="0003544F" w:rsidP="0003544F">
            <w:pPr>
              <w:jc w:val="center"/>
            </w:pPr>
          </w:p>
        </w:tc>
        <w:tc>
          <w:tcPr>
            <w:tcW w:w="3070" w:type="dxa"/>
            <w:tcBorders>
              <w:top w:val="double" w:sz="12" w:space="0" w:color="auto"/>
            </w:tcBorders>
          </w:tcPr>
          <w:p w:rsidR="0003544F" w:rsidRDefault="0003544F" w:rsidP="0003544F">
            <w:pPr>
              <w:jc w:val="center"/>
            </w:pP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Moins de 12 ans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102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78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De 12 à 15 ans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89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75</w:t>
            </w:r>
          </w:p>
        </w:tc>
      </w:tr>
      <w:tr w:rsidR="0003544F" w:rsidTr="0003544F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D9D9D9"/>
          </w:tcPr>
          <w:p w:rsidR="0003544F" w:rsidRDefault="0003544F" w:rsidP="0003544F">
            <w:pPr>
              <w:jc w:val="right"/>
            </w:pPr>
            <w:r>
              <w:t>Plus de 15 ans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95</w:t>
            </w:r>
          </w:p>
        </w:tc>
        <w:tc>
          <w:tcPr>
            <w:tcW w:w="3070" w:type="dxa"/>
          </w:tcPr>
          <w:p w:rsidR="0003544F" w:rsidRDefault="0003544F" w:rsidP="0003544F">
            <w:pPr>
              <w:jc w:val="center"/>
            </w:pPr>
            <w:r>
              <w:t>65</w:t>
            </w:r>
          </w:p>
        </w:tc>
      </w:tr>
    </w:tbl>
    <w:p w:rsidR="0003544F" w:rsidRDefault="0003544F" w:rsidP="0003544F"/>
    <w:p w:rsidR="0003544F" w:rsidRDefault="0003544F"/>
    <w:sectPr w:rsidR="0003544F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4F"/>
    <w:rsid w:val="000029D9"/>
    <w:rsid w:val="0003544F"/>
    <w:rsid w:val="002F53D5"/>
    <w:rsid w:val="002F7A74"/>
    <w:rsid w:val="00AD0D2C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4F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01B36"/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lang w:eastAsia="ja-JP"/>
    </w:rPr>
  </w:style>
  <w:style w:type="paragraph" w:styleId="Lgende">
    <w:name w:val="caption"/>
    <w:basedOn w:val="Normal"/>
    <w:next w:val="Normal"/>
    <w:qFormat/>
    <w:rsid w:val="0003544F"/>
    <w:pPr>
      <w:overflowPunct/>
      <w:autoSpaceDE/>
      <w:autoSpaceDN/>
      <w:adjustRightInd/>
      <w:jc w:val="center"/>
      <w:textAlignment w:val="auto"/>
    </w:pPr>
    <w:rPr>
      <w:rFonts w:ascii="AvantGarde" w:eastAsia="SimSun" w:hAnsi="AvantGarde"/>
      <w:sz w:val="4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4F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E01B36"/>
    <w:rPr>
      <w:rFonts w:ascii="Arial" w:hAnsi="Arial" w:cs="Arial"/>
      <w:b/>
      <w:bCs/>
      <w:color w:val="1F497D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lang w:eastAsia="ja-JP"/>
    </w:rPr>
  </w:style>
  <w:style w:type="paragraph" w:styleId="Lgende">
    <w:name w:val="caption"/>
    <w:basedOn w:val="Normal"/>
    <w:next w:val="Normal"/>
    <w:qFormat/>
    <w:rsid w:val="0003544F"/>
    <w:pPr>
      <w:overflowPunct/>
      <w:autoSpaceDE/>
      <w:autoSpaceDN/>
      <w:adjustRightInd/>
      <w:jc w:val="center"/>
      <w:textAlignment w:val="auto"/>
    </w:pPr>
    <w:rPr>
      <w:rFonts w:ascii="AvantGarde" w:eastAsia="SimSun" w:hAnsi="AvantGarde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Avolys</dc:creator>
  <cp:keywords/>
  <cp:lastModifiedBy>Avolys</cp:lastModifiedBy>
  <cp:revision>2</cp:revision>
  <dcterms:created xsi:type="dcterms:W3CDTF">2013-05-20T12:53:00Z</dcterms:created>
  <dcterms:modified xsi:type="dcterms:W3CDTF">2013-05-20T12:53:00Z</dcterms:modified>
</cp:coreProperties>
</file>