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95" w:rsidRDefault="001A3195" w:rsidP="001A3195">
      <w:pPr>
        <w:pStyle w:val="Titre2"/>
        <w:tabs>
          <w:tab w:val="right" w:pos="9000"/>
        </w:tabs>
      </w:pPr>
      <w:r w:rsidRPr="00DC2369">
        <w:rPr>
          <w:rStyle w:val="Titre1Car"/>
        </w:rPr>
        <w:t>WORD – Les bases</w:t>
      </w:r>
      <w:r>
        <w:tab/>
      </w:r>
      <w:r w:rsidRPr="005B429B">
        <w:t xml:space="preserve">Exercice </w:t>
      </w:r>
      <w:r>
        <w:t>WO-5</w:t>
      </w:r>
    </w:p>
    <w:p w:rsidR="003D5956" w:rsidRDefault="006E1C8F" w:rsidP="001A3195">
      <w:pPr>
        <w:pStyle w:val="Titre2"/>
      </w:pPr>
      <w:r>
        <w:t>Les tableaux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85037F" w:rsidRPr="006E1C8F" w:rsidRDefault="0085037F" w:rsidP="006E1C8F">
      <w:pPr>
        <w:pStyle w:val="Titre3"/>
      </w:pPr>
      <w:r w:rsidRPr="006E1C8F">
        <w:t>ENONCE DE L’EXERCICE</w:t>
      </w:r>
    </w:p>
    <w:p w:rsidR="0085037F" w:rsidRDefault="006E1C8F" w:rsidP="006E1C8F">
      <w:pPr>
        <w:pStyle w:val="Tiret"/>
      </w:pPr>
      <w:r>
        <w:t>Saisir et présenter le texte ci-dessous sous la forme d’un tableau</w:t>
      </w:r>
    </w:p>
    <w:p w:rsidR="00914B11" w:rsidRDefault="00914B11" w:rsidP="006E1C8F">
      <w:pPr>
        <w:pStyle w:val="Tiret"/>
      </w:pPr>
      <w:r>
        <w:t>Centrer les textes de la 1</w:t>
      </w:r>
      <w:r w:rsidRPr="00914B11">
        <w:rPr>
          <w:vertAlign w:val="superscript"/>
        </w:rPr>
        <w:t>ère</w:t>
      </w:r>
      <w:r>
        <w:t xml:space="preserve"> ligne du tableau</w:t>
      </w:r>
    </w:p>
    <w:p w:rsidR="00914B11" w:rsidRDefault="00914B11" w:rsidP="006E1C8F">
      <w:pPr>
        <w:pStyle w:val="Tiret"/>
      </w:pPr>
      <w:r>
        <w:t xml:space="preserve">Mettre en gras, </w:t>
      </w:r>
      <w:r w:rsidR="00A27AF1">
        <w:t>avec une trame de fond gris clair</w:t>
      </w:r>
    </w:p>
    <w:p w:rsidR="003670F7" w:rsidRDefault="003670F7" w:rsidP="006E1C8F">
      <w:pPr>
        <w:pStyle w:val="Tiret"/>
      </w:pPr>
      <w:r>
        <w:t>Aligner le contenu des cellules comme suit :</w:t>
      </w:r>
    </w:p>
    <w:p w:rsidR="003670F7" w:rsidRDefault="00154BC4" w:rsidP="00512BCC">
      <w:pPr>
        <w:pStyle w:val="Puce"/>
      </w:pPr>
      <w:r>
        <w:t>centre</w:t>
      </w:r>
      <w:r w:rsidR="00AC519E">
        <w:t>r</w:t>
      </w:r>
      <w:r>
        <w:t xml:space="preserve"> le contenu des </w:t>
      </w:r>
      <w:r w:rsidR="00512BCC">
        <w:t>colonnes</w:t>
      </w:r>
      <w:r>
        <w:t xml:space="preserve"> « Référence, Libellés, Contenance »</w:t>
      </w:r>
    </w:p>
    <w:p w:rsidR="00154BC4" w:rsidRDefault="00154BC4" w:rsidP="00154BC4">
      <w:pPr>
        <w:pStyle w:val="Puce"/>
      </w:pPr>
      <w:r>
        <w:t>aligner à droite le contenu des colonnes « Quantité et Prix unitaire »</w:t>
      </w:r>
      <w:r w:rsidR="007A1589">
        <w:t xml:space="preserve"> et faire un retrait à droite de 1 cm</w:t>
      </w:r>
    </w:p>
    <w:p w:rsidR="00AC519E" w:rsidRDefault="003C6378" w:rsidP="003121BB">
      <w:pPr>
        <w:pStyle w:val="Puce"/>
      </w:pPr>
      <w:r>
        <w:t>régler</w:t>
      </w:r>
      <w:r w:rsidR="00AC519E">
        <w:t xml:space="preserve"> la hauteur des lignes</w:t>
      </w:r>
      <w:r w:rsidR="00C4370B">
        <w:t xml:space="preserve"> à 1 cm et centrer </w:t>
      </w:r>
      <w:r w:rsidR="003121BB">
        <w:t xml:space="preserve">verticalement </w:t>
      </w:r>
      <w:r w:rsidR="00C4370B">
        <w:t>les conten</w:t>
      </w:r>
      <w:r w:rsidR="003121BB">
        <w:t>us</w:t>
      </w:r>
    </w:p>
    <w:p w:rsidR="003121BB" w:rsidRDefault="00B3714A" w:rsidP="00154BC4">
      <w:pPr>
        <w:pStyle w:val="Puce"/>
      </w:pPr>
      <w:r>
        <w:t>insérer</w:t>
      </w:r>
      <w:r w:rsidR="003121BB">
        <w:t xml:space="preserve"> une ligne entre « nougatine » et « palets d’or »</w:t>
      </w:r>
    </w:p>
    <w:p w:rsidR="003121BB" w:rsidRPr="00597B6B" w:rsidRDefault="00274B64" w:rsidP="00274B64">
      <w:pPr>
        <w:pStyle w:val="Puce"/>
        <w:tabs>
          <w:tab w:val="left" w:pos="2520"/>
          <w:tab w:val="left" w:pos="3600"/>
          <w:tab w:val="left" w:pos="4860"/>
          <w:tab w:val="left" w:pos="6120"/>
        </w:tabs>
      </w:pPr>
      <w:r>
        <w:t>taper :</w:t>
      </w:r>
      <w:r>
        <w:tab/>
      </w:r>
      <w:r w:rsidR="003121BB">
        <w:t>00175</w:t>
      </w:r>
      <w:r w:rsidR="003121BB">
        <w:tab/>
        <w:t>caramels</w:t>
      </w:r>
      <w:r w:rsidR="003121BB">
        <w:tab/>
        <w:t>par 100</w:t>
      </w:r>
      <w:r w:rsidR="003121BB">
        <w:tab/>
        <w:t>500</w:t>
      </w:r>
      <w:r w:rsidR="003121BB">
        <w:tab/>
        <w:t xml:space="preserve">5.00 </w:t>
      </w:r>
      <w:r w:rsidR="003121BB">
        <w:rPr>
          <w:rFonts w:ascii="Arial" w:hAnsi="Arial" w:cs="Arial"/>
        </w:rPr>
        <w:t>€</w:t>
      </w:r>
    </w:p>
    <w:p w:rsidR="00597B6B" w:rsidRPr="00B3714A" w:rsidRDefault="00597B6B" w:rsidP="00597B6B">
      <w:pPr>
        <w:pStyle w:val="Tiret"/>
      </w:pPr>
      <w:r>
        <w:t xml:space="preserve">Enregistrer le document dans le dossier </w:t>
      </w:r>
      <w:r w:rsidR="0030782C">
        <w:t>d’exercices</w:t>
      </w:r>
      <w:r w:rsidR="00E62CE0">
        <w:t xml:space="preserve"> et le nommer « Bon de commande »</w:t>
      </w:r>
    </w:p>
    <w:p w:rsidR="00B3714A" w:rsidRDefault="00B3714A" w:rsidP="00B3714A"/>
    <w:p w:rsidR="00B3714A" w:rsidRDefault="00B3714A" w:rsidP="00B3714A"/>
    <w:p w:rsidR="00B3714A" w:rsidRDefault="00B3714A" w:rsidP="00B3714A"/>
    <w:p w:rsidR="00E035A2" w:rsidRDefault="00E035A2" w:rsidP="00B3714A">
      <w:bookmarkStart w:id="0" w:name="_GoBack"/>
      <w:bookmarkEnd w:id="0"/>
    </w:p>
    <w:p w:rsidR="00E035A2" w:rsidRDefault="00E035A2" w:rsidP="00B3714A"/>
    <w:p w:rsidR="00E035A2" w:rsidRDefault="00E035A2" w:rsidP="00B3714A"/>
    <w:p w:rsidR="00E035A2" w:rsidRDefault="00E035A2" w:rsidP="00B3714A"/>
    <w:p w:rsidR="00CD7B0C" w:rsidRDefault="00CD7B0C" w:rsidP="00CD7B0C">
      <w:pPr>
        <w:pStyle w:val="Tiret"/>
        <w:numPr>
          <w:ilvl w:val="0"/>
          <w:numId w:val="0"/>
        </w:numPr>
        <w:ind w:left="720" w:hanging="360"/>
      </w:pPr>
    </w:p>
    <w:p w:rsidR="00CD7B0C" w:rsidRDefault="00CD7B0C" w:rsidP="00CD7B0C"/>
    <w:p w:rsidR="00CD7B0C" w:rsidRPr="003836C0" w:rsidRDefault="003836C0" w:rsidP="00CD7B0C">
      <w:pPr>
        <w:rPr>
          <w:b/>
          <w:bCs/>
          <w:u w:val="single"/>
        </w:rPr>
      </w:pPr>
      <w:r w:rsidRPr="003836C0">
        <w:rPr>
          <w:b/>
          <w:bCs/>
          <w:u w:val="single"/>
        </w:rPr>
        <w:t>Texte à saisir :</w:t>
      </w:r>
    </w:p>
    <w:p w:rsidR="00CD7B0C" w:rsidRDefault="00CD7B0C" w:rsidP="00CD7B0C"/>
    <w:p w:rsidR="00CD7B0C" w:rsidRDefault="00CD7B0C" w:rsidP="0047254D">
      <w:pPr>
        <w:tabs>
          <w:tab w:val="left" w:pos="1620"/>
          <w:tab w:val="left" w:pos="3420"/>
          <w:tab w:val="left" w:pos="5040"/>
          <w:tab w:val="left" w:pos="6840"/>
        </w:tabs>
      </w:pPr>
      <w:r>
        <w:t>Référence</w:t>
      </w:r>
      <w:r>
        <w:tab/>
        <w:t>Libellés</w:t>
      </w:r>
      <w:r>
        <w:tab/>
        <w:t>Contenance</w:t>
      </w:r>
      <w:r>
        <w:tab/>
        <w:t>Quantité</w:t>
      </w:r>
      <w:r>
        <w:tab/>
        <w:t>Prix unitaire</w:t>
      </w:r>
    </w:p>
    <w:p w:rsidR="00CD7B0C" w:rsidRDefault="00CD7B0C" w:rsidP="003121BB">
      <w:pPr>
        <w:tabs>
          <w:tab w:val="left" w:pos="1620"/>
          <w:tab w:val="left" w:pos="3420"/>
          <w:tab w:val="left" w:pos="5040"/>
          <w:tab w:val="left" w:pos="6840"/>
        </w:tabs>
      </w:pPr>
      <w:r>
        <w:t>00150</w:t>
      </w:r>
      <w:r>
        <w:tab/>
      </w:r>
      <w:proofErr w:type="gramStart"/>
      <w:r>
        <w:t>nougatine</w:t>
      </w:r>
      <w:proofErr w:type="gramEnd"/>
      <w:r>
        <w:tab/>
        <w:t>par 12</w:t>
      </w:r>
      <w:r>
        <w:tab/>
        <w:t>50</w:t>
      </w:r>
      <w:r>
        <w:tab/>
      </w:r>
      <w:r w:rsidR="003121BB">
        <w:t>15</w:t>
      </w:r>
      <w:r>
        <w:t xml:space="preserve">.00 </w:t>
      </w:r>
      <w:r>
        <w:rPr>
          <w:rFonts w:ascii="Arial" w:hAnsi="Arial" w:cs="Arial"/>
        </w:rPr>
        <w:t>€</w:t>
      </w:r>
    </w:p>
    <w:p w:rsidR="00CD7B0C" w:rsidRDefault="00CD7B0C" w:rsidP="003121BB">
      <w:pPr>
        <w:tabs>
          <w:tab w:val="left" w:pos="1620"/>
          <w:tab w:val="left" w:pos="3420"/>
          <w:tab w:val="left" w:pos="5040"/>
          <w:tab w:val="left" w:pos="6840"/>
        </w:tabs>
      </w:pPr>
      <w:r>
        <w:t>00250</w:t>
      </w:r>
      <w:r>
        <w:tab/>
        <w:t>palets d’or</w:t>
      </w:r>
      <w:r>
        <w:rPr>
          <w:rFonts w:ascii="Batang" w:eastAsia="Batang" w:hAnsi="Batang" w:cs="Batang" w:hint="eastAsia"/>
        </w:rPr>
        <w:tab/>
      </w:r>
      <w:r>
        <w:rPr>
          <w:rFonts w:cs="Verdana"/>
        </w:rPr>
        <w:t>par 10</w:t>
      </w:r>
      <w:r>
        <w:rPr>
          <w:rFonts w:cs="Verdana"/>
        </w:rPr>
        <w:tab/>
        <w:t>120</w:t>
      </w:r>
      <w:r>
        <w:rPr>
          <w:rFonts w:cs="Verdana"/>
        </w:rPr>
        <w:tab/>
      </w:r>
      <w:r w:rsidR="003121BB">
        <w:rPr>
          <w:rFonts w:cs="Verdana"/>
        </w:rPr>
        <w:t>4</w:t>
      </w:r>
      <w:r>
        <w:rPr>
          <w:rFonts w:cs="Verdana"/>
        </w:rPr>
        <w:t xml:space="preserve">0.00 </w:t>
      </w:r>
      <w:r>
        <w:rPr>
          <w:rFonts w:ascii="Arial" w:hAnsi="Arial" w:cs="Arial"/>
        </w:rPr>
        <w:t>€</w:t>
      </w:r>
    </w:p>
    <w:p w:rsidR="00CD7B0C" w:rsidRDefault="00CD7B0C" w:rsidP="0047254D">
      <w:pPr>
        <w:tabs>
          <w:tab w:val="left" w:pos="1620"/>
          <w:tab w:val="left" w:pos="3420"/>
          <w:tab w:val="left" w:pos="5040"/>
          <w:tab w:val="left" w:pos="6840"/>
        </w:tabs>
      </w:pPr>
      <w:r>
        <w:t>00300</w:t>
      </w:r>
      <w:r>
        <w:tab/>
        <w:t>fruits confits</w:t>
      </w:r>
      <w:r>
        <w:tab/>
        <w:t>par 30</w:t>
      </w:r>
      <w:r>
        <w:tab/>
        <w:t>5</w:t>
      </w:r>
      <w:r>
        <w:tab/>
        <w:t xml:space="preserve">9.00 </w:t>
      </w:r>
      <w:r>
        <w:rPr>
          <w:rFonts w:ascii="Arial" w:hAnsi="Arial" w:cs="Arial"/>
        </w:rPr>
        <w:t>€</w:t>
      </w:r>
    </w:p>
    <w:p w:rsidR="00CD7B0C" w:rsidRDefault="00CD7B0C" w:rsidP="00CD7B0C"/>
    <w:p w:rsidR="00226DC6" w:rsidRDefault="00226DC6" w:rsidP="00CD7B0C"/>
    <w:sectPr w:rsidR="00226DC6" w:rsidSect="001A3195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44" w:rsidRDefault="00DF1D44">
      <w:r>
        <w:separator/>
      </w:r>
    </w:p>
  </w:endnote>
  <w:endnote w:type="continuationSeparator" w:id="0">
    <w:p w:rsidR="00DF1D44" w:rsidRDefault="00DF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3C6378" w:rsidTr="00DF1D44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3C6378" w:rsidRDefault="006D6B1B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3C6378" w:rsidRPr="00A36E93" w:rsidRDefault="001A3195" w:rsidP="00DF1D44">
          <w:pPr>
            <w:pStyle w:val="En-tte"/>
            <w:jc w:val="right"/>
          </w:pPr>
          <w:r>
            <w:t>Inter Entreprise Individualisé</w:t>
          </w:r>
        </w:p>
      </w:tc>
    </w:tr>
  </w:tbl>
  <w:p w:rsidR="003C6378" w:rsidRDefault="003C6378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44" w:rsidRDefault="00DF1D44">
      <w:r>
        <w:separator/>
      </w:r>
    </w:p>
  </w:footnote>
  <w:footnote w:type="continuationSeparator" w:id="0">
    <w:p w:rsidR="00DF1D44" w:rsidRDefault="00DF1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65B10"/>
    <w:rsid w:val="0006784A"/>
    <w:rsid w:val="00154BC4"/>
    <w:rsid w:val="00160AA5"/>
    <w:rsid w:val="001A3195"/>
    <w:rsid w:val="001B7B72"/>
    <w:rsid w:val="001F4A46"/>
    <w:rsid w:val="001F7E98"/>
    <w:rsid w:val="00226DC6"/>
    <w:rsid w:val="00274B64"/>
    <w:rsid w:val="002F1898"/>
    <w:rsid w:val="002F7479"/>
    <w:rsid w:val="0030782C"/>
    <w:rsid w:val="003121BB"/>
    <w:rsid w:val="003206D4"/>
    <w:rsid w:val="003670F7"/>
    <w:rsid w:val="003836C0"/>
    <w:rsid w:val="003A5CF4"/>
    <w:rsid w:val="003C6378"/>
    <w:rsid w:val="003D5956"/>
    <w:rsid w:val="003F584E"/>
    <w:rsid w:val="0047254D"/>
    <w:rsid w:val="004F1F24"/>
    <w:rsid w:val="00512BCC"/>
    <w:rsid w:val="00585D65"/>
    <w:rsid w:val="00597B6B"/>
    <w:rsid w:val="005B429B"/>
    <w:rsid w:val="005B6DE4"/>
    <w:rsid w:val="005C17DA"/>
    <w:rsid w:val="00672C86"/>
    <w:rsid w:val="006D6B1B"/>
    <w:rsid w:val="006E1C8F"/>
    <w:rsid w:val="00700154"/>
    <w:rsid w:val="00725E77"/>
    <w:rsid w:val="00776163"/>
    <w:rsid w:val="007A1589"/>
    <w:rsid w:val="00804346"/>
    <w:rsid w:val="0085037F"/>
    <w:rsid w:val="0087017D"/>
    <w:rsid w:val="00873AC6"/>
    <w:rsid w:val="00881D8C"/>
    <w:rsid w:val="00893B8F"/>
    <w:rsid w:val="00914B11"/>
    <w:rsid w:val="009F6B6A"/>
    <w:rsid w:val="00A22949"/>
    <w:rsid w:val="00A27AF1"/>
    <w:rsid w:val="00A36E93"/>
    <w:rsid w:val="00A37651"/>
    <w:rsid w:val="00A7392D"/>
    <w:rsid w:val="00AC519E"/>
    <w:rsid w:val="00AE5B2A"/>
    <w:rsid w:val="00AF7A05"/>
    <w:rsid w:val="00B3714A"/>
    <w:rsid w:val="00C4370B"/>
    <w:rsid w:val="00CD7B0C"/>
    <w:rsid w:val="00CE30C9"/>
    <w:rsid w:val="00D440A7"/>
    <w:rsid w:val="00DA4D75"/>
    <w:rsid w:val="00DD46A6"/>
    <w:rsid w:val="00DF1D44"/>
    <w:rsid w:val="00E035A2"/>
    <w:rsid w:val="00E5127C"/>
    <w:rsid w:val="00E62CE0"/>
    <w:rsid w:val="00E82F7F"/>
    <w:rsid w:val="00EF2BE2"/>
    <w:rsid w:val="00F15BBE"/>
    <w:rsid w:val="00F45D3E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CD0EE46-5B50-417E-8CC6-8A3EBD7F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82C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30782C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30782C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30782C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30782C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30782C"/>
  </w:style>
  <w:style w:type="table" w:default="1" w:styleId="TableauNormal">
    <w:name w:val="Normal Table"/>
    <w:semiHidden/>
    <w:rsid w:val="003078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30782C"/>
  </w:style>
  <w:style w:type="paragraph" w:styleId="En-tte">
    <w:name w:val="header"/>
    <w:basedOn w:val="Normal"/>
    <w:rsid w:val="0030782C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30782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07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30782C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basedOn w:val="Policepardfaut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30782C"/>
    <w:pPr>
      <w:numPr>
        <w:ilvl w:val="1"/>
        <w:numId w:val="8"/>
      </w:numPr>
    </w:pPr>
  </w:style>
  <w:style w:type="character" w:customStyle="1" w:styleId="Titre1Car">
    <w:name w:val="Titre 1 Car"/>
    <w:basedOn w:val="Policepardfaut"/>
    <w:link w:val="Titre1"/>
    <w:rsid w:val="001A3195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link w:val="Titre2"/>
    <w:rsid w:val="0030782C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172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Master</cp:lastModifiedBy>
  <cp:revision>2</cp:revision>
  <cp:lastPrinted>1601-01-01T00:00:00Z</cp:lastPrinted>
  <dcterms:created xsi:type="dcterms:W3CDTF">2016-07-28T09:17:00Z</dcterms:created>
  <dcterms:modified xsi:type="dcterms:W3CDTF">2016-07-28T09:17:00Z</dcterms:modified>
</cp:coreProperties>
</file>