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87D236" w14:textId="384CA5D1" w:rsidR="00B3161A" w:rsidRDefault="006871DD" w:rsidP="006871DD">
      <w:pPr>
        <w:pStyle w:val="1"/>
      </w:pPr>
      <w:r>
        <w:rPr>
          <w:rFonts w:hint="eastAsia"/>
        </w:rPr>
        <w:t>二进小波变换</w:t>
      </w:r>
    </w:p>
    <w:p w14:paraId="7BFD3750" w14:textId="664D793A" w:rsidR="006871DD" w:rsidRDefault="006871DD" w:rsidP="006871DD">
      <w:pPr>
        <w:pStyle w:val="MTDisplayEquation"/>
        <w:rPr>
          <w:rFonts w:hint="eastAsia"/>
        </w:rPr>
      </w:pPr>
      <w:r>
        <w:tab/>
      </w:r>
      <w:r w:rsidRPr="006871DD">
        <w:rPr>
          <w:position w:val="-18"/>
        </w:rPr>
        <w:object w:dxaOrig="4440" w:dyaOrig="600" w14:anchorId="5F8C64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222pt;height:30pt" o:ole="">
            <v:imagedata r:id="rId6" o:title=""/>
          </v:shape>
          <o:OLEObject Type="Embed" ProgID="Equation.DSMT4" ShapeID="_x0000_i1038" DrawAspect="Content" ObjectID="_1672571374" r:id="rId7"/>
        </w:object>
      </w:r>
      <w:r>
        <w:t xml:space="preserve"> </w:t>
      </w:r>
    </w:p>
    <w:p w14:paraId="304AC8E6" w14:textId="4009E1A4" w:rsidR="006871DD" w:rsidRDefault="006871DD" w:rsidP="006871DD">
      <w:r>
        <w:rPr>
          <w:rFonts w:hint="eastAsia"/>
        </w:rPr>
        <w:t>取</w:t>
      </w:r>
      <w:r w:rsidRPr="006871DD">
        <w:rPr>
          <w:position w:val="-12"/>
        </w:rPr>
        <w:object w:dxaOrig="1380" w:dyaOrig="360" w14:anchorId="32C0FA30">
          <v:shape id="_x0000_i1033" type="#_x0000_t75" style="width:69pt;height:18pt" o:ole="">
            <v:imagedata r:id="rId8" o:title=""/>
          </v:shape>
          <o:OLEObject Type="Embed" ProgID="Equation.DSMT4" ShapeID="_x0000_i1033" DrawAspect="Content" ObjectID="_1672571375" r:id="rId9"/>
        </w:object>
      </w:r>
      <w:r>
        <w:t xml:space="preserve"> </w:t>
      </w:r>
    </w:p>
    <w:p w14:paraId="5622325C" w14:textId="2D11AA26" w:rsidR="006871DD" w:rsidRDefault="006871DD" w:rsidP="006871DD">
      <w:pPr>
        <w:pStyle w:val="MTDisplayEquation"/>
      </w:pPr>
      <w:r>
        <w:tab/>
      </w:r>
      <w:r w:rsidRPr="006871DD">
        <w:rPr>
          <w:position w:val="-28"/>
        </w:rPr>
        <w:object w:dxaOrig="2260" w:dyaOrig="700" w14:anchorId="5865A0D1">
          <v:shape id="_x0000_i1040" type="#_x0000_t75" style="width:113.25pt;height:35.25pt" o:ole="">
            <v:imagedata r:id="rId10" o:title=""/>
          </v:shape>
          <o:OLEObject Type="Embed" ProgID="Equation.DSMT4" ShapeID="_x0000_i1040" DrawAspect="Content" ObjectID="_1672571376" r:id="rId11"/>
        </w:object>
      </w:r>
      <w:r>
        <w:t xml:space="preserve"> </w:t>
      </w:r>
    </w:p>
    <w:p w14:paraId="7E9F8960" w14:textId="4F7E2587" w:rsidR="006871DD" w:rsidRDefault="006871DD" w:rsidP="006871DD">
      <w:r>
        <w:rPr>
          <w:rFonts w:hint="eastAsia"/>
        </w:rPr>
        <w:t>二进制小波变换为</w:t>
      </w:r>
    </w:p>
    <w:p w14:paraId="35728954" w14:textId="38C337E4" w:rsidR="006871DD" w:rsidRDefault="006871DD" w:rsidP="006871DD">
      <w:pPr>
        <w:pStyle w:val="MTDisplayEquation"/>
        <w:rPr>
          <w:rFonts w:hint="eastAsia"/>
        </w:rPr>
      </w:pPr>
      <w:r>
        <w:tab/>
      </w:r>
      <w:r w:rsidRPr="006871DD">
        <w:rPr>
          <w:position w:val="-30"/>
        </w:rPr>
        <w:object w:dxaOrig="6480" w:dyaOrig="639" w14:anchorId="07E7D643">
          <v:shape id="_x0000_i1043" type="#_x0000_t75" style="width:324pt;height:32.25pt" o:ole="">
            <v:imagedata r:id="rId12" o:title=""/>
          </v:shape>
          <o:OLEObject Type="Embed" ProgID="Equation.DSMT4" ShapeID="_x0000_i1043" DrawAspect="Content" ObjectID="_1672571377" r:id="rId13"/>
        </w:object>
      </w:r>
      <w:r>
        <w:t xml:space="preserve"> </w:t>
      </w:r>
    </w:p>
    <w:p w14:paraId="629A7249" w14:textId="051094DA" w:rsidR="006871DD" w:rsidRDefault="006871DD" w:rsidP="006871DD">
      <w:r>
        <w:rPr>
          <w:rFonts w:hint="eastAsia"/>
        </w:rPr>
        <w:t>满足稳定性条件的小波变换成为稳定的，若</w:t>
      </w:r>
      <w:r w:rsidRPr="006871DD">
        <w:rPr>
          <w:position w:val="-4"/>
        </w:rPr>
        <w:object w:dxaOrig="639" w:dyaOrig="260" w14:anchorId="440ADF74">
          <v:shape id="_x0000_i1046" type="#_x0000_t75" style="width:32.25pt;height:12.75pt" o:ole="">
            <v:imagedata r:id="rId14" o:title=""/>
          </v:shape>
          <o:OLEObject Type="Embed" ProgID="Equation.DSMT4" ShapeID="_x0000_i1046" DrawAspect="Content" ObjectID="_1672571378" r:id="rId15"/>
        </w:object>
      </w:r>
      <w:r>
        <w:rPr>
          <w:rFonts w:hint="eastAsia"/>
        </w:rPr>
        <w:t>成为最稳定条件。</w:t>
      </w:r>
    </w:p>
    <w:p w14:paraId="03386AB2" w14:textId="77777777" w:rsidR="00696736" w:rsidRDefault="00696736" w:rsidP="006871DD">
      <w:r w:rsidRPr="00A57DB0">
        <w:rPr>
          <w:rFonts w:hint="eastAsia"/>
          <w:highlight w:val="yellow"/>
        </w:rPr>
        <w:t>注意：稳定条件的验证只需验证在</w:t>
      </w:r>
      <w:r w:rsidRPr="00A57DB0">
        <w:rPr>
          <w:position w:val="-14"/>
          <w:highlight w:val="yellow"/>
        </w:rPr>
        <w:object w:dxaOrig="900" w:dyaOrig="400" w14:anchorId="25BE15D2">
          <v:shape id="_x0000_i1061" type="#_x0000_t75" style="width:45pt;height:20.25pt" o:ole="">
            <v:imagedata r:id="rId16" o:title=""/>
          </v:shape>
          <o:OLEObject Type="Embed" ProgID="Equation.DSMT4" ShapeID="_x0000_i1061" DrawAspect="Content" ObjectID="_1672571379" r:id="rId17"/>
        </w:object>
      </w:r>
      <w:r w:rsidRPr="00A57DB0">
        <w:rPr>
          <w:rFonts w:hint="eastAsia"/>
          <w:highlight w:val="yellow"/>
        </w:rPr>
        <w:t>条件是否成立，因为有</w:t>
      </w:r>
    </w:p>
    <w:p w14:paraId="682B12EF" w14:textId="2661F15A" w:rsidR="00696736" w:rsidRDefault="00696736" w:rsidP="006871DD">
      <w:r>
        <w:t xml:space="preserve"> </w:t>
      </w:r>
    </w:p>
    <w:p w14:paraId="1674D681" w14:textId="372D6356" w:rsidR="00696736" w:rsidRDefault="00696736" w:rsidP="00696736">
      <w:pPr>
        <w:pStyle w:val="MTDisplayEquation"/>
        <w:rPr>
          <w:rFonts w:hint="eastAsia"/>
        </w:rPr>
      </w:pPr>
      <w:r>
        <w:tab/>
      </w:r>
      <w:r w:rsidRPr="00696736">
        <w:rPr>
          <w:position w:val="-50"/>
        </w:rPr>
        <w:object w:dxaOrig="3620" w:dyaOrig="1120" w14:anchorId="71383747">
          <v:shape id="_x0000_i1065" type="#_x0000_t75" style="width:180.75pt;height:56.25pt" o:ole="">
            <v:imagedata r:id="rId18" o:title=""/>
          </v:shape>
          <o:OLEObject Type="Embed" ProgID="Equation.DSMT4" ShapeID="_x0000_i1065" DrawAspect="Content" ObjectID="_1672571380" r:id="rId19"/>
        </w:object>
      </w:r>
      <w:r>
        <w:t xml:space="preserve"> </w:t>
      </w:r>
    </w:p>
    <w:p w14:paraId="6DC6ED9E" w14:textId="77777777" w:rsidR="006871DD" w:rsidRDefault="006871DD" w:rsidP="006871DD">
      <w:pPr>
        <w:pStyle w:val="1"/>
      </w:pPr>
      <w:r>
        <w:rPr>
          <w:rFonts w:hint="eastAsia"/>
        </w:rPr>
        <w:t>二进小波逆变换</w:t>
      </w:r>
    </w:p>
    <w:p w14:paraId="5203A707" w14:textId="77777777" w:rsidR="00E66192" w:rsidRDefault="006871DD" w:rsidP="006871DD">
      <w:r>
        <w:rPr>
          <w:rFonts w:hint="eastAsia"/>
        </w:rPr>
        <w:t>若</w:t>
      </w:r>
      <w:r w:rsidR="00E66192" w:rsidRPr="006871DD">
        <w:rPr>
          <w:position w:val="-14"/>
        </w:rPr>
        <w:object w:dxaOrig="1359" w:dyaOrig="400" w14:anchorId="644C35FA">
          <v:shape id="_x0000_i1051" type="#_x0000_t75" style="width:68.25pt;height:20.25pt" o:ole="">
            <v:imagedata r:id="rId20" o:title=""/>
          </v:shape>
          <o:OLEObject Type="Embed" ProgID="Equation.DSMT4" ShapeID="_x0000_i1051" DrawAspect="Content" ObjectID="_1672571381" r:id="rId21"/>
        </w:object>
      </w:r>
      <w:r w:rsidR="00E66192">
        <w:rPr>
          <w:rFonts w:hint="eastAsia"/>
        </w:rPr>
        <w:t>满足稳定性条件，则二进小波变换</w:t>
      </w:r>
      <w:r w:rsidR="00E66192" w:rsidRPr="00E66192">
        <w:rPr>
          <w:position w:val="-18"/>
        </w:rPr>
        <w:object w:dxaOrig="2420" w:dyaOrig="480" w14:anchorId="18BDE12F">
          <v:shape id="_x0000_i1054" type="#_x0000_t75" style="width:120.75pt;height:24pt" o:ole="">
            <v:imagedata r:id="rId22" o:title=""/>
          </v:shape>
          <o:OLEObject Type="Embed" ProgID="Equation.DSMT4" ShapeID="_x0000_i1054" DrawAspect="Content" ObjectID="_1672571382" r:id="rId23"/>
        </w:object>
      </w:r>
      <w:r w:rsidR="00E66192">
        <w:rPr>
          <w:rFonts w:hint="eastAsia"/>
        </w:rPr>
        <w:t>满足：</w:t>
      </w:r>
    </w:p>
    <w:p w14:paraId="30DC7E1C" w14:textId="5EDBE0F2" w:rsidR="00E66192" w:rsidRDefault="00E66192" w:rsidP="00E66192">
      <w:pPr>
        <w:pStyle w:val="MTDisplayEquation"/>
      </w:pPr>
      <w:r>
        <w:tab/>
      </w:r>
      <w:r w:rsidRPr="00E66192">
        <w:rPr>
          <w:position w:val="-30"/>
        </w:rPr>
        <w:object w:dxaOrig="4320" w:dyaOrig="639" w14:anchorId="7BAABDA5">
          <v:shape id="_x0000_i1057" type="#_x0000_t75" style="width:3in;height:32.25pt" o:ole="">
            <v:imagedata r:id="rId24" o:title=""/>
          </v:shape>
          <o:OLEObject Type="Embed" ProgID="Equation.DSMT4" ShapeID="_x0000_i1057" DrawAspect="Content" ObjectID="_1672571383" r:id="rId25"/>
        </w:object>
      </w:r>
      <w:r>
        <w:t xml:space="preserve"> </w:t>
      </w:r>
    </w:p>
    <w:p w14:paraId="77DC8C49" w14:textId="712B9ABF" w:rsidR="006871DD" w:rsidRPr="006871DD" w:rsidRDefault="00E66192" w:rsidP="006871DD">
      <w:pPr>
        <w:rPr>
          <w:rFonts w:hint="eastAsia"/>
        </w:rPr>
      </w:pPr>
      <w:r>
        <w:t xml:space="preserve"> </w:t>
      </w:r>
      <w:r w:rsidR="006871DD">
        <w:t xml:space="preserve">  </w:t>
      </w:r>
    </w:p>
    <w:sectPr w:rsidR="006871DD" w:rsidRPr="006871D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98E700" w14:textId="77777777" w:rsidR="00717694" w:rsidRDefault="00717694" w:rsidP="006871DD">
      <w:pPr>
        <w:spacing w:after="0" w:line="240" w:lineRule="auto"/>
      </w:pPr>
      <w:r>
        <w:separator/>
      </w:r>
    </w:p>
  </w:endnote>
  <w:endnote w:type="continuationSeparator" w:id="0">
    <w:p w14:paraId="395C5AB1" w14:textId="77777777" w:rsidR="00717694" w:rsidRDefault="00717694" w:rsidP="00687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B98880" w14:textId="77777777" w:rsidR="00717694" w:rsidRDefault="00717694" w:rsidP="006871DD">
      <w:pPr>
        <w:spacing w:after="0" w:line="240" w:lineRule="auto"/>
      </w:pPr>
      <w:r>
        <w:separator/>
      </w:r>
    </w:p>
  </w:footnote>
  <w:footnote w:type="continuationSeparator" w:id="0">
    <w:p w14:paraId="77178A3D" w14:textId="77777777" w:rsidR="00717694" w:rsidRDefault="00717694" w:rsidP="006871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35"/>
    <w:rsid w:val="00033290"/>
    <w:rsid w:val="006871DD"/>
    <w:rsid w:val="00696736"/>
    <w:rsid w:val="006D1DAD"/>
    <w:rsid w:val="00717694"/>
    <w:rsid w:val="007913A4"/>
    <w:rsid w:val="00986735"/>
    <w:rsid w:val="00A57DB0"/>
    <w:rsid w:val="00CE1CEF"/>
    <w:rsid w:val="00E6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E1B2D9"/>
  <w15:chartTrackingRefBased/>
  <w15:docId w15:val="{2BA9A9EF-AB76-4AD2-AB6D-42C88647D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71D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71DD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71D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71DD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71D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871DD"/>
    <w:rPr>
      <w:b/>
      <w:bCs/>
      <w:kern w:val="44"/>
      <w:sz w:val="44"/>
      <w:szCs w:val="44"/>
    </w:rPr>
  </w:style>
  <w:style w:type="paragraph" w:customStyle="1" w:styleId="MTDisplayEquation">
    <w:name w:val="MTDisplayEquation"/>
    <w:basedOn w:val="a"/>
    <w:next w:val="a"/>
    <w:link w:val="MTDisplayEquation0"/>
    <w:rsid w:val="006871DD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6871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3</cp:revision>
  <dcterms:created xsi:type="dcterms:W3CDTF">2021-01-19T03:26:00Z</dcterms:created>
  <dcterms:modified xsi:type="dcterms:W3CDTF">2021-01-19T06:21:00Z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