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81805" w14:textId="1F5C73D3" w:rsidR="00943EFB" w:rsidRPr="00943EFB" w:rsidRDefault="00943EFB" w:rsidP="00943EFB">
      <w:pPr>
        <w:rPr>
          <w:b/>
          <w:lang w:val="es-ES"/>
        </w:rPr>
      </w:pPr>
      <w:r w:rsidRPr="00943EFB">
        <w:rPr>
          <w:b/>
          <w:lang w:val="es-ES"/>
        </w:rPr>
        <w:t>Máster en Ingeniería de Redes y Serv</w:t>
      </w:r>
      <w:r w:rsidR="00D917A2">
        <w:rPr>
          <w:b/>
          <w:lang w:val="es-ES"/>
        </w:rPr>
        <w:t>icios Telemáticos</w:t>
      </w:r>
      <w:r w:rsidR="00DC2BA2">
        <w:rPr>
          <w:b/>
          <w:lang w:val="es-ES"/>
        </w:rPr>
        <w:t xml:space="preserve"> (</w:t>
      </w:r>
      <w:r w:rsidR="00842958">
        <w:rPr>
          <w:b/>
          <w:lang w:val="es-ES"/>
        </w:rPr>
        <w:t>Programa 09</w:t>
      </w:r>
      <w:r w:rsidR="007142F7">
        <w:rPr>
          <w:b/>
          <w:lang w:val="es-ES"/>
        </w:rPr>
        <w:t>BA</w:t>
      </w:r>
      <w:r w:rsidR="00D917A2">
        <w:rPr>
          <w:b/>
          <w:lang w:val="es-ES"/>
        </w:rPr>
        <w:t>)</w:t>
      </w:r>
    </w:p>
    <w:p w14:paraId="443E35B5" w14:textId="125CBB97" w:rsidR="00943EFB" w:rsidRPr="00943EFB" w:rsidRDefault="00943EFB" w:rsidP="00943EFB">
      <w:pPr>
        <w:rPr>
          <w:b/>
          <w:lang w:val="es-ES"/>
        </w:rPr>
      </w:pPr>
      <w:r w:rsidRPr="00943EFB">
        <w:rPr>
          <w:b/>
          <w:lang w:val="es-ES"/>
        </w:rPr>
        <w:t xml:space="preserve">Propuesta de </w:t>
      </w:r>
      <w:r w:rsidR="00020BCC" w:rsidRPr="00020BCC">
        <w:rPr>
          <w:b/>
          <w:u w:val="single"/>
          <w:lang w:val="es-ES"/>
        </w:rPr>
        <w:t>complementos formativos</w:t>
      </w:r>
      <w:r w:rsidR="00020BCC">
        <w:rPr>
          <w:b/>
          <w:lang w:val="es-ES"/>
        </w:rPr>
        <w:t xml:space="preserve"> </w:t>
      </w:r>
      <w:r w:rsidR="00F91F11">
        <w:rPr>
          <w:b/>
          <w:lang w:val="es-ES"/>
        </w:rPr>
        <w:t>a matricular en el curso 20</w:t>
      </w:r>
      <w:r w:rsidR="007142F7">
        <w:rPr>
          <w:b/>
          <w:lang w:val="es-ES"/>
        </w:rPr>
        <w:t>2</w:t>
      </w:r>
      <w:r w:rsidR="000209BA">
        <w:rPr>
          <w:b/>
          <w:lang w:val="es-ES"/>
        </w:rPr>
        <w:t>5</w:t>
      </w:r>
      <w:r w:rsidR="00971E27">
        <w:rPr>
          <w:b/>
          <w:lang w:val="es-ES"/>
        </w:rPr>
        <w:t>-20</w:t>
      </w:r>
      <w:r w:rsidR="007142F7">
        <w:rPr>
          <w:b/>
          <w:lang w:val="es-ES"/>
        </w:rPr>
        <w:t>2</w:t>
      </w:r>
      <w:r w:rsidR="000209BA">
        <w:rPr>
          <w:b/>
          <w:lang w:val="es-ES"/>
        </w:rPr>
        <w:t>6</w:t>
      </w:r>
    </w:p>
    <w:p w14:paraId="219F3BF2" w14:textId="77777777" w:rsidR="00943EFB" w:rsidRPr="00943EFB" w:rsidRDefault="00943EFB" w:rsidP="00943EFB">
      <w:pPr>
        <w:rPr>
          <w:lang w:val="es-ES"/>
        </w:rPr>
      </w:pPr>
    </w:p>
    <w:p w14:paraId="74CB688F" w14:textId="77777777" w:rsidR="00943EFB" w:rsidRPr="00245A2E" w:rsidRDefault="00943EFB" w:rsidP="00943EFB">
      <w:pPr>
        <w:rPr>
          <w:lang w:val="es-ES"/>
        </w:rPr>
      </w:pPr>
      <w:r w:rsidRPr="00245A2E">
        <w:rPr>
          <w:lang w:val="es-ES"/>
        </w:rPr>
        <w:t>Apellidos y nombre: ....................................................................</w:t>
      </w:r>
      <w:r w:rsidR="00731676" w:rsidRPr="00245A2E">
        <w:rPr>
          <w:lang w:val="es-ES"/>
        </w:rPr>
        <w:t>DNI/Pasaporte</w:t>
      </w:r>
      <w:r w:rsidRPr="00245A2E">
        <w:rPr>
          <w:lang w:val="es-ES"/>
        </w:rPr>
        <w:t>...................</w:t>
      </w:r>
    </w:p>
    <w:p w14:paraId="3A773840" w14:textId="77777777" w:rsidR="00943EFB" w:rsidRPr="00245A2E" w:rsidRDefault="00943EFB" w:rsidP="00943EFB">
      <w:pPr>
        <w:rPr>
          <w:lang w:val="es-ES"/>
        </w:rPr>
      </w:pPr>
    </w:p>
    <w:p w14:paraId="0AB5C44C" w14:textId="612199A7" w:rsidR="005D57C9" w:rsidRPr="00245A2E" w:rsidRDefault="005D57C9" w:rsidP="003D2C86">
      <w:pPr>
        <w:spacing w:after="120"/>
        <w:rPr>
          <w:sz w:val="22"/>
          <w:szCs w:val="22"/>
          <w:lang w:val="es-ES"/>
        </w:rPr>
      </w:pPr>
      <w:r w:rsidRPr="00245A2E">
        <w:rPr>
          <w:sz w:val="22"/>
          <w:szCs w:val="22"/>
          <w:lang w:val="es-ES"/>
        </w:rPr>
        <w:t xml:space="preserve">Se requiere superar </w:t>
      </w:r>
      <w:r w:rsidR="000209BA" w:rsidRPr="00245A2E">
        <w:rPr>
          <w:sz w:val="22"/>
          <w:szCs w:val="22"/>
          <w:lang w:val="es-ES"/>
        </w:rPr>
        <w:t xml:space="preserve">las </w:t>
      </w:r>
      <w:r w:rsidR="00245A2E" w:rsidRPr="00245A2E">
        <w:rPr>
          <w:sz w:val="22"/>
          <w:szCs w:val="22"/>
          <w:lang w:val="es-ES"/>
        </w:rPr>
        <w:t xml:space="preserve">dos </w:t>
      </w:r>
      <w:r w:rsidRPr="00245A2E">
        <w:rPr>
          <w:sz w:val="22"/>
          <w:szCs w:val="22"/>
          <w:lang w:val="es-ES"/>
        </w:rPr>
        <w:t>asignaturas de complementos formativos</w:t>
      </w:r>
      <w:r w:rsidR="000209BA" w:rsidRPr="00245A2E">
        <w:rPr>
          <w:sz w:val="22"/>
          <w:szCs w:val="22"/>
          <w:lang w:val="es-ES"/>
        </w:rPr>
        <w:t xml:space="preserve"> propuestas al estudiante por la Comisión Académica del Programa</w:t>
      </w:r>
      <w:r w:rsidRPr="00245A2E">
        <w:rPr>
          <w:sz w:val="22"/>
          <w:szCs w:val="22"/>
          <w:lang w:val="es-ES"/>
        </w:rPr>
        <w:t>.</w:t>
      </w:r>
      <w:r w:rsidR="000209BA" w:rsidRPr="00245A2E">
        <w:rPr>
          <w:sz w:val="22"/>
          <w:szCs w:val="22"/>
          <w:lang w:val="es-ES"/>
        </w:rPr>
        <w:t xml:space="preserve"> </w:t>
      </w:r>
    </w:p>
    <w:p w14:paraId="7A38514D" w14:textId="131B971F" w:rsidR="005D57C9" w:rsidRPr="00245A2E" w:rsidRDefault="005D57C9" w:rsidP="003D2C86">
      <w:pPr>
        <w:spacing w:after="120"/>
        <w:rPr>
          <w:sz w:val="22"/>
          <w:szCs w:val="22"/>
          <w:lang w:val="es-ES"/>
        </w:rPr>
      </w:pPr>
      <w:r w:rsidRPr="00245A2E">
        <w:rPr>
          <w:sz w:val="22"/>
          <w:szCs w:val="22"/>
          <w:lang w:val="es-ES"/>
        </w:rPr>
        <w:t xml:space="preserve">En caso de simultanear las asignaturas de complementos con asignaturas del Máster, debe </w:t>
      </w:r>
      <w:r w:rsidR="00817DC7" w:rsidRPr="00245A2E">
        <w:rPr>
          <w:sz w:val="22"/>
          <w:szCs w:val="22"/>
          <w:lang w:val="es-ES"/>
        </w:rPr>
        <w:t xml:space="preserve">rellenar también </w:t>
      </w:r>
      <w:r w:rsidRPr="00245A2E">
        <w:rPr>
          <w:sz w:val="22"/>
          <w:szCs w:val="22"/>
          <w:lang w:val="es-ES"/>
        </w:rPr>
        <w:t>la hoja de propuesta de asignaturas de Máster</w:t>
      </w:r>
      <w:r w:rsidR="000209BA" w:rsidRPr="00245A2E">
        <w:rPr>
          <w:sz w:val="22"/>
          <w:szCs w:val="22"/>
          <w:lang w:val="es-ES"/>
        </w:rPr>
        <w:t>. Se recomienda no</w:t>
      </w:r>
      <w:r w:rsidR="00817DC7" w:rsidRPr="00245A2E">
        <w:rPr>
          <w:sz w:val="22"/>
          <w:szCs w:val="22"/>
          <w:lang w:val="es-ES"/>
        </w:rPr>
        <w:t xml:space="preserve"> matricularse de más de 40 ECTS en cada semestre.</w:t>
      </w:r>
    </w:p>
    <w:p w14:paraId="5D93F1EE" w14:textId="1A090662" w:rsidR="005D57C9" w:rsidRPr="00245A2E" w:rsidRDefault="003D2C86" w:rsidP="003D2C86">
      <w:r w:rsidRPr="00245A2E">
        <w:rPr>
          <w:sz w:val="22"/>
          <w:szCs w:val="22"/>
          <w:lang w:val="es-ES"/>
        </w:rPr>
        <w:t>Los</w:t>
      </w:r>
      <w:r w:rsidR="005D57C9" w:rsidRPr="00245A2E">
        <w:rPr>
          <w:sz w:val="22"/>
          <w:szCs w:val="22"/>
          <w:lang w:val="es-ES"/>
        </w:rPr>
        <w:t xml:space="preserve"> </w:t>
      </w:r>
      <w:r w:rsidRPr="00245A2E">
        <w:rPr>
          <w:sz w:val="22"/>
          <w:szCs w:val="22"/>
          <w:lang w:val="es-ES"/>
        </w:rPr>
        <w:t xml:space="preserve">contenidos y </w:t>
      </w:r>
      <w:r w:rsidR="005D57C9" w:rsidRPr="00245A2E">
        <w:rPr>
          <w:sz w:val="22"/>
          <w:szCs w:val="22"/>
          <w:lang w:val="es-ES"/>
        </w:rPr>
        <w:t>horario</w:t>
      </w:r>
      <w:r w:rsidRPr="00245A2E">
        <w:rPr>
          <w:sz w:val="22"/>
          <w:szCs w:val="22"/>
          <w:lang w:val="es-ES"/>
        </w:rPr>
        <w:t>s</w:t>
      </w:r>
      <w:r w:rsidR="005D57C9" w:rsidRPr="00245A2E">
        <w:rPr>
          <w:sz w:val="22"/>
          <w:szCs w:val="22"/>
          <w:lang w:val="es-ES"/>
        </w:rPr>
        <w:t xml:space="preserve"> de las asignaturas de complementos está</w:t>
      </w:r>
      <w:r w:rsidRPr="00245A2E">
        <w:rPr>
          <w:sz w:val="22"/>
          <w:szCs w:val="22"/>
          <w:lang w:val="es-ES"/>
        </w:rPr>
        <w:t>n</w:t>
      </w:r>
      <w:r w:rsidR="005D57C9" w:rsidRPr="00245A2E">
        <w:rPr>
          <w:sz w:val="22"/>
          <w:szCs w:val="22"/>
          <w:lang w:val="es-ES"/>
        </w:rPr>
        <w:t xml:space="preserve"> publicado</w:t>
      </w:r>
      <w:r w:rsidRPr="00245A2E">
        <w:rPr>
          <w:sz w:val="22"/>
          <w:szCs w:val="22"/>
          <w:lang w:val="es-ES"/>
        </w:rPr>
        <w:t>s</w:t>
      </w:r>
      <w:r w:rsidR="005D57C9" w:rsidRPr="00245A2E">
        <w:rPr>
          <w:sz w:val="22"/>
          <w:szCs w:val="22"/>
          <w:lang w:val="es-ES"/>
        </w:rPr>
        <w:t xml:space="preserve"> en</w:t>
      </w:r>
      <w:r w:rsidRPr="00245A2E">
        <w:rPr>
          <w:sz w:val="22"/>
          <w:szCs w:val="22"/>
          <w:lang w:val="es-ES"/>
        </w:rPr>
        <w:t xml:space="preserve"> </w:t>
      </w:r>
      <w:hyperlink r:id="rId7" w:history="1">
        <w:r w:rsidR="000209BA" w:rsidRPr="00245A2E">
          <w:rPr>
            <w:rStyle w:val="Hyperlink"/>
          </w:rPr>
          <w:t>https://www.etsit.upm.es/estudios/grado-en-ingenieria-de-tecnologias-y-servicios-de-telecomunicacion.html</w:t>
        </w:r>
      </w:hyperlink>
    </w:p>
    <w:p w14:paraId="0E213FD1" w14:textId="77777777" w:rsidR="000209BA" w:rsidRPr="00245A2E" w:rsidRDefault="000209BA" w:rsidP="003D2C86">
      <w:pPr>
        <w:rPr>
          <w:b/>
          <w:sz w:val="22"/>
          <w:szCs w:val="22"/>
          <w:lang w:val="es-ES"/>
        </w:rPr>
      </w:pPr>
    </w:p>
    <w:p w14:paraId="0FB51427" w14:textId="77777777" w:rsidR="005D57C9" w:rsidRPr="00245A2E" w:rsidRDefault="005D57C9" w:rsidP="00943EFB">
      <w:pPr>
        <w:rPr>
          <w:lang w:val="es-ES"/>
        </w:rPr>
      </w:pPr>
    </w:p>
    <w:p w14:paraId="30D2C3BB" w14:textId="419B4EAC" w:rsidR="00943EFB" w:rsidRPr="00245A2E" w:rsidRDefault="00B84BEE" w:rsidP="00943EFB">
      <w:pPr>
        <w:rPr>
          <w:b/>
          <w:lang w:val="es-ES"/>
        </w:rPr>
      </w:pPr>
      <w:r w:rsidRPr="00245A2E">
        <w:rPr>
          <w:b/>
          <w:lang w:val="es-ES"/>
        </w:rPr>
        <w:t xml:space="preserve">Asignaturas de complementos </w:t>
      </w:r>
      <w:r w:rsidR="00245A2E" w:rsidRPr="00245A2E">
        <w:rPr>
          <w:b/>
          <w:lang w:val="es-ES"/>
        </w:rPr>
        <w:t xml:space="preserve">impartidas </w:t>
      </w:r>
      <w:r w:rsidRPr="00245A2E">
        <w:rPr>
          <w:b/>
          <w:lang w:val="es-ES"/>
        </w:rPr>
        <w:t>el p</w:t>
      </w:r>
      <w:r w:rsidR="00943EFB" w:rsidRPr="00245A2E">
        <w:rPr>
          <w:b/>
          <w:lang w:val="es-ES"/>
        </w:rPr>
        <w:t>rimer semestre</w:t>
      </w:r>
      <w:r w:rsidR="003A2B91" w:rsidRPr="00245A2E">
        <w:rPr>
          <w:b/>
          <w:lang w:val="es-ES"/>
        </w:rPr>
        <w:t xml:space="preserve"> </w:t>
      </w:r>
    </w:p>
    <w:p w14:paraId="20ABB32E" w14:textId="77777777" w:rsidR="00943EFB" w:rsidRPr="00245A2E" w:rsidRDefault="00943EFB" w:rsidP="00943EFB">
      <w:pPr>
        <w:rPr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2"/>
        <w:gridCol w:w="5639"/>
        <w:gridCol w:w="283"/>
        <w:gridCol w:w="709"/>
        <w:gridCol w:w="1276"/>
      </w:tblGrid>
      <w:tr w:rsidR="00943EFB" w:rsidRPr="00245A2E" w14:paraId="0D5F0A73" w14:textId="77777777" w:rsidTr="00245A2E">
        <w:tc>
          <w:tcPr>
            <w:tcW w:w="1132" w:type="dxa"/>
            <w:vAlign w:val="center"/>
          </w:tcPr>
          <w:p w14:paraId="7605A1CE" w14:textId="77777777" w:rsidR="00943EFB" w:rsidRPr="00245A2E" w:rsidRDefault="00943EFB" w:rsidP="00943EFB">
            <w:pPr>
              <w:jc w:val="center"/>
              <w:rPr>
                <w:sz w:val="20"/>
                <w:szCs w:val="22"/>
                <w:lang w:val="es-ES"/>
              </w:rPr>
            </w:pPr>
            <w:r w:rsidRPr="00245A2E">
              <w:rPr>
                <w:sz w:val="20"/>
                <w:szCs w:val="22"/>
                <w:lang w:val="es-ES"/>
              </w:rPr>
              <w:t>Código</w:t>
            </w:r>
          </w:p>
        </w:tc>
        <w:tc>
          <w:tcPr>
            <w:tcW w:w="5639" w:type="dxa"/>
            <w:tcBorders>
              <w:right w:val="nil"/>
            </w:tcBorders>
            <w:vAlign w:val="center"/>
          </w:tcPr>
          <w:p w14:paraId="511D6195" w14:textId="77777777" w:rsidR="00943EFB" w:rsidRPr="00245A2E" w:rsidRDefault="00943EFB" w:rsidP="00AC7516">
            <w:pPr>
              <w:rPr>
                <w:sz w:val="20"/>
                <w:szCs w:val="22"/>
                <w:lang w:val="es-ES"/>
              </w:rPr>
            </w:pPr>
            <w:r w:rsidRPr="00245A2E">
              <w:rPr>
                <w:sz w:val="20"/>
                <w:szCs w:val="22"/>
                <w:lang w:val="es-ES"/>
              </w:rPr>
              <w:t>Asignatura</w:t>
            </w:r>
          </w:p>
        </w:tc>
        <w:tc>
          <w:tcPr>
            <w:tcW w:w="283" w:type="dxa"/>
            <w:tcBorders>
              <w:left w:val="nil"/>
            </w:tcBorders>
            <w:vAlign w:val="center"/>
          </w:tcPr>
          <w:p w14:paraId="6F3573CF" w14:textId="77777777" w:rsidR="00943EFB" w:rsidRPr="00245A2E" w:rsidRDefault="00943EFB" w:rsidP="00943EFB">
            <w:pPr>
              <w:jc w:val="center"/>
              <w:rPr>
                <w:sz w:val="20"/>
                <w:szCs w:val="22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70A8AE81" w14:textId="77777777" w:rsidR="00943EFB" w:rsidRPr="00245A2E" w:rsidRDefault="00943EFB" w:rsidP="00AC7516">
            <w:pPr>
              <w:rPr>
                <w:sz w:val="20"/>
                <w:szCs w:val="22"/>
                <w:lang w:val="es-ES"/>
              </w:rPr>
            </w:pPr>
            <w:r w:rsidRPr="00245A2E">
              <w:rPr>
                <w:sz w:val="20"/>
                <w:szCs w:val="22"/>
                <w:lang w:val="es-ES"/>
              </w:rPr>
              <w:t>ECTS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14:paraId="123B70B2" w14:textId="77777777" w:rsidR="00943EFB" w:rsidRPr="00245A2E" w:rsidRDefault="00943EFB" w:rsidP="00ED3A31">
            <w:pPr>
              <w:jc w:val="center"/>
              <w:rPr>
                <w:sz w:val="20"/>
                <w:szCs w:val="22"/>
                <w:lang w:val="es-ES"/>
              </w:rPr>
            </w:pPr>
            <w:r w:rsidRPr="00245A2E">
              <w:rPr>
                <w:sz w:val="20"/>
                <w:szCs w:val="22"/>
                <w:lang w:val="es-ES"/>
              </w:rPr>
              <w:t xml:space="preserve">Marcar con </w:t>
            </w:r>
            <w:r w:rsidRPr="00245A2E">
              <w:rPr>
                <w:rFonts w:ascii="Arial" w:hAnsi="Arial" w:cs="Arial"/>
                <w:sz w:val="20"/>
                <w:szCs w:val="22"/>
                <w:lang w:val="es-ES"/>
              </w:rPr>
              <w:t>X</w:t>
            </w:r>
            <w:r w:rsidRPr="00245A2E">
              <w:rPr>
                <w:sz w:val="20"/>
                <w:szCs w:val="22"/>
                <w:lang w:val="es-ES"/>
              </w:rPr>
              <w:t xml:space="preserve"> las </w:t>
            </w:r>
            <w:proofErr w:type="spellStart"/>
            <w:r w:rsidRPr="00245A2E">
              <w:rPr>
                <w:sz w:val="20"/>
                <w:szCs w:val="22"/>
                <w:lang w:val="es-ES"/>
              </w:rPr>
              <w:t>asign</w:t>
            </w:r>
            <w:proofErr w:type="spellEnd"/>
            <w:r w:rsidRPr="00245A2E">
              <w:rPr>
                <w:sz w:val="20"/>
                <w:szCs w:val="22"/>
                <w:lang w:val="es-ES"/>
              </w:rPr>
              <w:t>. elegidas</w:t>
            </w:r>
          </w:p>
        </w:tc>
      </w:tr>
      <w:tr w:rsidR="00020BCC" w:rsidRPr="00245A2E" w14:paraId="214B78E4" w14:textId="77777777" w:rsidTr="00245A2E">
        <w:tc>
          <w:tcPr>
            <w:tcW w:w="1132" w:type="dxa"/>
            <w:vAlign w:val="center"/>
          </w:tcPr>
          <w:p w14:paraId="56104634" w14:textId="77777777" w:rsidR="00020BCC" w:rsidRPr="00245A2E" w:rsidRDefault="00366129" w:rsidP="00004176">
            <w:pPr>
              <w:jc w:val="center"/>
              <w:rPr>
                <w:color w:val="000000"/>
                <w:sz w:val="18"/>
                <w:szCs w:val="18"/>
              </w:rPr>
            </w:pPr>
            <w:r w:rsidRPr="00245A2E">
              <w:rPr>
                <w:color w:val="000000"/>
                <w:sz w:val="18"/>
                <w:szCs w:val="18"/>
              </w:rPr>
              <w:t>95000031</w:t>
            </w:r>
          </w:p>
        </w:tc>
        <w:tc>
          <w:tcPr>
            <w:tcW w:w="5639" w:type="dxa"/>
            <w:tcBorders>
              <w:right w:val="nil"/>
            </w:tcBorders>
            <w:vAlign w:val="center"/>
          </w:tcPr>
          <w:p w14:paraId="4962126E" w14:textId="77777777" w:rsidR="00020BCC" w:rsidRPr="00245A2E" w:rsidRDefault="00366129" w:rsidP="00004176">
            <w:pPr>
              <w:rPr>
                <w:color w:val="000000"/>
                <w:sz w:val="18"/>
                <w:szCs w:val="18"/>
              </w:rPr>
            </w:pPr>
            <w:r w:rsidRPr="00245A2E">
              <w:rPr>
                <w:color w:val="000000"/>
                <w:sz w:val="18"/>
                <w:szCs w:val="18"/>
              </w:rPr>
              <w:t>REDES DE ORDENADORES</w:t>
            </w:r>
          </w:p>
        </w:tc>
        <w:tc>
          <w:tcPr>
            <w:tcW w:w="283" w:type="dxa"/>
            <w:tcBorders>
              <w:left w:val="nil"/>
            </w:tcBorders>
          </w:tcPr>
          <w:p w14:paraId="5269E21F" w14:textId="77777777" w:rsidR="00020BCC" w:rsidRPr="00245A2E" w:rsidRDefault="00020BCC" w:rsidP="00004176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709" w:type="dxa"/>
          </w:tcPr>
          <w:p w14:paraId="4314A923" w14:textId="77777777" w:rsidR="00020BCC" w:rsidRPr="00245A2E" w:rsidRDefault="00020BCC" w:rsidP="00004176">
            <w:pPr>
              <w:jc w:val="center"/>
            </w:pPr>
            <w:r w:rsidRPr="00245A2E">
              <w:rPr>
                <w:sz w:val="20"/>
                <w:lang w:val="es-ES"/>
              </w:rPr>
              <w:t>4,</w:t>
            </w:r>
            <w:r w:rsidR="00366129" w:rsidRPr="00245A2E">
              <w:rPr>
                <w:sz w:val="20"/>
                <w:lang w:val="es-ES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0AA97072" w14:textId="77777777" w:rsidR="00020BCC" w:rsidRPr="00245A2E" w:rsidRDefault="00020BCC" w:rsidP="00AC7516">
            <w:pPr>
              <w:jc w:val="center"/>
              <w:rPr>
                <w:sz w:val="20"/>
                <w:lang w:val="es-ES"/>
              </w:rPr>
            </w:pPr>
          </w:p>
        </w:tc>
      </w:tr>
      <w:tr w:rsidR="00020BCC" w:rsidRPr="00245A2E" w14:paraId="3CDF1683" w14:textId="77777777" w:rsidTr="00245A2E">
        <w:tc>
          <w:tcPr>
            <w:tcW w:w="1132" w:type="dxa"/>
            <w:vAlign w:val="center"/>
          </w:tcPr>
          <w:p w14:paraId="6769947F" w14:textId="77777777" w:rsidR="00020BCC" w:rsidRPr="00245A2E" w:rsidRDefault="00366129" w:rsidP="00004176">
            <w:pPr>
              <w:jc w:val="center"/>
              <w:rPr>
                <w:color w:val="000000"/>
                <w:sz w:val="18"/>
                <w:szCs w:val="18"/>
              </w:rPr>
            </w:pPr>
            <w:r w:rsidRPr="00245A2E">
              <w:rPr>
                <w:color w:val="000000"/>
                <w:sz w:val="18"/>
                <w:szCs w:val="18"/>
              </w:rPr>
              <w:t>95000050</w:t>
            </w:r>
          </w:p>
        </w:tc>
        <w:tc>
          <w:tcPr>
            <w:tcW w:w="5639" w:type="dxa"/>
            <w:tcBorders>
              <w:right w:val="nil"/>
            </w:tcBorders>
            <w:vAlign w:val="center"/>
          </w:tcPr>
          <w:p w14:paraId="5872CBE3" w14:textId="77777777" w:rsidR="00020BCC" w:rsidRPr="00245A2E" w:rsidRDefault="00366129" w:rsidP="00004176">
            <w:pPr>
              <w:rPr>
                <w:color w:val="000000"/>
                <w:sz w:val="18"/>
                <w:szCs w:val="18"/>
              </w:rPr>
            </w:pPr>
            <w:r w:rsidRPr="00245A2E">
              <w:rPr>
                <w:color w:val="000000"/>
                <w:sz w:val="18"/>
                <w:szCs w:val="18"/>
              </w:rPr>
              <w:t>REDES CORPORATIVAS</w:t>
            </w:r>
          </w:p>
        </w:tc>
        <w:tc>
          <w:tcPr>
            <w:tcW w:w="283" w:type="dxa"/>
            <w:tcBorders>
              <w:left w:val="nil"/>
            </w:tcBorders>
          </w:tcPr>
          <w:p w14:paraId="4704B80E" w14:textId="77777777" w:rsidR="00020BCC" w:rsidRPr="00245A2E" w:rsidRDefault="00020BCC" w:rsidP="00004176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709" w:type="dxa"/>
          </w:tcPr>
          <w:p w14:paraId="1B15BCD7" w14:textId="77777777" w:rsidR="00020BCC" w:rsidRPr="00245A2E" w:rsidRDefault="00366129" w:rsidP="00004176">
            <w:pPr>
              <w:jc w:val="center"/>
            </w:pPr>
            <w:r w:rsidRPr="00245A2E">
              <w:rPr>
                <w:sz w:val="20"/>
                <w:lang w:val="es-ES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2BFA5016" w14:textId="77777777" w:rsidR="00020BCC" w:rsidRPr="00245A2E" w:rsidRDefault="00020BCC" w:rsidP="00AC7516">
            <w:pPr>
              <w:jc w:val="center"/>
              <w:rPr>
                <w:sz w:val="20"/>
                <w:lang w:val="es-ES"/>
              </w:rPr>
            </w:pPr>
          </w:p>
        </w:tc>
      </w:tr>
      <w:tr w:rsidR="00366129" w:rsidRPr="00245A2E" w14:paraId="52A27A83" w14:textId="77777777" w:rsidTr="00245A2E">
        <w:tc>
          <w:tcPr>
            <w:tcW w:w="1132" w:type="dxa"/>
            <w:vAlign w:val="center"/>
          </w:tcPr>
          <w:p w14:paraId="6B974CC7" w14:textId="77777777" w:rsidR="00366129" w:rsidRPr="00245A2E" w:rsidRDefault="00366129" w:rsidP="00004176">
            <w:pPr>
              <w:jc w:val="center"/>
              <w:rPr>
                <w:color w:val="000000"/>
                <w:sz w:val="18"/>
                <w:szCs w:val="18"/>
              </w:rPr>
            </w:pPr>
            <w:r w:rsidRPr="00245A2E">
              <w:rPr>
                <w:color w:val="000000"/>
                <w:sz w:val="18"/>
                <w:szCs w:val="18"/>
              </w:rPr>
              <w:t>95000053</w:t>
            </w:r>
          </w:p>
        </w:tc>
        <w:tc>
          <w:tcPr>
            <w:tcW w:w="5639" w:type="dxa"/>
            <w:tcBorders>
              <w:right w:val="nil"/>
            </w:tcBorders>
            <w:vAlign w:val="center"/>
          </w:tcPr>
          <w:p w14:paraId="26695446" w14:textId="77777777" w:rsidR="00366129" w:rsidRPr="00245A2E" w:rsidRDefault="00366129" w:rsidP="00004176">
            <w:pPr>
              <w:rPr>
                <w:color w:val="000000"/>
                <w:sz w:val="18"/>
                <w:szCs w:val="18"/>
                <w:lang w:val="es-ES"/>
              </w:rPr>
            </w:pPr>
            <w:r w:rsidRPr="00245A2E">
              <w:rPr>
                <w:color w:val="000000"/>
                <w:sz w:val="18"/>
                <w:szCs w:val="18"/>
                <w:lang w:val="es-ES"/>
              </w:rPr>
              <w:t>INGENIERÍA WEB</w:t>
            </w:r>
          </w:p>
        </w:tc>
        <w:tc>
          <w:tcPr>
            <w:tcW w:w="283" w:type="dxa"/>
            <w:tcBorders>
              <w:left w:val="nil"/>
            </w:tcBorders>
          </w:tcPr>
          <w:p w14:paraId="31D2BD26" w14:textId="77777777" w:rsidR="00366129" w:rsidRPr="00245A2E" w:rsidRDefault="00366129" w:rsidP="00004176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709" w:type="dxa"/>
          </w:tcPr>
          <w:p w14:paraId="7CAF2BB9" w14:textId="77777777" w:rsidR="00366129" w:rsidRPr="00245A2E" w:rsidRDefault="00366129" w:rsidP="00004176">
            <w:pPr>
              <w:jc w:val="center"/>
              <w:rPr>
                <w:sz w:val="20"/>
                <w:lang w:val="es-ES"/>
              </w:rPr>
            </w:pPr>
            <w:r w:rsidRPr="00245A2E">
              <w:rPr>
                <w:sz w:val="20"/>
                <w:lang w:val="es-ES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672D5F00" w14:textId="77777777" w:rsidR="00366129" w:rsidRPr="00245A2E" w:rsidRDefault="00366129" w:rsidP="00AC7516">
            <w:pPr>
              <w:jc w:val="center"/>
              <w:rPr>
                <w:sz w:val="20"/>
                <w:lang w:val="es-ES"/>
              </w:rPr>
            </w:pPr>
          </w:p>
        </w:tc>
      </w:tr>
    </w:tbl>
    <w:p w14:paraId="20EE0B7C" w14:textId="77777777" w:rsidR="00943EFB" w:rsidRPr="00245A2E" w:rsidRDefault="00943EFB" w:rsidP="00943EFB">
      <w:pPr>
        <w:rPr>
          <w:lang w:val="es-ES"/>
        </w:rPr>
      </w:pPr>
    </w:p>
    <w:p w14:paraId="673B57C8" w14:textId="6CC61B66" w:rsidR="00B84BEE" w:rsidRPr="00245A2E" w:rsidRDefault="00B84BEE" w:rsidP="00B84BEE">
      <w:pPr>
        <w:rPr>
          <w:b/>
          <w:lang w:val="es-ES"/>
        </w:rPr>
      </w:pPr>
      <w:r w:rsidRPr="00245A2E">
        <w:rPr>
          <w:b/>
          <w:lang w:val="es-ES"/>
        </w:rPr>
        <w:t xml:space="preserve">Asignaturas de complementos </w:t>
      </w:r>
      <w:r w:rsidR="00245A2E" w:rsidRPr="00245A2E">
        <w:rPr>
          <w:b/>
          <w:lang w:val="es-ES"/>
        </w:rPr>
        <w:t>impartidas</w:t>
      </w:r>
      <w:r w:rsidRPr="00245A2E">
        <w:rPr>
          <w:b/>
          <w:lang w:val="es-ES"/>
        </w:rPr>
        <w:t xml:space="preserve"> el segundo semestre</w:t>
      </w:r>
    </w:p>
    <w:p w14:paraId="6AA37549" w14:textId="77777777" w:rsidR="00943EFB" w:rsidRPr="00245A2E" w:rsidRDefault="00943EFB" w:rsidP="00943EFB">
      <w:pPr>
        <w:rPr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2"/>
        <w:gridCol w:w="5639"/>
        <w:gridCol w:w="283"/>
        <w:gridCol w:w="709"/>
        <w:gridCol w:w="1276"/>
      </w:tblGrid>
      <w:tr w:rsidR="00943EFB" w:rsidRPr="00245A2E" w14:paraId="7628F9B5" w14:textId="77777777" w:rsidTr="00245A2E">
        <w:tc>
          <w:tcPr>
            <w:tcW w:w="1132" w:type="dxa"/>
            <w:vAlign w:val="center"/>
          </w:tcPr>
          <w:p w14:paraId="1BD7655C" w14:textId="77777777" w:rsidR="00943EFB" w:rsidRPr="00245A2E" w:rsidRDefault="00943EFB" w:rsidP="00943EFB">
            <w:pPr>
              <w:jc w:val="center"/>
              <w:rPr>
                <w:sz w:val="20"/>
                <w:lang w:val="es-ES"/>
              </w:rPr>
            </w:pPr>
            <w:r w:rsidRPr="00245A2E">
              <w:rPr>
                <w:sz w:val="20"/>
                <w:lang w:val="es-ES"/>
              </w:rPr>
              <w:t>Código</w:t>
            </w:r>
          </w:p>
        </w:tc>
        <w:tc>
          <w:tcPr>
            <w:tcW w:w="5639" w:type="dxa"/>
            <w:tcBorders>
              <w:right w:val="nil"/>
            </w:tcBorders>
            <w:vAlign w:val="center"/>
          </w:tcPr>
          <w:p w14:paraId="31584D38" w14:textId="77777777" w:rsidR="00943EFB" w:rsidRPr="00245A2E" w:rsidRDefault="00943EFB" w:rsidP="00AC7516">
            <w:pPr>
              <w:rPr>
                <w:sz w:val="20"/>
                <w:lang w:val="es-ES"/>
              </w:rPr>
            </w:pPr>
            <w:r w:rsidRPr="00245A2E">
              <w:rPr>
                <w:sz w:val="20"/>
                <w:lang w:val="es-ES"/>
              </w:rPr>
              <w:t>Asignatura</w:t>
            </w:r>
          </w:p>
        </w:tc>
        <w:tc>
          <w:tcPr>
            <w:tcW w:w="283" w:type="dxa"/>
            <w:tcBorders>
              <w:left w:val="nil"/>
            </w:tcBorders>
            <w:vAlign w:val="center"/>
          </w:tcPr>
          <w:p w14:paraId="23972C2C" w14:textId="77777777" w:rsidR="00943EFB" w:rsidRPr="00245A2E" w:rsidRDefault="00943EFB" w:rsidP="00943EFB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709" w:type="dxa"/>
            <w:vAlign w:val="center"/>
          </w:tcPr>
          <w:p w14:paraId="79864AC1" w14:textId="77777777" w:rsidR="00943EFB" w:rsidRPr="00245A2E" w:rsidRDefault="00943EFB" w:rsidP="00AC7516">
            <w:pPr>
              <w:rPr>
                <w:sz w:val="20"/>
                <w:lang w:val="es-ES"/>
              </w:rPr>
            </w:pPr>
            <w:r w:rsidRPr="00245A2E">
              <w:rPr>
                <w:sz w:val="20"/>
                <w:lang w:val="es-ES"/>
              </w:rPr>
              <w:t>ECTS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14:paraId="2FEEC5DA" w14:textId="77777777" w:rsidR="00943EFB" w:rsidRPr="00245A2E" w:rsidRDefault="00943EFB" w:rsidP="00ED3A31">
            <w:pPr>
              <w:jc w:val="center"/>
              <w:rPr>
                <w:sz w:val="20"/>
                <w:lang w:val="es-ES"/>
              </w:rPr>
            </w:pPr>
            <w:r w:rsidRPr="00245A2E">
              <w:rPr>
                <w:sz w:val="20"/>
                <w:lang w:val="es-ES"/>
              </w:rPr>
              <w:t xml:space="preserve">Marcar con </w:t>
            </w:r>
            <w:r w:rsidRPr="00245A2E">
              <w:rPr>
                <w:rFonts w:ascii="Arial" w:hAnsi="Arial" w:cs="Arial"/>
                <w:sz w:val="20"/>
                <w:lang w:val="es-ES"/>
              </w:rPr>
              <w:t>X</w:t>
            </w:r>
            <w:r w:rsidRPr="00245A2E">
              <w:rPr>
                <w:sz w:val="20"/>
                <w:lang w:val="es-ES"/>
              </w:rPr>
              <w:t xml:space="preserve"> las </w:t>
            </w:r>
            <w:proofErr w:type="spellStart"/>
            <w:r w:rsidRPr="00245A2E">
              <w:rPr>
                <w:sz w:val="20"/>
                <w:lang w:val="es-ES"/>
              </w:rPr>
              <w:t>asign</w:t>
            </w:r>
            <w:proofErr w:type="spellEnd"/>
            <w:r w:rsidRPr="00245A2E">
              <w:rPr>
                <w:sz w:val="20"/>
                <w:lang w:val="es-ES"/>
              </w:rPr>
              <w:t>. elegidas</w:t>
            </w:r>
          </w:p>
        </w:tc>
      </w:tr>
      <w:tr w:rsidR="00020BCC" w:rsidRPr="00245A2E" w14:paraId="79C9A4AF" w14:textId="77777777" w:rsidTr="00245A2E">
        <w:tc>
          <w:tcPr>
            <w:tcW w:w="1132" w:type="dxa"/>
            <w:vAlign w:val="center"/>
          </w:tcPr>
          <w:p w14:paraId="1D0099D4" w14:textId="77777777" w:rsidR="00020BCC" w:rsidRPr="00245A2E" w:rsidRDefault="00366129" w:rsidP="00004176">
            <w:pPr>
              <w:jc w:val="center"/>
              <w:rPr>
                <w:color w:val="000000"/>
                <w:sz w:val="18"/>
                <w:szCs w:val="18"/>
              </w:rPr>
            </w:pPr>
            <w:r w:rsidRPr="00245A2E">
              <w:rPr>
                <w:color w:val="000000"/>
                <w:sz w:val="18"/>
                <w:szCs w:val="18"/>
              </w:rPr>
              <w:t>95000038</w:t>
            </w:r>
          </w:p>
        </w:tc>
        <w:tc>
          <w:tcPr>
            <w:tcW w:w="5639" w:type="dxa"/>
            <w:tcBorders>
              <w:right w:val="nil"/>
            </w:tcBorders>
            <w:vAlign w:val="center"/>
          </w:tcPr>
          <w:p w14:paraId="3B1A2445" w14:textId="77777777" w:rsidR="00020BCC" w:rsidRPr="00245A2E" w:rsidRDefault="00366129" w:rsidP="00004176">
            <w:pPr>
              <w:rPr>
                <w:color w:val="000000"/>
                <w:sz w:val="18"/>
                <w:szCs w:val="18"/>
              </w:rPr>
            </w:pPr>
            <w:r w:rsidRPr="00245A2E">
              <w:rPr>
                <w:color w:val="000000"/>
                <w:sz w:val="18"/>
                <w:szCs w:val="18"/>
              </w:rPr>
              <w:t>COMPUTACIÓN EN RED</w:t>
            </w:r>
          </w:p>
        </w:tc>
        <w:tc>
          <w:tcPr>
            <w:tcW w:w="283" w:type="dxa"/>
            <w:tcBorders>
              <w:left w:val="nil"/>
            </w:tcBorders>
          </w:tcPr>
          <w:p w14:paraId="74EE4521" w14:textId="77777777" w:rsidR="00020BCC" w:rsidRPr="00245A2E" w:rsidRDefault="00020BCC" w:rsidP="00943EFB">
            <w:pPr>
              <w:jc w:val="center"/>
              <w:rPr>
                <w:sz w:val="20"/>
                <w:lang w:val="es-ES"/>
              </w:rPr>
            </w:pPr>
          </w:p>
        </w:tc>
        <w:tc>
          <w:tcPr>
            <w:tcW w:w="709" w:type="dxa"/>
          </w:tcPr>
          <w:p w14:paraId="73DEE990" w14:textId="77777777" w:rsidR="00020BCC" w:rsidRPr="00245A2E" w:rsidRDefault="00020BCC" w:rsidP="00020BCC">
            <w:pPr>
              <w:jc w:val="center"/>
            </w:pPr>
            <w:r w:rsidRPr="00245A2E">
              <w:rPr>
                <w:sz w:val="20"/>
                <w:lang w:val="es-ES"/>
              </w:rPr>
              <w:t>4,</w:t>
            </w:r>
            <w:r w:rsidR="00366129" w:rsidRPr="00245A2E">
              <w:rPr>
                <w:sz w:val="20"/>
                <w:lang w:val="es-ES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49B32CC7" w14:textId="77777777" w:rsidR="00020BCC" w:rsidRPr="00245A2E" w:rsidRDefault="00020BCC" w:rsidP="00AC7516">
            <w:pPr>
              <w:jc w:val="center"/>
              <w:rPr>
                <w:sz w:val="20"/>
                <w:lang w:val="es-ES"/>
              </w:rPr>
            </w:pPr>
          </w:p>
        </w:tc>
      </w:tr>
    </w:tbl>
    <w:p w14:paraId="509AC680" w14:textId="77777777" w:rsidR="00943EFB" w:rsidRPr="00245A2E" w:rsidRDefault="00943EFB" w:rsidP="00943EFB">
      <w:pPr>
        <w:rPr>
          <w:lang w:val="es-ES"/>
        </w:rPr>
      </w:pPr>
    </w:p>
    <w:p w14:paraId="5CBE03C0" w14:textId="77777777" w:rsidR="009E71E3" w:rsidRPr="00245A2E" w:rsidRDefault="009E71E3" w:rsidP="00943EFB">
      <w:pPr>
        <w:rPr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4"/>
        <w:gridCol w:w="709"/>
      </w:tblGrid>
      <w:tr w:rsidR="009E71E3" w:rsidRPr="00245A2E" w14:paraId="7A681798" w14:textId="77777777" w:rsidTr="00245A2E"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A2C222" w14:textId="77777777" w:rsidR="009E71E3" w:rsidRPr="00245A2E" w:rsidRDefault="009E71E3" w:rsidP="00817DC7">
            <w:pPr>
              <w:rPr>
                <w:sz w:val="22"/>
                <w:lang w:val="es-ES"/>
              </w:rPr>
            </w:pPr>
            <w:proofErr w:type="gramStart"/>
            <w:r w:rsidRPr="00245A2E">
              <w:rPr>
                <w:sz w:val="22"/>
                <w:lang w:val="es-ES"/>
              </w:rPr>
              <w:t>Total</w:t>
            </w:r>
            <w:proofErr w:type="gramEnd"/>
            <w:r w:rsidRPr="00245A2E">
              <w:rPr>
                <w:sz w:val="22"/>
                <w:lang w:val="es-ES"/>
              </w:rPr>
              <w:t xml:space="preserve"> de ECTS </w:t>
            </w:r>
            <w:r w:rsidR="00817DC7" w:rsidRPr="00245A2E">
              <w:rPr>
                <w:sz w:val="22"/>
                <w:lang w:val="es-ES"/>
              </w:rPr>
              <w:t xml:space="preserve">de complementos </w:t>
            </w:r>
            <w:r w:rsidRPr="00245A2E">
              <w:rPr>
                <w:sz w:val="22"/>
                <w:lang w:val="es-ES"/>
              </w:rPr>
              <w:t>a matricular sumando los dos semestres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E3C9C" w14:textId="77777777" w:rsidR="009E71E3" w:rsidRPr="00245A2E" w:rsidRDefault="009E71E3" w:rsidP="00A05F8C">
            <w:pPr>
              <w:jc w:val="center"/>
              <w:rPr>
                <w:sz w:val="22"/>
                <w:lang w:val="es-ES"/>
              </w:rPr>
            </w:pPr>
          </w:p>
        </w:tc>
      </w:tr>
    </w:tbl>
    <w:p w14:paraId="065E0F3E" w14:textId="77777777" w:rsidR="00943EFB" w:rsidRPr="00245A2E" w:rsidRDefault="00943EFB" w:rsidP="00943EFB">
      <w:pPr>
        <w:jc w:val="both"/>
        <w:rPr>
          <w:lang w:val="es-ES"/>
        </w:rPr>
      </w:pPr>
    </w:p>
    <w:p w14:paraId="617B7C16" w14:textId="77777777" w:rsidR="00817DC7" w:rsidRPr="00245A2E" w:rsidRDefault="00817DC7" w:rsidP="00943EFB">
      <w:pPr>
        <w:jc w:val="both"/>
        <w:rPr>
          <w:lang w:val="es-ES"/>
        </w:rPr>
      </w:pPr>
    </w:p>
    <w:p w14:paraId="59544B88" w14:textId="77777777" w:rsidR="008556C4" w:rsidRPr="00245A2E" w:rsidRDefault="008556C4" w:rsidP="008556C4">
      <w:pPr>
        <w:rPr>
          <w:sz w:val="22"/>
          <w:lang w:val="es-ES"/>
        </w:rPr>
      </w:pPr>
      <w:r w:rsidRPr="00245A2E">
        <w:rPr>
          <w:sz w:val="22"/>
          <w:lang w:val="es-ES"/>
        </w:rPr>
        <w:t xml:space="preserve">Fecha: </w:t>
      </w:r>
      <w:r w:rsidR="00100D3E" w:rsidRPr="00245A2E">
        <w:rPr>
          <w:sz w:val="22"/>
          <w:lang w:val="es-ES"/>
        </w:rPr>
        <w:t>…… de …………</w:t>
      </w:r>
      <w:proofErr w:type="gramStart"/>
      <w:r w:rsidR="00100D3E" w:rsidRPr="00245A2E">
        <w:rPr>
          <w:sz w:val="22"/>
          <w:lang w:val="es-ES"/>
        </w:rPr>
        <w:t>…….</w:t>
      </w:r>
      <w:proofErr w:type="gramEnd"/>
      <w:r w:rsidR="00100D3E" w:rsidRPr="00245A2E">
        <w:rPr>
          <w:sz w:val="22"/>
          <w:lang w:val="es-ES"/>
        </w:rPr>
        <w:t>. de 20….</w:t>
      </w:r>
      <w:r w:rsidRPr="00245A2E">
        <w:rPr>
          <w:sz w:val="22"/>
          <w:lang w:val="es-ES"/>
        </w:rPr>
        <w:t xml:space="preserve"> </w:t>
      </w:r>
      <w:r w:rsidRPr="00245A2E">
        <w:rPr>
          <w:sz w:val="22"/>
          <w:lang w:val="es-ES"/>
        </w:rPr>
        <w:tab/>
      </w:r>
      <w:r w:rsidRPr="00245A2E">
        <w:rPr>
          <w:sz w:val="22"/>
          <w:lang w:val="es-ES"/>
        </w:rPr>
        <w:tab/>
      </w:r>
      <w:r w:rsidRPr="00245A2E">
        <w:rPr>
          <w:sz w:val="22"/>
          <w:lang w:val="es-ES"/>
        </w:rPr>
        <w:tab/>
        <w:t>Visto Bueno:</w:t>
      </w:r>
    </w:p>
    <w:p w14:paraId="11E27DB2" w14:textId="77777777" w:rsidR="008556C4" w:rsidRPr="004453B6" w:rsidRDefault="008556C4" w:rsidP="008556C4">
      <w:pPr>
        <w:jc w:val="both"/>
        <w:rPr>
          <w:sz w:val="22"/>
          <w:lang w:val="es-ES"/>
        </w:rPr>
      </w:pPr>
      <w:r w:rsidRPr="00245A2E">
        <w:rPr>
          <w:sz w:val="22"/>
          <w:lang w:val="es-ES"/>
        </w:rPr>
        <w:t>Firma del alumno:</w:t>
      </w:r>
      <w:r w:rsidRPr="00245A2E">
        <w:rPr>
          <w:sz w:val="22"/>
          <w:lang w:val="es-ES"/>
        </w:rPr>
        <w:tab/>
      </w:r>
      <w:r w:rsidRPr="00245A2E">
        <w:rPr>
          <w:sz w:val="22"/>
          <w:lang w:val="es-ES"/>
        </w:rPr>
        <w:tab/>
      </w:r>
      <w:r w:rsidRPr="00245A2E">
        <w:rPr>
          <w:sz w:val="22"/>
          <w:lang w:val="es-ES"/>
        </w:rPr>
        <w:tab/>
      </w:r>
      <w:r w:rsidRPr="00245A2E">
        <w:rPr>
          <w:sz w:val="22"/>
          <w:lang w:val="es-ES"/>
        </w:rPr>
        <w:tab/>
      </w:r>
      <w:r w:rsidRPr="00245A2E">
        <w:rPr>
          <w:sz w:val="22"/>
          <w:lang w:val="es-ES"/>
        </w:rPr>
        <w:tab/>
      </w:r>
      <w:r w:rsidRPr="00245A2E">
        <w:rPr>
          <w:sz w:val="22"/>
          <w:lang w:val="es-ES"/>
        </w:rPr>
        <w:tab/>
        <w:t>El responsable del programa</w:t>
      </w:r>
    </w:p>
    <w:p w14:paraId="38FCCE9C" w14:textId="77777777" w:rsidR="00943EFB" w:rsidRDefault="00943EFB" w:rsidP="008556C4">
      <w:pPr>
        <w:rPr>
          <w:lang w:val="es-ES"/>
        </w:rPr>
      </w:pPr>
    </w:p>
    <w:sectPr w:rsidR="00943EFB" w:rsidSect="006B209F">
      <w:headerReference w:type="default" r:id="rId8"/>
      <w:footerReference w:type="default" r:id="rId9"/>
      <w:pgSz w:w="11906" w:h="16838" w:code="9"/>
      <w:pgMar w:top="1701" w:right="1418" w:bottom="144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879B4" w14:textId="77777777" w:rsidR="00F345E0" w:rsidRDefault="00F345E0">
      <w:r>
        <w:separator/>
      </w:r>
    </w:p>
  </w:endnote>
  <w:endnote w:type="continuationSeparator" w:id="0">
    <w:p w14:paraId="7F94372E" w14:textId="77777777" w:rsidR="00F345E0" w:rsidRDefault="00F34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F3FF5" w14:textId="77777777" w:rsidR="006B209F" w:rsidRPr="00FE4B3A" w:rsidRDefault="006B209F" w:rsidP="00FE4B3A">
    <w:pPr>
      <w:pStyle w:val="Footer"/>
      <w:tabs>
        <w:tab w:val="clear" w:pos="8306"/>
        <w:tab w:val="right" w:pos="8789"/>
      </w:tabs>
      <w:rPr>
        <w:lang w:val="es-ES"/>
      </w:rPr>
    </w:pPr>
    <w:r>
      <w:rPr>
        <w:lang w:val="es-ES"/>
      </w:rPr>
      <w:tab/>
    </w:r>
    <w:r>
      <w:rPr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BB9C2" w14:textId="77777777" w:rsidR="00F345E0" w:rsidRDefault="00F345E0">
      <w:r>
        <w:separator/>
      </w:r>
    </w:p>
  </w:footnote>
  <w:footnote w:type="continuationSeparator" w:id="0">
    <w:p w14:paraId="7C7C1D25" w14:textId="77777777" w:rsidR="00F345E0" w:rsidRDefault="00F34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97CDE" w14:textId="77777777" w:rsidR="006B209F" w:rsidRPr="00A27249" w:rsidRDefault="006B209F">
    <w:pPr>
      <w:framePr w:w="6865" w:h="853" w:hSpace="180" w:wrap="around" w:vAnchor="page" w:hAnchor="page" w:x="3023" w:y="794"/>
      <w:rPr>
        <w:rFonts w:ascii="Arial" w:hAnsi="Arial"/>
        <w:sz w:val="20"/>
        <w:lang w:val="es-ES"/>
      </w:rPr>
    </w:pPr>
    <w:r w:rsidRPr="00A27249">
      <w:rPr>
        <w:rFonts w:ascii="Arial" w:hAnsi="Arial"/>
        <w:b/>
        <w:sz w:val="20"/>
        <w:lang w:val="es-ES"/>
      </w:rPr>
      <w:t>Departamento de Ingeniería de Sistemas Telemáticos</w:t>
    </w:r>
  </w:p>
  <w:p w14:paraId="01581836" w14:textId="77777777" w:rsidR="006B209F" w:rsidRPr="00A27249" w:rsidRDefault="006B209F">
    <w:pPr>
      <w:framePr w:w="6865" w:h="853" w:hSpace="180" w:wrap="around" w:vAnchor="page" w:hAnchor="page" w:x="3023" w:y="794"/>
      <w:rPr>
        <w:rFonts w:ascii="Arial" w:hAnsi="Arial"/>
        <w:sz w:val="20"/>
        <w:lang w:val="es-ES"/>
      </w:rPr>
    </w:pPr>
    <w:r w:rsidRPr="00A27249">
      <w:rPr>
        <w:rFonts w:ascii="Arial" w:hAnsi="Arial"/>
        <w:b/>
        <w:sz w:val="20"/>
        <w:lang w:val="es-ES"/>
      </w:rPr>
      <w:t>Universidad Politécnica de Madrid</w:t>
    </w:r>
  </w:p>
  <w:p w14:paraId="2BA56EA4" w14:textId="77777777" w:rsidR="00510839" w:rsidRPr="00510839" w:rsidRDefault="00510839" w:rsidP="00510839">
    <w:pPr>
      <w:framePr w:w="7684" w:h="578" w:hSpace="181" w:wrap="around" w:vAnchor="page" w:hAnchor="page" w:x="3023" w:y="1376"/>
      <w:rPr>
        <w:rFonts w:ascii="Arial" w:hAnsi="Arial"/>
        <w:sz w:val="20"/>
        <w:lang w:val="es-ES"/>
      </w:rPr>
    </w:pPr>
    <w:r w:rsidRPr="00510839">
      <w:rPr>
        <w:rFonts w:ascii="Arial" w:hAnsi="Arial"/>
        <w:sz w:val="20"/>
        <w:lang w:val="es-ES"/>
      </w:rPr>
      <w:t>ETSI Te</w:t>
    </w:r>
    <w:r>
      <w:rPr>
        <w:rFonts w:ascii="Arial" w:hAnsi="Arial"/>
        <w:sz w:val="20"/>
        <w:lang w:val="es-ES"/>
      </w:rPr>
      <w:t>lecomunicación, Av. Complutense</w:t>
    </w:r>
    <w:r w:rsidRPr="00510839">
      <w:rPr>
        <w:rFonts w:ascii="Arial" w:hAnsi="Arial"/>
        <w:sz w:val="20"/>
        <w:lang w:val="es-ES"/>
      </w:rPr>
      <w:t xml:space="preserve"> 30, </w:t>
    </w:r>
    <w:r>
      <w:rPr>
        <w:rFonts w:ascii="Arial" w:hAnsi="Arial"/>
        <w:sz w:val="20"/>
        <w:lang w:val="es-ES"/>
      </w:rPr>
      <w:t xml:space="preserve">Ciudad Universitaria, </w:t>
    </w:r>
    <w:r w:rsidRPr="00510839">
      <w:rPr>
        <w:rFonts w:ascii="Arial" w:hAnsi="Arial"/>
        <w:sz w:val="20"/>
        <w:lang w:val="es-ES"/>
      </w:rPr>
      <w:t>28040 Madrid</w:t>
    </w:r>
  </w:p>
  <w:p w14:paraId="049244B4" w14:textId="77777777" w:rsidR="006B209F" w:rsidRPr="00510839" w:rsidRDefault="006B209F" w:rsidP="00510839">
    <w:pPr>
      <w:framePr w:w="7684" w:h="578" w:hSpace="181" w:wrap="around" w:vAnchor="page" w:hAnchor="page" w:x="3023" w:y="1376"/>
      <w:rPr>
        <w:sz w:val="20"/>
        <w:lang w:val="es-ES"/>
      </w:rPr>
    </w:pPr>
    <w:r w:rsidRPr="00510839">
      <w:rPr>
        <w:rFonts w:ascii="Arial" w:hAnsi="Arial"/>
        <w:sz w:val="20"/>
        <w:lang w:val="es-ES"/>
      </w:rPr>
      <w:t>www.dit.upm.es</w:t>
    </w:r>
  </w:p>
  <w:p w14:paraId="7A625211" w14:textId="77777777" w:rsidR="006B209F" w:rsidRPr="0094114B" w:rsidRDefault="006B209F" w:rsidP="00510839">
    <w:pPr>
      <w:framePr w:w="7684" w:h="578" w:hSpace="181" w:wrap="around" w:vAnchor="page" w:hAnchor="page" w:x="3023" w:y="1376"/>
      <w:rPr>
        <w:lang w:val="es-ES"/>
      </w:rPr>
    </w:pPr>
  </w:p>
  <w:p w14:paraId="28F33FDD" w14:textId="77777777" w:rsidR="006B209F" w:rsidRPr="00A27249" w:rsidRDefault="00F345E0" w:rsidP="00A27249">
    <w:pPr>
      <w:pStyle w:val="Header"/>
      <w:rPr>
        <w:lang w:val="es-ES"/>
      </w:rPr>
    </w:pPr>
    <w:r>
      <w:rPr>
        <w:noProof/>
      </w:rPr>
      <w:pict w14:anchorId="51A633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60pt;height:56pt;mso-width-percent:0;mso-height-percent:0;mso-width-percent:0;mso-height-percent:0">
          <v:imagedata r:id="rId1" o:title="dit08big" cropleft="-757f"/>
        </v:shape>
      </w:pict>
    </w:r>
    <w:r w:rsidR="00A27249" w:rsidRPr="00A27249">
      <w:rPr>
        <w:lang w:val="es-ES"/>
      </w:rPr>
      <w:tab/>
    </w:r>
    <w:r w:rsidR="00A27249" w:rsidRPr="00A27249">
      <w:rPr>
        <w:lang w:val="es-E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9B1ACE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10858"/>
    <w:multiLevelType w:val="hybridMultilevel"/>
    <w:tmpl w:val="B2F28D76"/>
    <w:lvl w:ilvl="0" w:tplc="2D9E791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B144D"/>
    <w:multiLevelType w:val="hybridMultilevel"/>
    <w:tmpl w:val="F3C4316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B7ADD"/>
    <w:multiLevelType w:val="hybridMultilevel"/>
    <w:tmpl w:val="81E83E3C"/>
    <w:lvl w:ilvl="0" w:tplc="2D9E791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4148A"/>
    <w:multiLevelType w:val="hybridMultilevel"/>
    <w:tmpl w:val="3058F30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57068"/>
    <w:multiLevelType w:val="hybridMultilevel"/>
    <w:tmpl w:val="48E6227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7551B"/>
    <w:multiLevelType w:val="hybridMultilevel"/>
    <w:tmpl w:val="5650B90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65E31"/>
    <w:multiLevelType w:val="hybridMultilevel"/>
    <w:tmpl w:val="8DEAC9A4"/>
    <w:lvl w:ilvl="0" w:tplc="2D9E791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BC3B64"/>
    <w:multiLevelType w:val="hybridMultilevel"/>
    <w:tmpl w:val="4FCCB8B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26442"/>
    <w:multiLevelType w:val="hybridMultilevel"/>
    <w:tmpl w:val="ECDEBE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E6BFD"/>
    <w:multiLevelType w:val="hybridMultilevel"/>
    <w:tmpl w:val="43EE7F1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B0EC1"/>
    <w:multiLevelType w:val="hybridMultilevel"/>
    <w:tmpl w:val="8DCC5C3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E44343B"/>
    <w:multiLevelType w:val="hybridMultilevel"/>
    <w:tmpl w:val="2646CB88"/>
    <w:lvl w:ilvl="0" w:tplc="AD76F468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3E3FE8"/>
    <w:multiLevelType w:val="hybridMultilevel"/>
    <w:tmpl w:val="CAEAF51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50426"/>
    <w:multiLevelType w:val="multilevel"/>
    <w:tmpl w:val="8DEAC9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ED50C8"/>
    <w:multiLevelType w:val="hybridMultilevel"/>
    <w:tmpl w:val="A7ACE60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C783F"/>
    <w:multiLevelType w:val="hybridMultilevel"/>
    <w:tmpl w:val="A6C0C196"/>
    <w:lvl w:ilvl="0" w:tplc="2D9E791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A7CAE"/>
    <w:multiLevelType w:val="hybridMultilevel"/>
    <w:tmpl w:val="0A2EF7C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A26D4"/>
    <w:multiLevelType w:val="hybridMultilevel"/>
    <w:tmpl w:val="1430D2B0"/>
    <w:lvl w:ilvl="0" w:tplc="54EE95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3753439">
    <w:abstractNumId w:val="17"/>
  </w:num>
  <w:num w:numId="2" w16cid:durableId="1479808349">
    <w:abstractNumId w:val="6"/>
  </w:num>
  <w:num w:numId="3" w16cid:durableId="1148865149">
    <w:abstractNumId w:val="5"/>
  </w:num>
  <w:num w:numId="4" w16cid:durableId="1339503528">
    <w:abstractNumId w:val="10"/>
  </w:num>
  <w:num w:numId="5" w16cid:durableId="2040273211">
    <w:abstractNumId w:val="15"/>
  </w:num>
  <w:num w:numId="6" w16cid:durableId="289216131">
    <w:abstractNumId w:val="4"/>
  </w:num>
  <w:num w:numId="7" w16cid:durableId="1562592414">
    <w:abstractNumId w:val="2"/>
  </w:num>
  <w:num w:numId="8" w16cid:durableId="310598292">
    <w:abstractNumId w:val="8"/>
  </w:num>
  <w:num w:numId="9" w16cid:durableId="424156220">
    <w:abstractNumId w:val="13"/>
  </w:num>
  <w:num w:numId="10" w16cid:durableId="1344548899">
    <w:abstractNumId w:val="18"/>
  </w:num>
  <w:num w:numId="11" w16cid:durableId="2087217430">
    <w:abstractNumId w:val="7"/>
  </w:num>
  <w:num w:numId="12" w16cid:durableId="1211385527">
    <w:abstractNumId w:val="3"/>
  </w:num>
  <w:num w:numId="13" w16cid:durableId="792670997">
    <w:abstractNumId w:val="1"/>
  </w:num>
  <w:num w:numId="14" w16cid:durableId="2087872718">
    <w:abstractNumId w:val="16"/>
  </w:num>
  <w:num w:numId="15" w16cid:durableId="1667317770">
    <w:abstractNumId w:val="11"/>
  </w:num>
  <w:num w:numId="16" w16cid:durableId="33963341">
    <w:abstractNumId w:val="14"/>
  </w:num>
  <w:num w:numId="17" w16cid:durableId="1644191172">
    <w:abstractNumId w:val="12"/>
  </w:num>
  <w:num w:numId="18" w16cid:durableId="2016883073">
    <w:abstractNumId w:val="9"/>
  </w:num>
  <w:num w:numId="19" w16cid:durableId="153206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22"/>
    <w:rsid w:val="00004176"/>
    <w:rsid w:val="00004E98"/>
    <w:rsid w:val="00006249"/>
    <w:rsid w:val="000209BA"/>
    <w:rsid w:val="00020BCC"/>
    <w:rsid w:val="0002598E"/>
    <w:rsid w:val="00033EB0"/>
    <w:rsid w:val="00035C53"/>
    <w:rsid w:val="00046DE8"/>
    <w:rsid w:val="00051E48"/>
    <w:rsid w:val="00062047"/>
    <w:rsid w:val="000850A5"/>
    <w:rsid w:val="00093356"/>
    <w:rsid w:val="000939DB"/>
    <w:rsid w:val="000A6A83"/>
    <w:rsid w:val="000B0CF7"/>
    <w:rsid w:val="000B3062"/>
    <w:rsid w:val="000B4D8C"/>
    <w:rsid w:val="000D617E"/>
    <w:rsid w:val="000F1B25"/>
    <w:rsid w:val="00100D3E"/>
    <w:rsid w:val="00100DAF"/>
    <w:rsid w:val="00101BF8"/>
    <w:rsid w:val="00103DB6"/>
    <w:rsid w:val="00113459"/>
    <w:rsid w:val="00130FDF"/>
    <w:rsid w:val="00175663"/>
    <w:rsid w:val="00180946"/>
    <w:rsid w:val="001962F7"/>
    <w:rsid w:val="001A6D4B"/>
    <w:rsid w:val="001C6C39"/>
    <w:rsid w:val="001D5F8C"/>
    <w:rsid w:val="00204FAA"/>
    <w:rsid w:val="00234C64"/>
    <w:rsid w:val="00241A55"/>
    <w:rsid w:val="00244D0F"/>
    <w:rsid w:val="00245A2E"/>
    <w:rsid w:val="00250717"/>
    <w:rsid w:val="002518CD"/>
    <w:rsid w:val="00271AC9"/>
    <w:rsid w:val="00283B92"/>
    <w:rsid w:val="002B7434"/>
    <w:rsid w:val="002C002F"/>
    <w:rsid w:val="002E4CB3"/>
    <w:rsid w:val="002F4B4C"/>
    <w:rsid w:val="002F56B3"/>
    <w:rsid w:val="002F5EDC"/>
    <w:rsid w:val="00300CD7"/>
    <w:rsid w:val="0033089B"/>
    <w:rsid w:val="00335622"/>
    <w:rsid w:val="00366129"/>
    <w:rsid w:val="0037334F"/>
    <w:rsid w:val="003A2B91"/>
    <w:rsid w:val="003D2C86"/>
    <w:rsid w:val="003F5147"/>
    <w:rsid w:val="004076A3"/>
    <w:rsid w:val="0045280D"/>
    <w:rsid w:val="00463E6C"/>
    <w:rsid w:val="00470657"/>
    <w:rsid w:val="004717CE"/>
    <w:rsid w:val="00485ACC"/>
    <w:rsid w:val="004865C0"/>
    <w:rsid w:val="004916F0"/>
    <w:rsid w:val="00493858"/>
    <w:rsid w:val="004A3DE2"/>
    <w:rsid w:val="004D5A52"/>
    <w:rsid w:val="004D5DAF"/>
    <w:rsid w:val="005035EF"/>
    <w:rsid w:val="0050659D"/>
    <w:rsid w:val="00510839"/>
    <w:rsid w:val="00524452"/>
    <w:rsid w:val="00545ED3"/>
    <w:rsid w:val="00554022"/>
    <w:rsid w:val="00567392"/>
    <w:rsid w:val="00581201"/>
    <w:rsid w:val="005A0D40"/>
    <w:rsid w:val="005A3D22"/>
    <w:rsid w:val="005C4D05"/>
    <w:rsid w:val="005D31E7"/>
    <w:rsid w:val="005D57C9"/>
    <w:rsid w:val="005E41DA"/>
    <w:rsid w:val="005E5E22"/>
    <w:rsid w:val="005F01A4"/>
    <w:rsid w:val="005F2439"/>
    <w:rsid w:val="00603C5F"/>
    <w:rsid w:val="006150FD"/>
    <w:rsid w:val="006305F5"/>
    <w:rsid w:val="00686C57"/>
    <w:rsid w:val="006A1E06"/>
    <w:rsid w:val="006B209F"/>
    <w:rsid w:val="006B56C1"/>
    <w:rsid w:val="006D574C"/>
    <w:rsid w:val="007041DD"/>
    <w:rsid w:val="007044C8"/>
    <w:rsid w:val="007058DA"/>
    <w:rsid w:val="007137B2"/>
    <w:rsid w:val="007142F7"/>
    <w:rsid w:val="00724F25"/>
    <w:rsid w:val="00731676"/>
    <w:rsid w:val="00750B9A"/>
    <w:rsid w:val="007630C8"/>
    <w:rsid w:val="00765D9F"/>
    <w:rsid w:val="007A5771"/>
    <w:rsid w:val="007B487F"/>
    <w:rsid w:val="007C0BA2"/>
    <w:rsid w:val="007C38E3"/>
    <w:rsid w:val="007C6A65"/>
    <w:rsid w:val="007F10B3"/>
    <w:rsid w:val="00812EBD"/>
    <w:rsid w:val="008177A4"/>
    <w:rsid w:val="00817DC7"/>
    <w:rsid w:val="0082535D"/>
    <w:rsid w:val="00841955"/>
    <w:rsid w:val="00842958"/>
    <w:rsid w:val="00846D3F"/>
    <w:rsid w:val="008556C4"/>
    <w:rsid w:val="00866B39"/>
    <w:rsid w:val="00877B99"/>
    <w:rsid w:val="00886C0F"/>
    <w:rsid w:val="00893F39"/>
    <w:rsid w:val="00896233"/>
    <w:rsid w:val="008A5DE2"/>
    <w:rsid w:val="008C2AEB"/>
    <w:rsid w:val="008C4C55"/>
    <w:rsid w:val="008D4A5C"/>
    <w:rsid w:val="008F4097"/>
    <w:rsid w:val="009072AF"/>
    <w:rsid w:val="00924C43"/>
    <w:rsid w:val="0094114B"/>
    <w:rsid w:val="00943EFB"/>
    <w:rsid w:val="009625D4"/>
    <w:rsid w:val="00971E27"/>
    <w:rsid w:val="009752C6"/>
    <w:rsid w:val="00975D71"/>
    <w:rsid w:val="00980160"/>
    <w:rsid w:val="00985265"/>
    <w:rsid w:val="00995BED"/>
    <w:rsid w:val="009E71E3"/>
    <w:rsid w:val="009F7BCA"/>
    <w:rsid w:val="009F7E97"/>
    <w:rsid w:val="00A004C7"/>
    <w:rsid w:val="00A01401"/>
    <w:rsid w:val="00A05F8C"/>
    <w:rsid w:val="00A20BF2"/>
    <w:rsid w:val="00A27249"/>
    <w:rsid w:val="00A40F48"/>
    <w:rsid w:val="00A466BF"/>
    <w:rsid w:val="00A50450"/>
    <w:rsid w:val="00A50EAE"/>
    <w:rsid w:val="00A66035"/>
    <w:rsid w:val="00A70C2B"/>
    <w:rsid w:val="00A72108"/>
    <w:rsid w:val="00AC2FF7"/>
    <w:rsid w:val="00AC33B3"/>
    <w:rsid w:val="00AC7516"/>
    <w:rsid w:val="00AD2F2C"/>
    <w:rsid w:val="00AE4622"/>
    <w:rsid w:val="00AE5B3F"/>
    <w:rsid w:val="00AE7D0A"/>
    <w:rsid w:val="00AF46C2"/>
    <w:rsid w:val="00AF5071"/>
    <w:rsid w:val="00B069C7"/>
    <w:rsid w:val="00B11945"/>
    <w:rsid w:val="00B162BF"/>
    <w:rsid w:val="00B17D43"/>
    <w:rsid w:val="00B20041"/>
    <w:rsid w:val="00B416C1"/>
    <w:rsid w:val="00B7489D"/>
    <w:rsid w:val="00B84BEE"/>
    <w:rsid w:val="00B96A24"/>
    <w:rsid w:val="00BA06C4"/>
    <w:rsid w:val="00BB239A"/>
    <w:rsid w:val="00BC3D24"/>
    <w:rsid w:val="00BC5E8E"/>
    <w:rsid w:val="00BD0E03"/>
    <w:rsid w:val="00BD2C58"/>
    <w:rsid w:val="00BE19E8"/>
    <w:rsid w:val="00C07257"/>
    <w:rsid w:val="00C15E1F"/>
    <w:rsid w:val="00C659BC"/>
    <w:rsid w:val="00C903BE"/>
    <w:rsid w:val="00C91402"/>
    <w:rsid w:val="00CB4528"/>
    <w:rsid w:val="00CB4913"/>
    <w:rsid w:val="00CD77F2"/>
    <w:rsid w:val="00D039EE"/>
    <w:rsid w:val="00D0687F"/>
    <w:rsid w:val="00D11F91"/>
    <w:rsid w:val="00D15D22"/>
    <w:rsid w:val="00D17DC0"/>
    <w:rsid w:val="00D27253"/>
    <w:rsid w:val="00D4326C"/>
    <w:rsid w:val="00D45CD6"/>
    <w:rsid w:val="00D5140A"/>
    <w:rsid w:val="00D56566"/>
    <w:rsid w:val="00D67A81"/>
    <w:rsid w:val="00D85803"/>
    <w:rsid w:val="00D911D2"/>
    <w:rsid w:val="00D917A2"/>
    <w:rsid w:val="00D95D15"/>
    <w:rsid w:val="00DA406E"/>
    <w:rsid w:val="00DA4950"/>
    <w:rsid w:val="00DB03C6"/>
    <w:rsid w:val="00DB71C0"/>
    <w:rsid w:val="00DC2BA2"/>
    <w:rsid w:val="00DD6C2C"/>
    <w:rsid w:val="00DF7CB9"/>
    <w:rsid w:val="00E1061B"/>
    <w:rsid w:val="00E26F10"/>
    <w:rsid w:val="00E32EB6"/>
    <w:rsid w:val="00E47FD4"/>
    <w:rsid w:val="00E50BF3"/>
    <w:rsid w:val="00E726AF"/>
    <w:rsid w:val="00EA638B"/>
    <w:rsid w:val="00ED3A31"/>
    <w:rsid w:val="00ED3F4E"/>
    <w:rsid w:val="00EE7255"/>
    <w:rsid w:val="00F061E6"/>
    <w:rsid w:val="00F11A67"/>
    <w:rsid w:val="00F22836"/>
    <w:rsid w:val="00F345E0"/>
    <w:rsid w:val="00F46953"/>
    <w:rsid w:val="00F709AE"/>
    <w:rsid w:val="00F709E4"/>
    <w:rsid w:val="00F83782"/>
    <w:rsid w:val="00F91F11"/>
    <w:rsid w:val="00FC11E0"/>
    <w:rsid w:val="00FC7662"/>
    <w:rsid w:val="00FD3138"/>
    <w:rsid w:val="00FE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8DD304"/>
  <w15:chartTrackingRefBased/>
  <w15:docId w15:val="{AA719FCE-2125-054B-8878-70B0A981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C659BC"/>
    <w:rPr>
      <w:sz w:val="24"/>
      <w:lang w:val="en-GB" w:eastAsia="es-ES"/>
    </w:rPr>
  </w:style>
  <w:style w:type="paragraph" w:styleId="Heading1">
    <w:name w:val="heading 1"/>
    <w:basedOn w:val="Normal"/>
    <w:next w:val="Normal"/>
    <w:qFormat/>
    <w:rsid w:val="00C659BC"/>
    <w:pPr>
      <w:keepNext/>
      <w:spacing w:before="240" w:after="60"/>
      <w:jc w:val="center"/>
      <w:outlineLvl w:val="0"/>
    </w:pPr>
    <w:rPr>
      <w:rFonts w:ascii="Arial" w:hAnsi="Arial"/>
      <w:b/>
      <w:kern w:val="28"/>
      <w:sz w:val="32"/>
      <w:szCs w:val="32"/>
    </w:rPr>
  </w:style>
  <w:style w:type="paragraph" w:styleId="Heading2">
    <w:name w:val="heading 2"/>
    <w:basedOn w:val="Normal"/>
    <w:next w:val="Normal"/>
    <w:qFormat/>
    <w:rsid w:val="00C659BC"/>
    <w:pPr>
      <w:keepNext/>
      <w:spacing w:before="240" w:after="60"/>
      <w:outlineLvl w:val="1"/>
    </w:pPr>
    <w:rPr>
      <w:rFonts w:ascii="Arial" w:hAnsi="Arial" w:cs="Arial"/>
      <w:bCs/>
      <w:iCs/>
      <w:sz w:val="28"/>
      <w:szCs w:val="28"/>
      <w:lang w:val="es-ES"/>
    </w:rPr>
  </w:style>
  <w:style w:type="paragraph" w:styleId="Heading3">
    <w:name w:val="heading 3"/>
    <w:basedOn w:val="Normal"/>
    <w:next w:val="Normal"/>
    <w:qFormat/>
    <w:rsid w:val="005A3D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E4B3A"/>
  </w:style>
  <w:style w:type="paragraph" w:styleId="BalloonText">
    <w:name w:val="Balloon Text"/>
    <w:basedOn w:val="Normal"/>
    <w:semiHidden/>
    <w:rsid w:val="00C903BE"/>
    <w:rPr>
      <w:rFonts w:ascii="Tahoma" w:hAnsi="Tahoma" w:cs="Tahoma"/>
      <w:sz w:val="16"/>
      <w:szCs w:val="16"/>
    </w:rPr>
  </w:style>
  <w:style w:type="character" w:styleId="Hyperlink">
    <w:name w:val="Hyperlink"/>
    <w:rsid w:val="004D5A52"/>
    <w:rPr>
      <w:color w:val="0000FF"/>
      <w:u w:val="single"/>
    </w:rPr>
  </w:style>
  <w:style w:type="table" w:styleId="TableGrid">
    <w:name w:val="Table Grid"/>
    <w:basedOn w:val="TableNormal"/>
    <w:rsid w:val="00D45CD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rsid w:val="000209BA"/>
    <w:rPr>
      <w:color w:val="954F72"/>
      <w:u w:val="single"/>
    </w:rPr>
  </w:style>
  <w:style w:type="character" w:styleId="UnresolvedMention">
    <w:name w:val="Unresolved Mention"/>
    <w:uiPriority w:val="47"/>
    <w:rsid w:val="00020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8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etsit.upm.es/estudios/grado-en-ingenieria-de-tecnologias-y-servicios-de-telecomunicac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CARTA</vt:lpstr>
      <vt:lpstr>CARTA</vt:lpstr>
    </vt:vector>
  </TitlesOfParts>
  <Company>DIT-UPM</Company>
  <LinksUpToDate>false</LinksUpToDate>
  <CharactersWithSpaces>1467</CharactersWithSpaces>
  <SharedDoc>false</SharedDoc>
  <HLinks>
    <vt:vector size="6" baseType="variant">
      <vt:variant>
        <vt:i4>3407982</vt:i4>
      </vt:variant>
      <vt:variant>
        <vt:i4>0</vt:i4>
      </vt:variant>
      <vt:variant>
        <vt:i4>0</vt:i4>
      </vt:variant>
      <vt:variant>
        <vt:i4>5</vt:i4>
      </vt:variant>
      <vt:variant>
        <vt:lpwstr>http://www.etsit.upm.es/estudios/ingeniero-de-telecomunicacion.html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subject/>
  <dc:creator>Enrique Vazquez Gallo</dc:creator>
  <cp:keywords/>
  <cp:lastModifiedBy>Luis Bellido Triana</cp:lastModifiedBy>
  <cp:revision>3</cp:revision>
  <cp:lastPrinted>2009-10-22T08:01:00Z</cp:lastPrinted>
  <dcterms:created xsi:type="dcterms:W3CDTF">2023-09-07T14:09:00Z</dcterms:created>
  <dcterms:modified xsi:type="dcterms:W3CDTF">2025-07-22T07:49:00Z</dcterms:modified>
</cp:coreProperties>
</file>