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 xml:space="preserve">It counts about 3.5 official inhabitants to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</w:t>
      </w:r>
      <w:proofErr w:type="spellEnd"/>
      <w:r>
        <w:rPr>
          <w:lang w:val="en-US"/>
        </w:rPr>
        <w:t xml:space="preserve"> support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1F692D" w:rsidRPr="004B1F6F" w:rsidRDefault="001F692D">
      <w:pPr>
        <w:rPr>
          <w:lang w:val="en-US"/>
        </w:rPr>
      </w:pPr>
    </w:p>
    <w:sectPr w:rsidR="001F692D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>
    <w:useFELayout/>
  </w:compat>
  <w:rsids>
    <w:rsidRoot w:val="004B1F6F"/>
    <w:rsid w:val="000444BB"/>
    <w:rsid w:val="001F692D"/>
    <w:rsid w:val="002D7CCB"/>
    <w:rsid w:val="003A7363"/>
    <w:rsid w:val="004B1F6F"/>
    <w:rsid w:val="006A37A9"/>
    <w:rsid w:val="00F4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9</cp:revision>
  <dcterms:created xsi:type="dcterms:W3CDTF">2016-08-31T18:23:00Z</dcterms:created>
  <dcterms:modified xsi:type="dcterms:W3CDTF">2016-08-31T19:10:00Z</dcterms:modified>
</cp:coreProperties>
</file>