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202.1 Checklist- Showcase Packing List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jm5yfa5e72wu" w:id="1"/>
      <w:bookmarkEnd w:id="1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hkwok4ishyi" w:id="2"/>
      <w:bookmarkEnd w:id="2"/>
      <w:r w:rsidDel="00000000" w:rsidR="00000000" w:rsidRPr="00000000">
        <w:rPr>
          <w:rtl w:val="0"/>
        </w:rPr>
        <w:t xml:space="preserve">Showcase Packing List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Tablecloth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Steamer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Up Banners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Lights for banners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 bin of cords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Laptop(s)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Projector (Bring as a backup)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 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HDMI Cord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Adaptors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iPads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Tripod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Trimble Unit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Swag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Putt Putt Materials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Putters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Golf Green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Handouts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Cloudpoint Whitepapers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Agendas (at least 5 more than the number of registered guests)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Sign-In Sheet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PDH Certificates (at least 5 more than the number of registered guests)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QR Code Survey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Card Holders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Breakfast Food and Coffee: usually picked up that morning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Lunch Food: usually delivered, may need to be picked up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Sodas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Silverware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Paper Plates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Napkins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Coolers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Ice (purchase at the event if the drive time is more than one hour)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Gift Cards for speakers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