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易网会员管理系统</w:t>
      </w:r>
      <w:r>
        <w:rPr>
          <w:rFonts w:hint="eastAsia" w:ascii="黑体" w:hAnsi="黑体" w:eastAsia="黑体" w:cs="黑体"/>
          <w:sz w:val="52"/>
          <w:szCs w:val="52"/>
          <w:lang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相关操作帮助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安装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从官网下载最新版本。解压后上传到您的空间或服务器中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即可。无需安装。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空间或服务器需配置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IIS环境（开启ASP支持）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如果您是II7 64位的服务器环境 ，请开启父目录功能以及应用池32位支持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如果需要修改数据库路径或配置，请打开global.asa文件修改即可。如果需要安装在二级目录下，请将global.asa放在根目录下。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后台界面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配置完成后，您就可以使用。后台管理地址为：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你的网址/admin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62500" cy="3914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eastAsia="zh-CN"/>
        </w:rPr>
        <w:t>提示输入用户名和密码，（默认用户名：</w:t>
      </w:r>
      <w:r>
        <w:rPr>
          <w:rFonts w:hint="eastAsia"/>
          <w:lang w:val="en-US" w:eastAsia="zh-CN"/>
        </w:rPr>
        <w:t>admin   默认密码：admin888 )登陆后请及时修改您的帐号和密码。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eastAsia="zh-CN"/>
        </w:rPr>
        <w:t>如果您的浏览器不是极速模式，请切换到极速模式，因为系统采用了最新的</w:t>
      </w:r>
      <w:r>
        <w:rPr>
          <w:rFonts w:hint="eastAsia"/>
          <w:b/>
          <w:bCs/>
          <w:color w:val="FF0000"/>
          <w:lang w:val="en-US" w:eastAsia="zh-CN"/>
        </w:rPr>
        <w:t>HTML5+CSS3技术。IE版本低于9.0或普通模式，会导致后台显示不全。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464810" cy="24999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进入后，会看到一个类似于windows操作系统的后台。用过电脑的朋友应该都会使用吧。这里就不重复操作方法了。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｛提示：桌面顶部有圆形白色翻屏按钮，点击切换到另一屏。不常用项已放置在第二屏中。在桌面的空白处点右键，可实现换桌面背景，关闭窗口，安全退出等｝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会员自助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前面我们讲了后台界面，现在来说一下前端，会员自助管理。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如果你是在PC端打开，会提示扫二维码关注公众号访问(该公众号图片可以后台的系统设置中换成您自己的）或使用手机登陆。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如果是手机或平板打开，则会自动进入进行访问。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2725420" cy="4268470"/>
            <wp:effectExtent l="0" t="0" r="177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会员可在此注册，登陆，自助兑换，查看余额明细，积分明细，兑换明细等一系列的操作。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771390" cy="336423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四、会员自助前端整合到微信中</w:t>
      </w:r>
    </w:p>
    <w:p>
      <w:pPr>
        <w:jc w:val="left"/>
        <w:rPr>
          <w:rFonts w:hint="eastAsia" w:eastAsia="黑体"/>
          <w:color w:val="A6A6A6" w:themeColor="background1" w:themeShade="A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将会员自助整合到自己的微信公众号中，会员从公众中点击即可以进入。省去了用户每次都要输入网址的麻烦。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登陆到微信公众号后台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网址：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"http://mp.weixin.qq.com"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http://mp.weixin.qq.com</w:t>
      </w:r>
      <w:r>
        <w:rPr>
          <w:rStyle w:val="3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436235" cy="3714115"/>
            <wp:effectExtent l="0" t="0" r="1206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eastAsia="zh-CN"/>
        </w:rPr>
        <w:t>至此，系统全部配置完成。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交通标志专用字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中圆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勘亭流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圓新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特黑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細圓體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A5"/>
    <w:multiLevelType w:val="singleLevel"/>
    <w:tmpl w:val="5850EAA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B6390"/>
    <w:rsid w:val="05FE4B85"/>
    <w:rsid w:val="0FFB6390"/>
    <w:rsid w:val="17BE01BF"/>
    <w:rsid w:val="226D5519"/>
    <w:rsid w:val="2DE51184"/>
    <w:rsid w:val="32D11650"/>
    <w:rsid w:val="3A0975F0"/>
    <w:rsid w:val="50EC7194"/>
    <w:rsid w:val="54C930F3"/>
    <w:rsid w:val="556D3D76"/>
    <w:rsid w:val="79322B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2016-12-14T06:41:00Z</dcterms:created>
  <dc:creator>Administrator</dc:creator>
  <cp:lastModifiedBy>Administrator</cp:lastModifiedBy>
  <dcterms:modified xsi:type="dcterms:W3CDTF">2016-12-13T03:33:27Z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