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A5F"/>
          <w:sz w:val="36"/>
          <w:szCs w:val="36"/>
        </w:rPr>
        <w:t xml:space="preserve">Format Back-Test — Mapping Grid</w:t>
      </w:r>
    </w:p>
    <w:p>
      <w:pPr>
        <w:spacing w:after="60"/>
      </w:pPr>
      <w:r>
        <w:rPr>
          <w:color w:val="5B6573"/>
          <w:sz w:val="22"/>
          <w:szCs w:val="22"/>
        </w:rPr>
        <w:t xml:space="preserve">One per sampled workpaper: does existing documentation fit the new format, and where? — DRAFT for discussion</w:t>
      </w:r>
    </w:p>
    <w:p>
      <w:pPr>
        <w:pBdr>
          <w:bottom w:val="single" w:color="1F3A5F" w:sz="12" w:space="1"/>
        </w:pBdr>
        <w:spacing w:after="160"/>
      </w:pPr>
      <w:r>
        <w:rPr>
          <w:sz w:val="4"/>
          <w:szCs w:val="4"/>
        </w:rPr>
        <w:t xml:space="preserve"/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Map an existing (Archer) workpaper into the new format, element by element. Tag how each element fits, note where the content actually lived, and mark whether a misfit points to a format change or a testing-behaviour change. Sample for variety, not volume — a clean review, a messy judgmental one, an automated control, one that failed, one where OE wasn't tested.</w:t>
      </w:r>
    </w:p>
    <w:p>
      <w:pPr>
        <w:spacing w:after="8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Workpaper / control (ID &amp; title)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Control type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manual / automated / IT-dependent · preventive / detective</w:t>
            </w:r>
          </w:p>
        </w:tc>
      </w:tr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Why this one was sampled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e.g., messy judgmental · automated · design failed · OE not tested</w:t>
            </w:r>
          </w:p>
        </w:tc>
      </w:tr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Original design conclusion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Effective / Ineffective</w:t>
            </w:r>
          </w:p>
        </w:tc>
      </w:tr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OE tested? &amp; outcome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>Yes/No · Effective / Ineffective</w:t>
            </w:r>
          </w:p>
        </w:tc>
      </w:tr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Source (Archer reference)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  <w:tr>
        <w:trPr>
          <w:trHeight w:val="360" w:hRule="atLeast"/>
        </w:trPr>
        <w:tc>
          <w:tcPr>
            <w:tcW w:type="dxa" w:w="30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Mapped by / date</w:t>
            </w:r>
          </w:p>
        </w:tc>
        <w:tc>
          <w:tcPr>
            <w:tcW w:type="dxa" w:w="6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i/>
                <w:iCs/>
                <w:color w:val="5B6573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sz w:val="6"/>
          <w:szCs w:val="6"/>
        </w:rPr>
        <w:t xml:space="preserve"/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Fit  </w:t>
      </w:r>
      <w:r>
        <w:rPr>
          <w:color w:val="5B6573"/>
          <w:sz w:val="17"/>
          <w:szCs w:val="17"/>
        </w:rPr>
        <w:t xml:space="preserve">D = direct fit  ·  U = fits but lived somewhere unexpected  ·  W = present but weaker than the format asks  ·  A = absent</w:t>
      </w:r>
    </w:p>
    <w:p>
      <w:pPr>
        <w:spacing w:after="24"/>
      </w:pPr>
      <w:r>
        <w:rPr>
          <w:b/>
          <w:bCs/>
          <w:color w:val="1F4E79"/>
          <w:sz w:val="18"/>
          <w:szCs w:val="18"/>
        </w:rPr>
        <w:t xml:space="preserve">Points to  </w:t>
      </w:r>
      <w:r>
        <w:rPr>
          <w:color w:val="5B6573"/>
          <w:sz w:val="17"/>
          <w:szCs w:val="17"/>
        </w:rPr>
        <w:t xml:space="preserve">F = format should change  ·  B = behaviour should change  ·  OK = fits as-is</w:t>
      </w:r>
    </w:p>
    <w:p>
      <w:pPr>
        <w:shd w:fill="DCE6F1" w:color="auto" w:val="clear"/>
        <w:spacing w:after="70" w:before="200"/>
        <w:ind w:left="60" w:right="60"/>
      </w:pPr>
      <w:r>
        <w:rPr>
          <w:b/>
          <w:bCs/>
          <w:color w:val="1F3A5F"/>
          <w:sz w:val="20"/>
          <w:szCs w:val="20"/>
        </w:rPr>
        <w:t xml:space="preserve">1 · Design evaluation (5Ws + 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150"/>
        <w:gridCol w:w="3600"/>
        <w:gridCol w:w="1660"/>
      </w:tblGrid>
      <w:tr>
        <w:trPr>
          <w:tblHeader/>
        </w:trPr>
        <w:tc>
          <w:tcPr>
            <w:tcW w:type="dxa" w:w="29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element</w:t>
            </w:r>
          </w:p>
        </w:tc>
        <w:tc>
          <w:tcPr>
            <w:tcW w:type="dxa" w:w="11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3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lived / what they had</w:t>
            </w:r>
          </w:p>
        </w:tc>
        <w:tc>
          <w:tcPr>
            <w:tcW w:type="dxa" w:w="16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to</w:t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WHO — performer appropriate (role, authority, competence; SoD)?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WHAT — activity &amp; pass/fail criteria or thresholds appropriate?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WHEN — timing / frequency appropriate to the risk?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WHERE — system &amp; point-in-process appropriate?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HOW — evidence / documentation design sound (reliable inputs, repeatable)?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WHY — links to the risk &amp; meets the control objective?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DCE6F1" w:color="auto" w:val="clear"/>
        <w:spacing w:after="70" w:before="200"/>
        <w:ind w:left="60" w:right="60"/>
      </w:pPr>
      <w:r>
        <w:rPr>
          <w:b/>
          <w:bCs/>
          <w:color w:val="1F3A5F"/>
          <w:sz w:val="20"/>
          <w:szCs w:val="20"/>
        </w:rPr>
        <w:t xml:space="preserve">2 · Design — evidence &amp;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150"/>
        <w:gridCol w:w="3600"/>
        <w:gridCol w:w="1660"/>
      </w:tblGrid>
      <w:tr>
        <w:trPr>
          <w:tblHeader/>
        </w:trPr>
        <w:tc>
          <w:tcPr>
            <w:tcW w:type="dxa" w:w="29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element</w:t>
            </w:r>
          </w:p>
        </w:tc>
        <w:tc>
          <w:tcPr>
            <w:tcW w:type="dxa" w:w="11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3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lived / what they had</w:t>
            </w:r>
          </w:p>
        </w:tc>
        <w:tc>
          <w:tcPr>
            <w:tcW w:type="dxa" w:w="16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to</w:t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Evidence beyond inquiry (inspection / observation / reperformance / data-driven)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Process walkthrough performed / referenced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broken into component attributes (by dimension)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Each attribute confirmed on one instance, with evidence / screenshot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Holistic objective judgment (objective met on the instance?)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 conclusion stated (Effective / Ineffective)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DCE6F1" w:color="auto" w:val="clear"/>
        <w:spacing w:after="70" w:before="200"/>
        <w:ind w:left="60" w:right="60"/>
      </w:pPr>
      <w:r>
        <w:rPr>
          <w:b/>
          <w:bCs/>
          <w:color w:val="1F3A5F"/>
          <w:sz w:val="20"/>
          <w:szCs w:val="20"/>
        </w:rPr>
        <w:t xml:space="preserve">3 · Operating effectiveness —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150"/>
        <w:gridCol w:w="3600"/>
        <w:gridCol w:w="1660"/>
      </w:tblGrid>
      <w:tr>
        <w:trPr>
          <w:tblHeader/>
        </w:trPr>
        <w:tc>
          <w:tcPr>
            <w:tcW w:type="dxa" w:w="29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element</w:t>
            </w:r>
          </w:p>
        </w:tc>
        <w:tc>
          <w:tcPr>
            <w:tcW w:type="dxa" w:w="11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3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lived / what they had</w:t>
            </w:r>
          </w:p>
        </w:tc>
        <w:tc>
          <w:tcPr>
            <w:tcW w:type="dxa" w:w="16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to</w:t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OE gate decision recorded (+ reason if not performed)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Population described (source, scope, filters)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Population completeness &amp; accuracy validated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Sample size / method / rationale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DCE6F1" w:color="auto" w:val="clear"/>
        <w:spacing w:after="70" w:before="200"/>
        <w:ind w:left="60" w:right="60"/>
      </w:pPr>
      <w:r>
        <w:rPr>
          <w:b/>
          <w:bCs/>
          <w:color w:val="1F3A5F"/>
          <w:sz w:val="20"/>
          <w:szCs w:val="20"/>
        </w:rPr>
        <w:t xml:space="preserve">4 · Operating effectiveness —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150"/>
        <w:gridCol w:w="3600"/>
        <w:gridCol w:w="1660"/>
      </w:tblGrid>
      <w:tr>
        <w:trPr>
          <w:tblHeader/>
        </w:trPr>
        <w:tc>
          <w:tcPr>
            <w:tcW w:type="dxa" w:w="29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element</w:t>
            </w:r>
          </w:p>
        </w:tc>
        <w:tc>
          <w:tcPr>
            <w:tcW w:type="dxa" w:w="11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3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lived / what they had</w:t>
            </w:r>
          </w:p>
        </w:tc>
        <w:tc>
          <w:tcPr>
            <w:tcW w:type="dxa" w:w="16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to</w:t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Same attributes reused as the OE testing attributes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Evidence collected per sample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Evidence tied to a specific attribute (markup / annotation / equivalent)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Per-attribute, per-sample results (pass / fail)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OE conclusion stated (Effective / Ineffective)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hd w:fill="DCE6F1" w:color="auto" w:val="clear"/>
        <w:spacing w:after="70" w:before="200"/>
        <w:ind w:left="60" w:right="60"/>
      </w:pPr>
      <w:r>
        <w:rPr>
          <w:b/>
          <w:bCs/>
          <w:color w:val="1F3A5F"/>
          <w:sz w:val="20"/>
          <w:szCs w:val="20"/>
        </w:rPr>
        <w:t xml:space="preserve">5 ·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150"/>
        <w:gridCol w:w="3600"/>
        <w:gridCol w:w="1660"/>
      </w:tblGrid>
      <w:tr>
        <w:trPr>
          <w:tblHeader/>
        </w:trPr>
        <w:tc>
          <w:tcPr>
            <w:tcW w:type="dxa" w:w="29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 element</w:t>
            </w:r>
          </w:p>
        </w:tc>
        <w:tc>
          <w:tcPr>
            <w:tcW w:type="dxa" w:w="115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Fit</w:t>
            </w:r>
          </w:p>
        </w:tc>
        <w:tc>
          <w:tcPr>
            <w:tcW w:type="dxa" w:w="360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it lived / what they had</w:t>
            </w:r>
          </w:p>
        </w:tc>
        <w:tc>
          <w:tcPr>
            <w:tcW w:type="dxa" w:w="16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Points to</w:t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Exception / finding raised where warranted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Finding rating recorded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470" w:hRule="atLeast"/>
        </w:trPr>
        <w:tc>
          <w:tcPr>
            <w:tcW w:type="dxa" w:w="29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shd w:fill="DCE6F1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Finding tied back to the control / workstep</w:t>
            </w:r>
          </w:p>
        </w:tc>
        <w:tc>
          <w:tcPr>
            <w:tcW w:type="dxa" w:w="115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Content with no home in the format</w:t>
            </w:r>
          </w:p>
        </w:tc>
      </w:tr>
    </w:tbl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What did this workpaper contain that the format has no slot for? This is the bucket that tells you the format itself may have a hole (vs. the auditor having tested weakly).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fill="1F3A5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b/>
                <w:bCs/>
                <w:color w:val="FFFFFF"/>
                <w:sz w:val="23"/>
                <w:szCs w:val="23"/>
              </w:rPr>
              <w:t xml:space="preserve">Roll-up</w:t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Format needs to change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From U / A rows and the no-home content above — where the format lacks or mis-places a slot.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180"/>
      </w:pPr>
      <w:r>
        <w:rPr>
          <w:b/>
          <w:bCs/>
          <w:color w:val="1F4E79"/>
          <w:sz w:val="21"/>
          <w:szCs w:val="21"/>
        </w:rPr>
        <w:t xml:space="preserve">Behaviour needs to change</w:t>
      </w:r>
    </w:p>
    <w:p>
      <w:pPr>
        <w:spacing w:after="60"/>
      </w:pPr>
      <w:r>
        <w:rPr>
          <w:i/>
          <w:iCs/>
          <w:color w:val="5B6573"/>
          <w:sz w:val="18"/>
          <w:szCs w:val="18"/>
        </w:rPr>
        <w:t xml:space="preserve">From W / A rows where the format asks for something the testing didn't cover — a gap in how the control was tested, not in the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2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200"/>
      </w:pPr>
      <w:r>
        <w:rPr>
          <w:b/>
          <w:bCs/>
          <w:color w:val="1F4E79"/>
          <w:sz w:val="20"/>
          <w:szCs w:val="20"/>
        </w:rPr>
        <w:t xml:space="preserve">Overall fit</w:t>
      </w:r>
    </w:p>
    <w:p>
      <w:pPr>
        <w:spacing w:after="40"/>
      </w:pPr>
      <w:r>
        <w:rPr>
          <w:sz w:val="21"/>
          <w:szCs w:val="21"/>
        </w:rPr>
        <w:t xml:space="preserve">☐  Mostly fits        ☐  Partially fits        ☐  Poor fit</w:t>
      </w:r>
    </w:p>
    <w:p>
      <w:pPr>
        <w:spacing w:after="60"/>
      </w:pPr>
      <w:r>
        <w:rPr>
          <w:b/>
          <w:bCs/>
          <w:color w:val="1F4E79"/>
          <w:sz w:val="18"/>
          <w:szCs w:val="18"/>
        </w:rPr>
        <w:t xml:space="preserve">Headline takeaway: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80" w:hRule="atLeast"/>
        </w:trPr>
        <w:tc>
          <w:tcPr>
            <w:tcW w:type="dxa" w:w="9360"/>
            <w:tcBorders>
              <w:top w:val="single" w:color="BBC6D6" w:sz="4"/>
              <w:left w:val="single" w:color="BBC6D6" w:sz="4"/>
              <w:bottom w:val="single" w:color="BBC6D6" w:sz="4"/>
              <w:right w:val="single" w:color="BBC6D6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6D6" w:sz="4" w:space="2"/>
      </w:pBdr>
      <w:tabs>
        <w:tab w:val="right" w:pos="9360"/>
      </w:tabs>
    </w:pPr>
    <w:r>
      <w:rPr>
        <w:color w:val="5B6573"/>
        <w:sz w:val="16"/>
        <w:szCs w:val="16"/>
      </w:rPr>
      <w:t xml:space="preserve">DRAFT — for discussion</w:t>
    </w:r>
    <w:r>
      <w:rPr>
        <w:color w:val="5B6573"/>
        <w:sz w:val="16"/>
        <w:szCs w:val="16"/>
      </w:rPr>
      <w:t xml:space="preserve">	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6D6" w:sz="4" w:space="2"/>
      </w:pBdr>
      <w:jc w:val="right"/>
    </w:pPr>
    <w:r>
      <w:rPr>
        <w:color w:val="5B6573"/>
        <w:sz w:val="16"/>
        <w:szCs w:val="16"/>
      </w:rPr>
      <w:t xml:space="preserve">Format Back-Test — Mapping Grid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2026-06-16T12:25:46.215Z</dcterms:created>
  <dcterms:modified xsi:type="dcterms:W3CDTF">2026-06-16T12:25:46.227Z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