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微信第三方平台开发（一）</w:t>
      </w:r>
    </w:p>
    <w:p>
      <w:pPr>
        <w:rPr>
          <w:rFonts w:hint="eastAsia"/>
        </w:rPr>
      </w:pPr>
      <w:r>
        <w:rPr>
          <w:rFonts w:hint="eastAsia"/>
        </w:rPr>
        <w:t xml:space="preserve">   https://blog.csdn.net/wei389083222/article/details/53169181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java微信第三方平台开发（二）</w:t>
      </w:r>
    </w:p>
    <w:p>
      <w:pPr>
        <w:rPr>
          <w:rFonts w:hint="eastAsia"/>
        </w:rPr>
      </w:pPr>
      <w:r>
        <w:rPr>
          <w:rFonts w:hint="eastAsia"/>
        </w:rPr>
        <w:t xml:space="preserve">   https://blog.csdn.net/wei389083222/article/details/53174612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java微信第三方平台全网发布（三）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"https://blog.csdn.net/wei389083222/article/details/53318850"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https://blog.csdn.net/wei389083222/article/details/53318850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17850"/>
            <wp:effectExtent l="0" t="0" r="11430" b="6350"/>
            <wp:docPr id="1" name="图片 1" descr="1b93040bffbd7bd924cbd71595ec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b93040bffbd7bd924cbd71595eca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19738</dc:creator>
  <cp:lastModifiedBy>LB先生</cp:lastModifiedBy>
  <dcterms:modified xsi:type="dcterms:W3CDTF">2018-03-23T09:55:00Z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