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2B3C2" w14:textId="72977DAC" w:rsidR="00244184" w:rsidRPr="00EE4CDB" w:rsidRDefault="000F1A9D" w:rsidP="000A3081">
      <w:pPr>
        <w:pStyle w:val="Title"/>
        <w:rPr>
          <w:rFonts w:ascii="Arial Rounded MT Bold" w:eastAsia="DengXian" w:hAnsi="Arial Rounded MT Bold"/>
          <w:color w:val="215E99" w:themeColor="text2" w:themeTint="BF"/>
          <w:sz w:val="32"/>
          <w:szCs w:val="32"/>
          <w:lang w:eastAsia="zh-CN"/>
        </w:rPr>
      </w:pPr>
      <w:r w:rsidRPr="0093000A">
        <w:rPr>
          <w:rFonts w:ascii="Arial Rounded MT Bold" w:hAnsi="Arial Rounded MT Bold"/>
          <w:color w:val="215E99" w:themeColor="text2" w:themeTint="BF"/>
          <w:sz w:val="32"/>
          <w:szCs w:val="32"/>
        </w:rPr>
        <w:t xml:space="preserve">Examining Natural Inoculation Against Deepfakes: </w:t>
      </w:r>
      <w:r w:rsidR="00EE4CDB">
        <w:rPr>
          <w:rFonts w:ascii="Arial Rounded MT Bold" w:eastAsia="DengXian" w:hAnsi="Arial Rounded MT Bold" w:hint="eastAsia"/>
          <w:color w:val="215E99" w:themeColor="text2" w:themeTint="BF"/>
          <w:sz w:val="32"/>
          <w:szCs w:val="32"/>
          <w:lang w:eastAsia="zh-CN"/>
        </w:rPr>
        <w:t xml:space="preserve">Can </w:t>
      </w:r>
      <w:r w:rsidRPr="0093000A">
        <w:rPr>
          <w:rFonts w:ascii="Arial Rounded MT Bold" w:hAnsi="Arial Rounded MT Bold"/>
          <w:color w:val="215E99" w:themeColor="text2" w:themeTint="BF"/>
          <w:sz w:val="32"/>
          <w:szCs w:val="32"/>
        </w:rPr>
        <w:t>Social Media Exposure Shape Future Credibility Assessment</w:t>
      </w:r>
      <w:r w:rsidR="00082366">
        <w:rPr>
          <w:rFonts w:ascii="Arial Rounded MT Bold" w:hAnsi="Arial Rounded MT Bold"/>
          <w:color w:val="215E99" w:themeColor="text2" w:themeTint="BF"/>
          <w:sz w:val="32"/>
          <w:szCs w:val="32"/>
        </w:rPr>
        <w:t>s</w:t>
      </w:r>
      <w:r w:rsidR="00EE4CDB">
        <w:rPr>
          <w:rFonts w:ascii="Arial Rounded MT Bold" w:eastAsia="DengXian" w:hAnsi="Arial Rounded MT Bold" w:hint="eastAsia"/>
          <w:color w:val="215E99" w:themeColor="text2" w:themeTint="BF"/>
          <w:sz w:val="32"/>
          <w:szCs w:val="32"/>
          <w:lang w:eastAsia="zh-CN"/>
        </w:rPr>
        <w:t>?</w:t>
      </w:r>
    </w:p>
    <w:p w14:paraId="2EB6C509" w14:textId="05CCC257" w:rsidR="00244184" w:rsidRPr="001E2C34" w:rsidRDefault="00340370" w:rsidP="000A3081">
      <w:pPr>
        <w:pStyle w:val="Heading1"/>
      </w:pPr>
      <w:bookmarkStart w:id="0" w:name="_Hlk191290883"/>
      <w:r w:rsidRPr="001E2C34">
        <w:t>Introduction</w:t>
      </w:r>
    </w:p>
    <w:p w14:paraId="0EECB1A1" w14:textId="29673798" w:rsidR="006A6D9B" w:rsidRDefault="009C1CD4" w:rsidP="00256737">
      <w:pPr>
        <w:spacing w:after="0" w:line="240" w:lineRule="auto"/>
        <w:jc w:val="both"/>
        <w:rPr>
          <w:rFonts w:ascii="Georgia" w:hAnsi="Georgia"/>
          <w:color w:val="0070C0"/>
          <w:lang w:val="en-AU"/>
        </w:rPr>
      </w:pPr>
      <w:r w:rsidRPr="009C1CD4">
        <w:rPr>
          <w:rFonts w:ascii="Georgia" w:hAnsi="Georgia"/>
          <w:color w:val="0070C0"/>
          <w:lang w:val="en-AU"/>
        </w:rPr>
        <w:t>The rapid advancement of artificial intelligence has enabled the creation of increasingly sophisticated deepfakes</w:t>
      </w:r>
      <w:r w:rsidRPr="00256737">
        <w:rPr>
          <w:rFonts w:ascii="Georgia" w:hAnsi="Georgia"/>
          <w:color w:val="0070C0"/>
          <w:lang w:val="en-AU" w:eastAsia="zh-CN"/>
        </w:rPr>
        <w:t>—</w:t>
      </w:r>
      <w:r w:rsidRPr="009C1CD4">
        <w:rPr>
          <w:rFonts w:ascii="Georgia" w:hAnsi="Georgia"/>
          <w:color w:val="0070C0"/>
          <w:lang w:val="en-AU"/>
        </w:rPr>
        <w:t>synthetic media that can realistically manipulate or generate audio-visual content</w:t>
      </w:r>
      <w:r w:rsidR="006A6D9B">
        <w:rPr>
          <w:rFonts w:ascii="Georgia" w:hAnsi="Georgia" w:hint="eastAsia"/>
          <w:color w:val="0070C0"/>
          <w:lang w:val="en-AU" w:eastAsia="zh-CN"/>
        </w:rPr>
        <w:t xml:space="preserve"> </w:t>
      </w:r>
      <w:r w:rsidR="006A6D9B" w:rsidRPr="006A6D9B">
        <w:rPr>
          <w:rFonts w:ascii="Georgia" w:hAnsi="Georgia"/>
          <w:color w:val="0070C0"/>
          <w:lang w:val="en-AU" w:eastAsia="zh-CN"/>
        </w:rPr>
        <w:t>(Kumar &amp; Taylor, 2023)</w:t>
      </w:r>
      <w:r w:rsidRPr="009C1CD4">
        <w:rPr>
          <w:rFonts w:ascii="Georgia" w:hAnsi="Georgia"/>
          <w:color w:val="0070C0"/>
          <w:lang w:val="en-AU"/>
        </w:rPr>
        <w:t xml:space="preserve">. </w:t>
      </w:r>
      <w:r w:rsidR="006A6D9B" w:rsidRPr="009C1CD4">
        <w:rPr>
          <w:rFonts w:ascii="Georgia" w:hAnsi="Georgia"/>
          <w:color w:val="0070C0"/>
          <w:lang w:val="en-AU"/>
        </w:rPr>
        <w:t>Deepfakes can be used to create false narratives, manipulate public opinion, and erode trust in authentic media, making it crucial to develop effective countermeasures against their misuse.</w:t>
      </w:r>
      <w:r w:rsidR="006A6D9B">
        <w:rPr>
          <w:rFonts w:ascii="Georgia" w:hAnsi="Georgia" w:hint="eastAsia"/>
          <w:color w:val="0070C0"/>
          <w:lang w:val="en-AU" w:eastAsia="zh-CN"/>
        </w:rPr>
        <w:t xml:space="preserve"> </w:t>
      </w:r>
      <w:r w:rsidRPr="009C1CD4">
        <w:rPr>
          <w:rFonts w:ascii="Georgia" w:hAnsi="Georgia"/>
          <w:color w:val="0070C0"/>
          <w:lang w:val="en-AU"/>
        </w:rPr>
        <w:t xml:space="preserve">While some applications of deepfakes are benign or even beneficial, </w:t>
      </w:r>
      <w:r w:rsidR="006A6D9B">
        <w:rPr>
          <w:rFonts w:ascii="Georgia" w:hAnsi="Georgia" w:hint="eastAsia"/>
          <w:color w:val="0070C0"/>
          <w:lang w:val="en-AU" w:eastAsia="zh-CN"/>
        </w:rPr>
        <w:t xml:space="preserve">most of them are </w:t>
      </w:r>
      <w:r w:rsidR="006A6D9B">
        <w:rPr>
          <w:rFonts w:ascii="Georgia" w:hAnsi="Georgia"/>
          <w:color w:val="0070C0"/>
          <w:lang w:val="en-AU" w:eastAsia="zh-CN"/>
        </w:rPr>
        <w:t>malicious</w:t>
      </w:r>
      <w:r w:rsidR="006A6D9B">
        <w:rPr>
          <w:rFonts w:ascii="Georgia" w:hAnsi="Georgia" w:hint="eastAsia"/>
          <w:color w:val="0070C0"/>
          <w:lang w:val="en-AU" w:eastAsia="zh-CN"/>
        </w:rPr>
        <w:t xml:space="preserve"> and causes </w:t>
      </w:r>
      <w:r w:rsidR="006A6D9B" w:rsidRPr="006A6D9B">
        <w:rPr>
          <w:rFonts w:ascii="Georgia" w:hAnsi="Georgia"/>
          <w:color w:val="0070C0"/>
          <w:lang w:eastAsia="zh-CN"/>
        </w:rPr>
        <w:t>a series of detrimental outcomes</w:t>
      </w:r>
      <w:r w:rsidR="006A6D9B">
        <w:rPr>
          <w:rFonts w:ascii="Georgia" w:hAnsi="Georgia" w:hint="eastAsia"/>
          <w:color w:val="0070C0"/>
          <w:lang w:val="en-AU" w:eastAsia="zh-CN"/>
        </w:rPr>
        <w:t xml:space="preserve"> </w:t>
      </w:r>
      <w:r w:rsidR="006A6D9B" w:rsidRPr="006A6D9B">
        <w:rPr>
          <w:rFonts w:ascii="Georgia" w:hAnsi="Georgia"/>
          <w:color w:val="0070C0"/>
          <w:lang w:val="en-AU" w:eastAsia="zh-CN"/>
        </w:rPr>
        <w:t>(Johnson &amp; Diakopoulos, 2021</w:t>
      </w:r>
      <w:r w:rsidR="006A6D9B">
        <w:rPr>
          <w:rFonts w:ascii="Georgia" w:hAnsi="Georgia" w:hint="eastAsia"/>
          <w:color w:val="0070C0"/>
          <w:lang w:val="en-AU" w:eastAsia="zh-CN"/>
        </w:rPr>
        <w:t xml:space="preserve">; </w:t>
      </w:r>
      <w:r w:rsidR="006A6D9B" w:rsidRPr="006A6D9B">
        <w:rPr>
          <w:rFonts w:ascii="Georgia" w:hAnsi="Georgia"/>
          <w:color w:val="0070C0"/>
          <w:lang w:val="en-AU" w:eastAsia="zh-CN"/>
        </w:rPr>
        <w:t>Kaushal et al., 2022</w:t>
      </w:r>
      <w:r w:rsidR="006A6D9B">
        <w:rPr>
          <w:rFonts w:ascii="Georgia" w:hAnsi="Georgia" w:hint="eastAsia"/>
          <w:color w:val="0070C0"/>
          <w:lang w:val="en-AU" w:eastAsia="zh-CN"/>
        </w:rPr>
        <w:t xml:space="preserve">; </w:t>
      </w:r>
      <w:r w:rsidR="006A6D9B" w:rsidRPr="006A6D9B">
        <w:rPr>
          <w:rFonts w:ascii="Georgia" w:hAnsi="Georgia"/>
          <w:color w:val="0070C0"/>
          <w:lang w:val="en-AU" w:eastAsia="zh-CN"/>
        </w:rPr>
        <w:t>Yu et al., 2023)</w:t>
      </w:r>
      <w:r w:rsidRPr="009C1CD4">
        <w:rPr>
          <w:rFonts w:ascii="Georgia" w:hAnsi="Georgia"/>
          <w:color w:val="0070C0"/>
          <w:lang w:val="en-AU"/>
        </w:rPr>
        <w:t xml:space="preserve">. </w:t>
      </w:r>
    </w:p>
    <w:p w14:paraId="653F21BF" w14:textId="77777777" w:rsidR="006A6D9B" w:rsidRDefault="006A6D9B" w:rsidP="00256737">
      <w:pPr>
        <w:spacing w:after="0" w:line="240" w:lineRule="auto"/>
        <w:jc w:val="both"/>
        <w:rPr>
          <w:rFonts w:ascii="Georgia" w:hAnsi="Georgia"/>
          <w:color w:val="0070C0"/>
          <w:lang w:val="en-AU"/>
        </w:rPr>
      </w:pPr>
    </w:p>
    <w:p w14:paraId="4FD5679A" w14:textId="74EA8D64" w:rsidR="009C1CD4" w:rsidRDefault="009C1CD4" w:rsidP="00256737">
      <w:pPr>
        <w:spacing w:after="0" w:line="240" w:lineRule="auto"/>
        <w:jc w:val="both"/>
        <w:rPr>
          <w:rFonts w:ascii="Georgia" w:hAnsi="Georgia"/>
          <w:color w:val="0070C0"/>
          <w:lang w:val="en-AU"/>
        </w:rPr>
      </w:pPr>
      <w:r w:rsidRPr="009C1CD4">
        <w:rPr>
          <w:rFonts w:ascii="Georgia" w:hAnsi="Georgia"/>
          <w:color w:val="0070C0"/>
          <w:lang w:val="en-AU"/>
        </w:rPr>
        <w:t>Current approaches to combating deepfake misinformation largely focus on reactive measures, such as detection technologies and fact-checking systems</w:t>
      </w:r>
      <w:r w:rsidR="006A6D9B">
        <w:rPr>
          <w:rFonts w:ascii="Georgia" w:hAnsi="Georgia" w:hint="eastAsia"/>
          <w:color w:val="0070C0"/>
          <w:lang w:val="en-AU" w:eastAsia="zh-CN"/>
        </w:rPr>
        <w:t xml:space="preserve"> (</w:t>
      </w:r>
      <w:r w:rsidR="006A6D9B" w:rsidRPr="006A6D9B">
        <w:rPr>
          <w:rFonts w:ascii="Georgia" w:hAnsi="Georgia"/>
          <w:color w:val="0070C0"/>
          <w:lang w:val="en-AU" w:eastAsia="zh-CN"/>
        </w:rPr>
        <w:t>Tong et al., 2024)</w:t>
      </w:r>
      <w:r w:rsidRPr="009C1CD4">
        <w:rPr>
          <w:rFonts w:ascii="Georgia" w:hAnsi="Georgia"/>
          <w:color w:val="0070C0"/>
          <w:lang w:val="en-AU"/>
        </w:rPr>
        <w:t xml:space="preserve">. However, these solutions often struggle to keep pace with advancing deepfake capabilities and may come too late after misinformation has already spread. </w:t>
      </w:r>
      <w:r w:rsidR="006A6D9B">
        <w:rPr>
          <w:rFonts w:ascii="Georgia" w:hAnsi="Georgia" w:hint="eastAsia"/>
          <w:color w:val="0070C0"/>
          <w:lang w:val="en-AU" w:eastAsia="zh-CN"/>
        </w:rPr>
        <w:t>Extant literature</w:t>
      </w:r>
      <w:r w:rsidRPr="009C1CD4">
        <w:rPr>
          <w:rFonts w:ascii="Georgia" w:hAnsi="Georgia"/>
          <w:color w:val="0070C0"/>
          <w:lang w:val="en-AU"/>
        </w:rPr>
        <w:t xml:space="preserve"> highlights the need for preventative strategies that can build resistance against deepfake deception before exposure to harmful content</w:t>
      </w:r>
      <w:r w:rsidR="006A6D9B">
        <w:rPr>
          <w:rFonts w:ascii="Georgia" w:hAnsi="Georgia" w:hint="eastAsia"/>
          <w:color w:val="0070C0"/>
          <w:lang w:val="en-AU" w:eastAsia="zh-CN"/>
        </w:rPr>
        <w:t xml:space="preserve"> </w:t>
      </w:r>
      <w:r w:rsidR="006A6D9B" w:rsidRPr="006A6D9B">
        <w:rPr>
          <w:rFonts w:ascii="Georgia" w:hAnsi="Georgia"/>
          <w:color w:val="0070C0"/>
          <w:lang w:val="en-AU" w:eastAsia="zh-CN"/>
        </w:rPr>
        <w:t>(Marx et al., 2023</w:t>
      </w:r>
      <w:r w:rsidR="006A6D9B">
        <w:rPr>
          <w:rFonts w:ascii="Georgia" w:hAnsi="Georgia" w:hint="eastAsia"/>
          <w:color w:val="0070C0"/>
          <w:lang w:val="en-AU" w:eastAsia="zh-CN"/>
        </w:rPr>
        <w:t xml:space="preserve">; </w:t>
      </w:r>
      <w:r w:rsidR="006A6D9B" w:rsidRPr="006A6D9B">
        <w:rPr>
          <w:rFonts w:ascii="Georgia" w:hAnsi="Georgia"/>
          <w:color w:val="0070C0"/>
          <w:lang w:val="en-AU" w:eastAsia="zh-CN"/>
        </w:rPr>
        <w:t>Tong et al., 2024)</w:t>
      </w:r>
      <w:r w:rsidRPr="009C1CD4">
        <w:rPr>
          <w:rFonts w:ascii="Georgia" w:hAnsi="Georgia"/>
          <w:color w:val="0070C0"/>
          <w:lang w:val="en-AU"/>
        </w:rPr>
        <w:t>.</w:t>
      </w:r>
    </w:p>
    <w:p w14:paraId="6E599765" w14:textId="77777777" w:rsidR="006A6D9B" w:rsidRPr="009C1CD4" w:rsidRDefault="006A6D9B" w:rsidP="00256737">
      <w:pPr>
        <w:spacing w:after="0" w:line="240" w:lineRule="auto"/>
        <w:jc w:val="both"/>
        <w:rPr>
          <w:rFonts w:ascii="Georgia" w:hAnsi="Georgia"/>
          <w:color w:val="0070C0"/>
          <w:lang w:val="en-AU" w:eastAsia="zh-CN"/>
        </w:rPr>
      </w:pPr>
    </w:p>
    <w:p w14:paraId="05555E15" w14:textId="59C588F6" w:rsidR="009C1CD4" w:rsidRDefault="009C1CD4" w:rsidP="00256737">
      <w:pPr>
        <w:spacing w:after="0" w:line="240" w:lineRule="auto"/>
        <w:jc w:val="both"/>
        <w:rPr>
          <w:rFonts w:ascii="Georgia" w:hAnsi="Georgia"/>
          <w:color w:val="0070C0"/>
          <w:lang w:val="en-AU"/>
        </w:rPr>
      </w:pPr>
      <w:r w:rsidRPr="009C1CD4">
        <w:rPr>
          <w:rFonts w:ascii="Georgia" w:hAnsi="Georgia"/>
          <w:color w:val="0070C0"/>
          <w:lang w:val="en-AU"/>
        </w:rPr>
        <w:t>Inoculation theory offers a promising framework for developing such preventative measures. Just as vaccines work by exposing individuals to weakened forms of a virus to build immunity, inoculation theory suggests that exposure to weakened forms of misinformation can help build cognitive resistance against future deceptive content</w:t>
      </w:r>
      <w:r w:rsidR="006A6D9B">
        <w:rPr>
          <w:rFonts w:ascii="Georgia" w:hAnsi="Georgia" w:hint="eastAsia"/>
          <w:color w:val="0070C0"/>
          <w:lang w:val="en-AU" w:eastAsia="zh-CN"/>
        </w:rPr>
        <w:t xml:space="preserve"> (</w:t>
      </w:r>
      <w:r w:rsidR="006A6D9B" w:rsidRPr="006A6D9B">
        <w:rPr>
          <w:rFonts w:ascii="Georgia" w:hAnsi="Georgia"/>
          <w:color w:val="0070C0"/>
          <w:lang w:eastAsia="zh-CN"/>
        </w:rPr>
        <w:t>Lewandowsky and van der Linden, 2021</w:t>
      </w:r>
      <w:r w:rsidR="00FF52F6">
        <w:rPr>
          <w:rFonts w:ascii="Georgia" w:hAnsi="Georgia" w:hint="eastAsia"/>
          <w:color w:val="0070C0"/>
          <w:lang w:eastAsia="zh-CN"/>
        </w:rPr>
        <w:t xml:space="preserve">; </w:t>
      </w:r>
      <w:r w:rsidR="00FF52F6" w:rsidRPr="00FF52F6">
        <w:rPr>
          <w:rFonts w:ascii="Georgia" w:hAnsi="Georgia"/>
          <w:color w:val="0070C0"/>
          <w:lang w:eastAsia="zh-CN"/>
        </w:rPr>
        <w:t>Marx et al., 2023</w:t>
      </w:r>
      <w:r w:rsidR="006A6D9B">
        <w:rPr>
          <w:rFonts w:ascii="Georgia" w:hAnsi="Georgia" w:hint="eastAsia"/>
          <w:color w:val="0070C0"/>
          <w:lang w:eastAsia="zh-CN"/>
        </w:rPr>
        <w:t>)</w:t>
      </w:r>
      <w:r w:rsidRPr="009C1CD4">
        <w:rPr>
          <w:rFonts w:ascii="Georgia" w:hAnsi="Georgia"/>
          <w:color w:val="0070C0"/>
          <w:lang w:val="en-AU"/>
        </w:rPr>
        <w:t>. In the context of deepfakes, this traditionally involves structured educational interventions that deliberately expose people to example deepfakes while explaining their deceptive nature.</w:t>
      </w:r>
    </w:p>
    <w:p w14:paraId="106531AF" w14:textId="77777777" w:rsidR="00607ACB" w:rsidRPr="009C1CD4" w:rsidRDefault="00607ACB" w:rsidP="00256737">
      <w:pPr>
        <w:spacing w:after="0" w:line="240" w:lineRule="auto"/>
        <w:jc w:val="both"/>
        <w:rPr>
          <w:rFonts w:ascii="Georgia" w:hAnsi="Georgia"/>
          <w:color w:val="0070C0"/>
          <w:lang w:val="en-AU"/>
        </w:rPr>
      </w:pPr>
    </w:p>
    <w:p w14:paraId="5ED8A964" w14:textId="77777777" w:rsidR="006A6D9B" w:rsidRDefault="009C1CD4" w:rsidP="004458EA">
      <w:pPr>
        <w:spacing w:after="0" w:line="240" w:lineRule="auto"/>
        <w:jc w:val="both"/>
        <w:rPr>
          <w:rFonts w:ascii="Georgia" w:hAnsi="Georgia"/>
          <w:color w:val="0070C0"/>
          <w:lang w:val="en-AU" w:eastAsia="zh-CN"/>
        </w:rPr>
      </w:pPr>
      <w:r w:rsidRPr="009C1CD4">
        <w:rPr>
          <w:rFonts w:ascii="Georgia" w:hAnsi="Georgia"/>
          <w:color w:val="0070C0"/>
          <w:lang w:val="en-AU"/>
        </w:rPr>
        <w:t xml:space="preserve">However, we propose that a form of </w:t>
      </w:r>
      <w:r w:rsidR="00256737" w:rsidRPr="006A6D9B">
        <w:rPr>
          <w:rFonts w:ascii="Georgia" w:hAnsi="Georgia"/>
          <w:color w:val="0070C0"/>
          <w:lang w:val="en-AU" w:eastAsia="zh-CN"/>
        </w:rPr>
        <w:t>“</w:t>
      </w:r>
      <w:r w:rsidRPr="009C1CD4">
        <w:rPr>
          <w:rFonts w:ascii="Georgia" w:hAnsi="Georgia"/>
          <w:color w:val="0070C0"/>
          <w:lang w:val="en-AU"/>
        </w:rPr>
        <w:t>natural inoculation</w:t>
      </w:r>
      <w:r w:rsidR="00256737" w:rsidRPr="006A6D9B">
        <w:rPr>
          <w:rFonts w:ascii="Georgia" w:hAnsi="Georgia"/>
          <w:color w:val="0070C0"/>
          <w:lang w:val="en-AU" w:eastAsia="zh-CN"/>
        </w:rPr>
        <w:t>”</w:t>
      </w:r>
      <w:r w:rsidRPr="009C1CD4">
        <w:rPr>
          <w:rFonts w:ascii="Georgia" w:hAnsi="Georgia"/>
          <w:color w:val="0070C0"/>
          <w:lang w:val="en-AU"/>
        </w:rPr>
        <w:t xml:space="preserve"> may already be occurring through regular social media use. As users encounter clearly </w:t>
      </w:r>
      <w:r w:rsidRPr="006A6D9B">
        <w:rPr>
          <w:rFonts w:ascii="Georgia" w:hAnsi="Georgia"/>
          <w:color w:val="0070C0"/>
          <w:lang w:val="en-AU"/>
        </w:rPr>
        <w:t>labelled</w:t>
      </w:r>
      <w:r w:rsidRPr="009C1CD4">
        <w:rPr>
          <w:rFonts w:ascii="Georgia" w:hAnsi="Georgia"/>
          <w:color w:val="0070C0"/>
          <w:lang w:val="en-AU"/>
        </w:rPr>
        <w:t xml:space="preserve"> or discussed deepfake content in their social media feeds, </w:t>
      </w:r>
      <w:r w:rsidR="00607ACB" w:rsidRPr="006A6D9B">
        <w:rPr>
          <w:rFonts w:ascii="Georgia" w:hAnsi="Georgia"/>
          <w:color w:val="0070C0"/>
        </w:rPr>
        <w:t xml:space="preserve">this exposure alone </w:t>
      </w:r>
      <w:r w:rsidR="00607ACB" w:rsidRPr="006A6D9B">
        <w:rPr>
          <w:rFonts w:ascii="Georgia" w:hAnsi="Georgia" w:hint="eastAsia"/>
          <w:color w:val="0070C0"/>
          <w:lang w:eastAsia="zh-CN"/>
        </w:rPr>
        <w:t>can</w:t>
      </w:r>
      <w:r w:rsidR="00607ACB" w:rsidRPr="006A6D9B">
        <w:rPr>
          <w:rFonts w:ascii="Georgia" w:hAnsi="Georgia"/>
          <w:color w:val="0070C0"/>
        </w:rPr>
        <w:t xml:space="preserve"> </w:t>
      </w:r>
      <w:r w:rsidR="00607ACB" w:rsidRPr="006A6D9B">
        <w:rPr>
          <w:rFonts w:ascii="Georgia" w:hAnsi="Georgia" w:hint="eastAsia"/>
          <w:color w:val="0070C0"/>
          <w:lang w:eastAsia="zh-CN"/>
        </w:rPr>
        <w:t xml:space="preserve">potentially </w:t>
      </w:r>
      <w:r w:rsidR="00607ACB" w:rsidRPr="006A6D9B">
        <w:rPr>
          <w:rFonts w:ascii="Georgia" w:hAnsi="Georgia"/>
          <w:color w:val="0070C0"/>
        </w:rPr>
        <w:t xml:space="preserve">serve as a continuous, low-intensity form of inoculation that builds cognitive resistance against </w:t>
      </w:r>
      <w:r w:rsidR="00607ACB" w:rsidRPr="006A6D9B">
        <w:rPr>
          <w:rFonts w:ascii="Georgia" w:hAnsi="Georgia" w:hint="eastAsia"/>
          <w:color w:val="0070C0"/>
          <w:lang w:eastAsia="zh-CN"/>
        </w:rPr>
        <w:t>deepfake</w:t>
      </w:r>
      <w:r w:rsidR="00607ACB" w:rsidRPr="006A6D9B">
        <w:rPr>
          <w:rFonts w:ascii="Georgia" w:hAnsi="Georgia"/>
          <w:color w:val="0070C0"/>
        </w:rPr>
        <w:t xml:space="preserve"> deception</w:t>
      </w:r>
      <w:r w:rsidR="00607ACB" w:rsidRPr="006A6D9B">
        <w:rPr>
          <w:rFonts w:ascii="Georgia" w:hAnsi="Georgia" w:hint="eastAsia"/>
          <w:color w:val="0070C0"/>
          <w:lang w:eastAsia="zh-CN"/>
        </w:rPr>
        <w:t xml:space="preserve">. </w:t>
      </w:r>
      <w:r w:rsidR="00607ACB" w:rsidRPr="006A6D9B">
        <w:rPr>
          <w:rFonts w:ascii="Georgia" w:hAnsi="Georgia"/>
          <w:color w:val="0070C0"/>
        </w:rPr>
        <w:t xml:space="preserve">Beyond mere exposure, the social context of these encounters may further enhance this inoculating effect. Specifically, </w:t>
      </w:r>
      <w:r w:rsidR="00256737" w:rsidRPr="006A6D9B">
        <w:rPr>
          <w:rFonts w:ascii="Georgia" w:hAnsi="Georgia" w:hint="eastAsia"/>
          <w:color w:val="0070C0"/>
          <w:lang w:val="en-AU" w:eastAsia="zh-CN"/>
        </w:rPr>
        <w:t>w</w:t>
      </w:r>
      <w:r w:rsidR="00256737" w:rsidRPr="006A6D9B">
        <w:rPr>
          <w:rFonts w:ascii="Georgia" w:hAnsi="Georgia"/>
          <w:color w:val="0070C0"/>
          <w:lang w:val="en-AU"/>
        </w:rPr>
        <w:t xml:space="preserve">hen users are unsure about the authenticity of a video, they may be motivated to explore the comments for clarifying or confirming consensus (Vogl et al., 2019). </w:t>
      </w:r>
      <w:r w:rsidR="00256737" w:rsidRPr="006A6D9B">
        <w:rPr>
          <w:rFonts w:ascii="Georgia" w:hAnsi="Georgia" w:hint="eastAsia"/>
          <w:color w:val="0070C0"/>
          <w:lang w:val="en-AU" w:eastAsia="zh-CN"/>
        </w:rPr>
        <w:t xml:space="preserve">Consequently, </w:t>
      </w:r>
      <w:r w:rsidR="004458EA" w:rsidRPr="006A6D9B">
        <w:rPr>
          <w:rFonts w:ascii="Georgia" w:hAnsi="Georgia" w:hint="eastAsia"/>
          <w:color w:val="0070C0"/>
          <w:lang w:val="en-AU" w:eastAsia="zh-CN"/>
        </w:rPr>
        <w:t xml:space="preserve">viewing sceptical </w:t>
      </w:r>
      <w:r w:rsidR="00256737" w:rsidRPr="006A6D9B">
        <w:rPr>
          <w:rFonts w:ascii="Georgia" w:hAnsi="Georgia" w:hint="eastAsia"/>
          <w:color w:val="0070C0"/>
          <w:lang w:val="en-AU" w:eastAsia="zh-CN"/>
        </w:rPr>
        <w:t>c</w:t>
      </w:r>
      <w:r w:rsidR="00256737" w:rsidRPr="006A6D9B">
        <w:rPr>
          <w:rFonts w:ascii="Georgia" w:hAnsi="Georgia"/>
          <w:color w:val="0070C0"/>
          <w:lang w:val="en-AU"/>
        </w:rPr>
        <w:t xml:space="preserve">omments </w:t>
      </w:r>
      <w:r w:rsidR="004458EA" w:rsidRPr="006A6D9B">
        <w:rPr>
          <w:rFonts w:ascii="Georgia" w:hAnsi="Georgia" w:hint="eastAsia"/>
          <w:color w:val="0070C0"/>
          <w:lang w:val="en-AU" w:eastAsia="zh-CN"/>
        </w:rPr>
        <w:t xml:space="preserve">from others </w:t>
      </w:r>
      <w:r w:rsidR="00256737" w:rsidRPr="006A6D9B">
        <w:rPr>
          <w:rFonts w:ascii="Georgia" w:hAnsi="Georgia"/>
          <w:color w:val="0070C0"/>
          <w:lang w:val="en-AU"/>
        </w:rPr>
        <w:t xml:space="preserve">on social media may </w:t>
      </w:r>
      <w:r w:rsidR="00256737" w:rsidRPr="006A6D9B">
        <w:rPr>
          <w:rFonts w:ascii="Georgia" w:hAnsi="Georgia" w:hint="eastAsia"/>
          <w:color w:val="0070C0"/>
          <w:lang w:val="en-AU" w:eastAsia="zh-CN"/>
        </w:rPr>
        <w:t xml:space="preserve">also </w:t>
      </w:r>
      <w:r w:rsidR="00256737" w:rsidRPr="006A6D9B">
        <w:rPr>
          <w:rFonts w:ascii="Georgia" w:hAnsi="Georgia"/>
          <w:color w:val="0070C0"/>
          <w:lang w:val="en-AU"/>
        </w:rPr>
        <w:t xml:space="preserve">influence a user’s perceptions about online content (Kluck et al., 2019; Lee et al., 2021). </w:t>
      </w:r>
      <w:r w:rsidR="004458EA" w:rsidRPr="006A6D9B">
        <w:rPr>
          <w:rFonts w:ascii="Georgia" w:hAnsi="Georgia" w:hint="eastAsia"/>
          <w:color w:val="0070C0"/>
          <w:lang w:val="en-AU" w:eastAsia="zh-CN"/>
        </w:rPr>
        <w:t>Applied into our context</w:t>
      </w:r>
      <w:r w:rsidR="00256737" w:rsidRPr="006A6D9B">
        <w:rPr>
          <w:rFonts w:ascii="Georgia" w:hAnsi="Georgia"/>
          <w:color w:val="0070C0"/>
          <w:lang w:val="en-AU"/>
        </w:rPr>
        <w:t xml:space="preserve">, they may alert or remind participants of the possibility of </w:t>
      </w:r>
      <w:r w:rsidR="004458EA" w:rsidRPr="006A6D9B">
        <w:rPr>
          <w:rFonts w:ascii="Georgia" w:hAnsi="Georgia" w:hint="eastAsia"/>
          <w:color w:val="0070C0"/>
          <w:lang w:val="en-AU" w:eastAsia="zh-CN"/>
        </w:rPr>
        <w:t xml:space="preserve">deepfake </w:t>
      </w:r>
      <w:r w:rsidR="00256737" w:rsidRPr="006A6D9B">
        <w:rPr>
          <w:rFonts w:ascii="Georgia" w:hAnsi="Georgia"/>
          <w:color w:val="0070C0"/>
          <w:lang w:val="en-AU"/>
        </w:rPr>
        <w:t>deception.</w:t>
      </w:r>
      <w:r w:rsidR="004458EA" w:rsidRPr="006A6D9B">
        <w:rPr>
          <w:rFonts w:ascii="Georgia" w:hAnsi="Georgia" w:hint="eastAsia"/>
          <w:color w:val="0070C0"/>
          <w:lang w:val="en-AU" w:eastAsia="zh-CN"/>
        </w:rPr>
        <w:t xml:space="preserve"> </w:t>
      </w:r>
    </w:p>
    <w:p w14:paraId="19E6F185" w14:textId="77777777" w:rsidR="006A6D9B" w:rsidRDefault="006A6D9B" w:rsidP="004458EA">
      <w:pPr>
        <w:spacing w:after="0" w:line="240" w:lineRule="auto"/>
        <w:jc w:val="both"/>
        <w:rPr>
          <w:rFonts w:ascii="Georgia" w:hAnsi="Georgia"/>
          <w:color w:val="0070C0"/>
          <w:lang w:val="en-AU" w:eastAsia="zh-CN"/>
        </w:rPr>
      </w:pPr>
    </w:p>
    <w:p w14:paraId="2016FBC5" w14:textId="38E73B9E" w:rsidR="009C1CD4" w:rsidRPr="009C1CD4" w:rsidRDefault="009C1CD4" w:rsidP="004458EA">
      <w:pPr>
        <w:spacing w:after="0" w:line="240" w:lineRule="auto"/>
        <w:jc w:val="both"/>
        <w:rPr>
          <w:rFonts w:ascii="Georgia" w:hAnsi="Georgia"/>
          <w:color w:val="0070C0"/>
          <w:lang w:val="en-AU" w:eastAsia="zh-CN"/>
        </w:rPr>
      </w:pPr>
      <w:r w:rsidRPr="009C1CD4">
        <w:rPr>
          <w:rFonts w:ascii="Georgia" w:hAnsi="Georgia"/>
          <w:color w:val="0070C0"/>
          <w:lang w:val="en-AU"/>
        </w:rPr>
        <w:t>Understanding how this natural inoculation process works could provide valuable insights for designing more effective deepfake interventions. Rather than relying solely on formal training programs, prevention strategies could potentially leverage and enhance the natural learning that occurs through social media exposure. This leads us to investigate two key questions:</w:t>
      </w:r>
    </w:p>
    <w:p w14:paraId="7525DCA7" w14:textId="77777777" w:rsidR="006A6D9B" w:rsidRDefault="006A6D9B" w:rsidP="00256737">
      <w:pPr>
        <w:spacing w:after="0" w:line="240" w:lineRule="auto"/>
        <w:jc w:val="both"/>
        <w:rPr>
          <w:rFonts w:ascii="Georgia" w:hAnsi="Georgia"/>
          <w:b/>
          <w:bCs/>
          <w:color w:val="0070C0"/>
          <w:lang w:val="en-AU"/>
        </w:rPr>
      </w:pPr>
    </w:p>
    <w:p w14:paraId="2CC58125" w14:textId="4BCC3BFB" w:rsidR="009C1CD4" w:rsidRPr="009C1CD4" w:rsidRDefault="009C1CD4" w:rsidP="00256737">
      <w:pPr>
        <w:spacing w:after="0" w:line="240" w:lineRule="auto"/>
        <w:jc w:val="both"/>
        <w:rPr>
          <w:rFonts w:ascii="Georgia" w:hAnsi="Georgia"/>
          <w:i/>
          <w:iCs/>
          <w:color w:val="0070C0"/>
          <w:lang w:val="en-AU"/>
        </w:rPr>
      </w:pPr>
      <w:r w:rsidRPr="009C1CD4">
        <w:rPr>
          <w:rFonts w:ascii="Georgia" w:hAnsi="Georgia"/>
          <w:b/>
          <w:bCs/>
          <w:color w:val="0070C0"/>
          <w:lang w:val="en-AU"/>
        </w:rPr>
        <w:t>RQ1:</w:t>
      </w:r>
      <w:r w:rsidRPr="009C1CD4">
        <w:rPr>
          <w:rFonts w:ascii="Georgia" w:hAnsi="Georgia"/>
          <w:color w:val="0070C0"/>
          <w:lang w:val="en-AU"/>
        </w:rPr>
        <w:t xml:space="preserve"> </w:t>
      </w:r>
      <w:r w:rsidRPr="009C1CD4">
        <w:rPr>
          <w:rFonts w:ascii="Georgia" w:hAnsi="Georgia"/>
          <w:i/>
          <w:iCs/>
          <w:color w:val="0070C0"/>
          <w:lang w:val="en-AU"/>
        </w:rPr>
        <w:t>Can mere exposure to deepfake videos on social media increase users</w:t>
      </w:r>
      <w:r w:rsidRPr="00256737">
        <w:rPr>
          <w:rFonts w:ascii="Georgia" w:hAnsi="Georgia"/>
          <w:i/>
          <w:iCs/>
          <w:color w:val="0070C0"/>
          <w:lang w:val="en-AU" w:eastAsia="zh-CN"/>
        </w:rPr>
        <w:t>’</w:t>
      </w:r>
      <w:r w:rsidRPr="009C1CD4">
        <w:rPr>
          <w:rFonts w:ascii="Georgia" w:hAnsi="Georgia"/>
          <w:i/>
          <w:iCs/>
          <w:color w:val="0070C0"/>
          <w:lang w:val="en-AU"/>
        </w:rPr>
        <w:t xml:space="preserve"> </w:t>
      </w:r>
      <w:r w:rsidRPr="00256737">
        <w:rPr>
          <w:rFonts w:ascii="Georgia" w:hAnsi="Georgia"/>
          <w:i/>
          <w:iCs/>
          <w:color w:val="0070C0"/>
          <w:lang w:val="en-AU"/>
        </w:rPr>
        <w:t>scepticism</w:t>
      </w:r>
      <w:r w:rsidRPr="009C1CD4">
        <w:rPr>
          <w:rFonts w:ascii="Georgia" w:hAnsi="Georgia"/>
          <w:i/>
          <w:iCs/>
          <w:color w:val="0070C0"/>
          <w:lang w:val="en-AU"/>
        </w:rPr>
        <w:t xml:space="preserve"> toward subsequent deepfake content?</w:t>
      </w:r>
    </w:p>
    <w:p w14:paraId="2FF83458" w14:textId="7F91D335" w:rsidR="009C1CD4" w:rsidRPr="009C1CD4" w:rsidRDefault="009C1CD4" w:rsidP="00256737">
      <w:pPr>
        <w:spacing w:after="0" w:line="240" w:lineRule="auto"/>
        <w:jc w:val="both"/>
        <w:rPr>
          <w:rFonts w:ascii="Georgia" w:hAnsi="Georgia"/>
          <w:i/>
          <w:iCs/>
          <w:color w:val="0070C0"/>
          <w:lang w:val="en-AU"/>
        </w:rPr>
      </w:pPr>
      <w:r w:rsidRPr="009C1CD4">
        <w:rPr>
          <w:rFonts w:ascii="Georgia" w:hAnsi="Georgia"/>
          <w:b/>
          <w:bCs/>
          <w:color w:val="0070C0"/>
          <w:lang w:val="en-AU"/>
        </w:rPr>
        <w:t>RQ2:</w:t>
      </w:r>
      <w:r w:rsidRPr="009C1CD4">
        <w:rPr>
          <w:rFonts w:ascii="Georgia" w:hAnsi="Georgia"/>
          <w:color w:val="0070C0"/>
          <w:lang w:val="en-AU"/>
        </w:rPr>
        <w:t xml:space="preserve"> </w:t>
      </w:r>
      <w:r w:rsidRPr="009C1CD4">
        <w:rPr>
          <w:rFonts w:ascii="Georgia" w:hAnsi="Georgia"/>
          <w:i/>
          <w:iCs/>
          <w:color w:val="0070C0"/>
          <w:lang w:val="en-AU"/>
        </w:rPr>
        <w:t xml:space="preserve">How do user-generated </w:t>
      </w:r>
      <w:r w:rsidRPr="00256737">
        <w:rPr>
          <w:rFonts w:ascii="Georgia" w:hAnsi="Georgia"/>
          <w:i/>
          <w:iCs/>
          <w:color w:val="0070C0"/>
          <w:lang w:val="en-AU"/>
        </w:rPr>
        <w:t>sceptical</w:t>
      </w:r>
      <w:r w:rsidRPr="009C1CD4">
        <w:rPr>
          <w:rFonts w:ascii="Georgia" w:hAnsi="Georgia"/>
          <w:i/>
          <w:iCs/>
          <w:color w:val="0070C0"/>
          <w:lang w:val="en-AU"/>
        </w:rPr>
        <w:t xml:space="preserve"> comments enhance the inoculation effect of deepfake exposure?</w:t>
      </w:r>
    </w:p>
    <w:p w14:paraId="2F80E154" w14:textId="77777777" w:rsidR="006A6D9B" w:rsidRDefault="006A6D9B" w:rsidP="00256737">
      <w:pPr>
        <w:spacing w:after="0" w:line="240" w:lineRule="auto"/>
        <w:jc w:val="both"/>
        <w:rPr>
          <w:rFonts w:ascii="Georgia" w:hAnsi="Georgia"/>
          <w:color w:val="0070C0"/>
          <w:lang w:val="en-AU"/>
        </w:rPr>
      </w:pPr>
    </w:p>
    <w:p w14:paraId="244FCF7D" w14:textId="7959FDFB" w:rsidR="00256737" w:rsidRPr="00256737" w:rsidRDefault="00FD3CB6" w:rsidP="00256737">
      <w:pPr>
        <w:spacing w:after="0" w:line="240" w:lineRule="auto"/>
        <w:jc w:val="both"/>
        <w:rPr>
          <w:rFonts w:ascii="Georgia" w:hAnsi="Georgia"/>
          <w:color w:val="0070C0"/>
          <w:lang w:val="en-AU"/>
        </w:rPr>
      </w:pPr>
      <w:r w:rsidRPr="00FD3CB6">
        <w:rPr>
          <w:rFonts w:ascii="Georgia" w:hAnsi="Georgia"/>
          <w:color w:val="0070C0"/>
          <w:lang w:val="en-AU"/>
        </w:rPr>
        <w:t xml:space="preserve">To investigate these questions, we </w:t>
      </w:r>
      <w:r w:rsidR="006A6D9B">
        <w:rPr>
          <w:rFonts w:ascii="Georgia" w:hAnsi="Georgia" w:hint="eastAsia"/>
          <w:color w:val="0070C0"/>
          <w:lang w:val="en-AU" w:eastAsia="zh-CN"/>
        </w:rPr>
        <w:t>plan to conduct</w:t>
      </w:r>
      <w:r w:rsidRPr="00FD3CB6">
        <w:rPr>
          <w:rFonts w:ascii="Georgia" w:hAnsi="Georgia"/>
          <w:color w:val="0070C0"/>
          <w:lang w:val="en-AU"/>
        </w:rPr>
        <w:t xml:space="preserve"> a </w:t>
      </w:r>
      <w:r w:rsidR="00E62F3E" w:rsidRPr="00256737">
        <w:rPr>
          <w:rFonts w:ascii="Georgia" w:hAnsi="Georgia"/>
          <w:color w:val="0070C0"/>
          <w:lang w:val="en-AU" w:eastAsia="zh-CN"/>
        </w:rPr>
        <w:t>between-subject</w:t>
      </w:r>
      <w:r w:rsidRPr="00FD3CB6">
        <w:rPr>
          <w:rFonts w:ascii="Georgia" w:hAnsi="Georgia"/>
          <w:color w:val="0070C0"/>
          <w:lang w:val="en-AU"/>
        </w:rPr>
        <w:t xml:space="preserve"> experiment </w:t>
      </w:r>
      <w:r w:rsidR="00E62F3E" w:rsidRPr="00256737">
        <w:rPr>
          <w:rFonts w:ascii="Georgia" w:hAnsi="Georgia"/>
          <w:color w:val="0070C0"/>
          <w:lang w:val="en-AU" w:eastAsia="zh-CN"/>
        </w:rPr>
        <w:t>to stimulate and compare</w:t>
      </w:r>
      <w:r w:rsidRPr="00FD3CB6">
        <w:rPr>
          <w:rFonts w:ascii="Georgia" w:hAnsi="Georgia"/>
          <w:color w:val="0070C0"/>
          <w:lang w:val="en-AU"/>
        </w:rPr>
        <w:t xml:space="preserve"> typical social media browsing experiences. </w:t>
      </w:r>
      <w:r w:rsidR="00E62F3E" w:rsidRPr="00256737">
        <w:rPr>
          <w:rFonts w:ascii="Georgia" w:hAnsi="Georgia"/>
          <w:color w:val="0070C0"/>
          <w:lang w:val="en-AU" w:eastAsia="zh-CN"/>
        </w:rPr>
        <w:t>Specifically, p</w:t>
      </w:r>
      <w:r w:rsidRPr="00FD3CB6">
        <w:rPr>
          <w:rFonts w:ascii="Georgia" w:hAnsi="Georgia"/>
          <w:color w:val="0070C0"/>
          <w:lang w:val="en-AU"/>
        </w:rPr>
        <w:t xml:space="preserve">articipants </w:t>
      </w:r>
      <w:r w:rsidR="00E62F3E" w:rsidRPr="00256737">
        <w:rPr>
          <w:rFonts w:ascii="Georgia" w:hAnsi="Georgia"/>
          <w:color w:val="0070C0"/>
          <w:lang w:val="en-AU" w:eastAsia="zh-CN"/>
        </w:rPr>
        <w:t>will be</w:t>
      </w:r>
      <w:r w:rsidRPr="00FD3CB6">
        <w:rPr>
          <w:rFonts w:ascii="Georgia" w:hAnsi="Georgia"/>
          <w:color w:val="0070C0"/>
          <w:lang w:val="en-AU"/>
        </w:rPr>
        <w:t xml:space="preserve"> randomly assigned to view either regular videos or deepfake videos, with or without </w:t>
      </w:r>
      <w:r w:rsidRPr="00256737">
        <w:rPr>
          <w:rFonts w:ascii="Georgia" w:hAnsi="Georgia"/>
          <w:color w:val="0070C0"/>
          <w:lang w:val="en-AU"/>
        </w:rPr>
        <w:t>sceptical</w:t>
      </w:r>
      <w:r w:rsidRPr="00FD3CB6">
        <w:rPr>
          <w:rFonts w:ascii="Georgia" w:hAnsi="Georgia"/>
          <w:color w:val="0070C0"/>
          <w:lang w:val="en-AU"/>
        </w:rPr>
        <w:t xml:space="preserve"> user comments, before evaluating a target deepfake video. By comparing how these different </w:t>
      </w:r>
      <w:r w:rsidRPr="00FD3CB6">
        <w:rPr>
          <w:rFonts w:ascii="Georgia" w:hAnsi="Georgia"/>
          <w:color w:val="0070C0"/>
          <w:lang w:val="en-AU"/>
        </w:rPr>
        <w:lastRenderedPageBreak/>
        <w:t>exposure conditions influence participants</w:t>
      </w:r>
      <w:r w:rsidR="00607ACB">
        <w:rPr>
          <w:rFonts w:ascii="Georgia" w:hAnsi="Georgia"/>
          <w:color w:val="0070C0"/>
          <w:lang w:val="en-AU" w:eastAsia="zh-CN"/>
        </w:rPr>
        <w:t>’</w:t>
      </w:r>
      <w:r w:rsidRPr="00FD3CB6">
        <w:rPr>
          <w:rFonts w:ascii="Georgia" w:hAnsi="Georgia"/>
          <w:color w:val="0070C0"/>
          <w:lang w:val="en-AU"/>
        </w:rPr>
        <w:t xml:space="preserve"> credibility assessments, we can better understand how natural social media interactions might serve as an inoculation mechanism against deepfake deception.</w:t>
      </w:r>
      <w:r w:rsidR="00256737" w:rsidRPr="00256737">
        <w:rPr>
          <w:rFonts w:ascii="Georgia" w:hAnsi="Georgia"/>
          <w:color w:val="0070C0"/>
          <w:lang w:val="en-AU" w:eastAsia="zh-CN"/>
        </w:rPr>
        <w:t xml:space="preserve"> Our findings can therefore</w:t>
      </w:r>
      <w:r w:rsidR="00256737" w:rsidRPr="009C1CD4">
        <w:rPr>
          <w:rFonts w:ascii="Georgia" w:hAnsi="Georgia"/>
          <w:color w:val="0070C0"/>
          <w:lang w:val="en-AU"/>
        </w:rPr>
        <w:t xml:space="preserve"> inform the development of more effective and sustainable approaches to deepfake intervention that work in harmony with users</w:t>
      </w:r>
      <w:r w:rsidR="00256737" w:rsidRPr="00256737">
        <w:rPr>
          <w:rFonts w:ascii="Georgia" w:hAnsi="Georgia"/>
          <w:color w:val="0070C0"/>
          <w:lang w:val="en-AU" w:eastAsia="zh-CN"/>
        </w:rPr>
        <w:t>’</w:t>
      </w:r>
      <w:r w:rsidR="00256737" w:rsidRPr="009C1CD4">
        <w:rPr>
          <w:rFonts w:ascii="Georgia" w:hAnsi="Georgia"/>
          <w:color w:val="0070C0"/>
          <w:lang w:val="en-AU"/>
        </w:rPr>
        <w:t xml:space="preserve"> natural media consumption patterns.</w:t>
      </w:r>
    </w:p>
    <w:bookmarkEnd w:id="0"/>
    <w:p w14:paraId="2467D450" w14:textId="77777777" w:rsidR="009C1CD4" w:rsidRDefault="009C1CD4" w:rsidP="00097709">
      <w:pPr>
        <w:spacing w:line="240" w:lineRule="auto"/>
        <w:jc w:val="both"/>
      </w:pPr>
    </w:p>
    <w:p w14:paraId="5E361D48" w14:textId="1357A529" w:rsidR="007561AA" w:rsidRPr="00653A3F" w:rsidRDefault="00244184" w:rsidP="00097709">
      <w:pPr>
        <w:spacing w:line="240" w:lineRule="auto"/>
        <w:jc w:val="both"/>
        <w:rPr>
          <w:color w:val="FF0000"/>
        </w:rPr>
      </w:pPr>
      <w:r w:rsidRPr="00653A3F">
        <w:rPr>
          <w:color w:val="FF0000"/>
        </w:rPr>
        <w:t xml:space="preserve">In 1938, </w:t>
      </w:r>
      <w:r w:rsidR="0085323E" w:rsidRPr="00653A3F">
        <w:rPr>
          <w:color w:val="FF0000"/>
        </w:rPr>
        <w:t>a radio show</w:t>
      </w:r>
      <w:r w:rsidR="008C4FE4" w:rsidRPr="00653A3F">
        <w:rPr>
          <w:color w:val="FF0000"/>
        </w:rPr>
        <w:t xml:space="preserve"> </w:t>
      </w:r>
      <w:r w:rsidR="00E4430F" w:rsidRPr="00653A3F">
        <w:rPr>
          <w:color w:val="FF0000"/>
        </w:rPr>
        <w:t>broadcasted</w:t>
      </w:r>
      <w:r w:rsidR="007561AA" w:rsidRPr="00653A3F">
        <w:rPr>
          <w:color w:val="FF0000"/>
        </w:rPr>
        <w:t xml:space="preserve"> alarming messages</w:t>
      </w:r>
      <w:r w:rsidR="00E4430F" w:rsidRPr="00653A3F">
        <w:rPr>
          <w:color w:val="FF0000"/>
        </w:rPr>
        <w:t xml:space="preserve"> to listeners. </w:t>
      </w:r>
      <w:r w:rsidR="007561AA" w:rsidRPr="00653A3F">
        <w:rPr>
          <w:color w:val="FF0000"/>
        </w:rPr>
        <w:t>Among the message</w:t>
      </w:r>
      <w:r w:rsidR="003B2405" w:rsidRPr="00653A3F">
        <w:rPr>
          <w:color w:val="FF0000"/>
        </w:rPr>
        <w:t>s</w:t>
      </w:r>
      <w:r w:rsidR="007561AA" w:rsidRPr="00653A3F">
        <w:rPr>
          <w:color w:val="FF0000"/>
        </w:rPr>
        <w:t xml:space="preserve"> were reports of strange gas explosions on Mars and a meteorite landing on Earth. </w:t>
      </w:r>
      <w:r w:rsidR="001E51F5" w:rsidRPr="00653A3F">
        <w:rPr>
          <w:color w:val="FF0000"/>
        </w:rPr>
        <w:t>Later</w:t>
      </w:r>
      <w:r w:rsidR="00AF0F30" w:rsidRPr="00653A3F">
        <w:rPr>
          <w:color w:val="FF0000"/>
        </w:rPr>
        <w:t xml:space="preserve">, the broadcast described a horrific monster </w:t>
      </w:r>
      <w:r w:rsidR="003B2405" w:rsidRPr="00653A3F">
        <w:rPr>
          <w:color w:val="FF0000"/>
        </w:rPr>
        <w:t>that</w:t>
      </w:r>
      <w:r w:rsidR="00AF0F30" w:rsidRPr="00653A3F">
        <w:rPr>
          <w:color w:val="FF0000"/>
        </w:rPr>
        <w:t xml:space="preserve"> fired a heat ray into </w:t>
      </w:r>
      <w:r w:rsidR="001E51F5" w:rsidRPr="00653A3F">
        <w:rPr>
          <w:color w:val="FF0000"/>
        </w:rPr>
        <w:t>a public</w:t>
      </w:r>
      <w:r w:rsidR="00AF0F30" w:rsidRPr="00653A3F">
        <w:rPr>
          <w:color w:val="FF0000"/>
        </w:rPr>
        <w:t xml:space="preserve"> crowd. </w:t>
      </w:r>
      <w:r w:rsidR="008401B4" w:rsidRPr="00653A3F">
        <w:rPr>
          <w:color w:val="FF0000"/>
        </w:rPr>
        <w:t>L</w:t>
      </w:r>
      <w:r w:rsidR="00C550EA" w:rsidRPr="00653A3F">
        <w:rPr>
          <w:color w:val="FF0000"/>
        </w:rPr>
        <w:t xml:space="preserve">isteners were </w:t>
      </w:r>
      <w:r w:rsidR="00482FF7" w:rsidRPr="00653A3F">
        <w:rPr>
          <w:color w:val="FF0000"/>
        </w:rPr>
        <w:t>alarmed; many</w:t>
      </w:r>
      <w:r w:rsidR="00FA4A7E" w:rsidRPr="00653A3F">
        <w:rPr>
          <w:color w:val="FF0000"/>
        </w:rPr>
        <w:t xml:space="preserve"> quickly</w:t>
      </w:r>
      <w:r w:rsidR="005A0E80" w:rsidRPr="00653A3F">
        <w:rPr>
          <w:color w:val="FF0000"/>
        </w:rPr>
        <w:t xml:space="preserve"> </w:t>
      </w:r>
      <w:r w:rsidR="00482FF7" w:rsidRPr="00653A3F">
        <w:rPr>
          <w:color w:val="FF0000"/>
        </w:rPr>
        <w:t>called newspapers</w:t>
      </w:r>
      <w:r w:rsidR="005A0E80" w:rsidRPr="00653A3F">
        <w:rPr>
          <w:color w:val="FF0000"/>
        </w:rPr>
        <w:t xml:space="preserve"> or the police</w:t>
      </w:r>
      <w:r w:rsidR="00482FF7" w:rsidRPr="00653A3F">
        <w:rPr>
          <w:color w:val="FF0000"/>
        </w:rPr>
        <w:t xml:space="preserve">. </w:t>
      </w:r>
    </w:p>
    <w:p w14:paraId="5513DBC9" w14:textId="753FAA0A" w:rsidR="00FF1BE1" w:rsidRPr="00653A3F" w:rsidRDefault="00AF0F30" w:rsidP="00097709">
      <w:pPr>
        <w:spacing w:line="240" w:lineRule="auto"/>
        <w:jc w:val="both"/>
        <w:rPr>
          <w:color w:val="FF0000"/>
        </w:rPr>
      </w:pPr>
      <w:r w:rsidRPr="00653A3F">
        <w:rPr>
          <w:color w:val="FF0000"/>
        </w:rPr>
        <w:t>Today, few are likely to react</w:t>
      </w:r>
      <w:r w:rsidR="001E2C34" w:rsidRPr="00653A3F">
        <w:rPr>
          <w:color w:val="FF0000"/>
        </w:rPr>
        <w:t xml:space="preserve"> </w:t>
      </w:r>
      <w:r w:rsidR="00EE107D" w:rsidRPr="00653A3F">
        <w:rPr>
          <w:color w:val="FF0000"/>
        </w:rPr>
        <w:t>in the same manner</w:t>
      </w:r>
      <w:r w:rsidRPr="00653A3F">
        <w:rPr>
          <w:color w:val="FF0000"/>
        </w:rPr>
        <w:t xml:space="preserve"> to </w:t>
      </w:r>
      <w:r w:rsidRPr="00653A3F">
        <w:rPr>
          <w:i/>
          <w:iCs/>
          <w:color w:val="FF0000"/>
        </w:rPr>
        <w:t>The War of the Worlds</w:t>
      </w:r>
      <w:r w:rsidRPr="00653A3F">
        <w:rPr>
          <w:color w:val="FF0000"/>
        </w:rPr>
        <w:t>, a classic</w:t>
      </w:r>
      <w:r w:rsidR="006C76CE" w:rsidRPr="00653A3F">
        <w:rPr>
          <w:color w:val="FF0000"/>
        </w:rPr>
        <w:t>—</w:t>
      </w:r>
      <w:r w:rsidRPr="00653A3F">
        <w:rPr>
          <w:color w:val="FF0000"/>
        </w:rPr>
        <w:t>but fictional</w:t>
      </w:r>
      <w:r w:rsidR="006E37C0" w:rsidRPr="00653A3F">
        <w:rPr>
          <w:color w:val="FF0000"/>
        </w:rPr>
        <w:t>—</w:t>
      </w:r>
      <w:r w:rsidRPr="00653A3F">
        <w:rPr>
          <w:color w:val="FF0000"/>
        </w:rPr>
        <w:t xml:space="preserve">story about a Martian invasion. People </w:t>
      </w:r>
      <w:r w:rsidR="0088242E" w:rsidRPr="00653A3F">
        <w:rPr>
          <w:color w:val="FF0000"/>
        </w:rPr>
        <w:t xml:space="preserve">today are </w:t>
      </w:r>
      <w:r w:rsidRPr="00653A3F">
        <w:rPr>
          <w:color w:val="FF0000"/>
        </w:rPr>
        <w:t xml:space="preserve">more familiar with artificial content, such as computer-generated </w:t>
      </w:r>
      <w:r w:rsidR="001E2C34" w:rsidRPr="00653A3F">
        <w:rPr>
          <w:color w:val="FF0000"/>
        </w:rPr>
        <w:t>images and audio</w:t>
      </w:r>
      <w:r w:rsidRPr="00653A3F">
        <w:rPr>
          <w:color w:val="FF0000"/>
        </w:rPr>
        <w:t xml:space="preserve">. Such content appears frequently on social media, especially short-form video feeds (e.g., TikTok, Instagram Reels, YouTube Shorts). </w:t>
      </w:r>
      <w:r w:rsidR="00A618F4" w:rsidRPr="00653A3F">
        <w:rPr>
          <w:color w:val="FF0000"/>
        </w:rPr>
        <w:t>Consistently watching these videos</w:t>
      </w:r>
      <w:r w:rsidR="00705C80" w:rsidRPr="00653A3F">
        <w:rPr>
          <w:color w:val="FF0000"/>
        </w:rPr>
        <w:t xml:space="preserve"> </w:t>
      </w:r>
      <w:r w:rsidR="00AD2F3D" w:rsidRPr="00653A3F">
        <w:rPr>
          <w:color w:val="FF0000"/>
        </w:rPr>
        <w:t xml:space="preserve">likely </w:t>
      </w:r>
      <w:r w:rsidR="00705C80" w:rsidRPr="00653A3F">
        <w:rPr>
          <w:color w:val="FF0000"/>
        </w:rPr>
        <w:t xml:space="preserve">imparts a healthy </w:t>
      </w:r>
      <w:r w:rsidR="004D3579" w:rsidRPr="00653A3F">
        <w:rPr>
          <w:color w:val="FF0000"/>
        </w:rPr>
        <w:t>dose</w:t>
      </w:r>
      <w:r w:rsidR="00705C80" w:rsidRPr="00653A3F">
        <w:rPr>
          <w:color w:val="FF0000"/>
        </w:rPr>
        <w:t xml:space="preserve"> of </w:t>
      </w:r>
      <w:r w:rsidR="001E51F5" w:rsidRPr="00653A3F">
        <w:rPr>
          <w:color w:val="FF0000"/>
        </w:rPr>
        <w:t>skepticism</w:t>
      </w:r>
      <w:r w:rsidR="00705C80" w:rsidRPr="00653A3F">
        <w:rPr>
          <w:color w:val="FF0000"/>
        </w:rPr>
        <w:t>, habituating users and preventing the sort of panic we might see for first-time viewers</w:t>
      </w:r>
      <w:r w:rsidR="00047A95" w:rsidRPr="00653A3F">
        <w:rPr>
          <w:color w:val="FF0000"/>
        </w:rPr>
        <w:t xml:space="preserve"> of synthetic media</w:t>
      </w:r>
      <w:r w:rsidR="00705C80" w:rsidRPr="00653A3F">
        <w:rPr>
          <w:color w:val="FF0000"/>
        </w:rPr>
        <w:t xml:space="preserve">. </w:t>
      </w:r>
    </w:p>
    <w:p w14:paraId="266880AB" w14:textId="3FEA00D7" w:rsidR="00FF6DCF" w:rsidRPr="00653A3F" w:rsidRDefault="00232490" w:rsidP="00097709">
      <w:pPr>
        <w:spacing w:line="240" w:lineRule="auto"/>
        <w:jc w:val="both"/>
        <w:rPr>
          <w:color w:val="FF0000"/>
        </w:rPr>
      </w:pPr>
      <w:r w:rsidRPr="00653A3F">
        <w:rPr>
          <w:color w:val="FF0000"/>
        </w:rPr>
        <w:t xml:space="preserve">Such skepticism may be more </w:t>
      </w:r>
      <w:r w:rsidR="00912B53" w:rsidRPr="00653A3F">
        <w:rPr>
          <w:color w:val="FF0000"/>
        </w:rPr>
        <w:t>important</w:t>
      </w:r>
      <w:r w:rsidRPr="00653A3F">
        <w:rPr>
          <w:color w:val="FF0000"/>
        </w:rPr>
        <w:t xml:space="preserve"> than ever before due to the advent of deepfakes, </w:t>
      </w:r>
      <w:r w:rsidR="000604B5" w:rsidRPr="00653A3F">
        <w:rPr>
          <w:color w:val="FF0000"/>
        </w:rPr>
        <w:t xml:space="preserve">synthetic media that </w:t>
      </w:r>
      <w:r w:rsidR="00C97314" w:rsidRPr="00653A3F">
        <w:rPr>
          <w:color w:val="FF0000"/>
        </w:rPr>
        <w:t xml:space="preserve">utilizes advanced technology to generate realistic content. </w:t>
      </w:r>
      <w:r w:rsidR="00F52D91" w:rsidRPr="00653A3F">
        <w:rPr>
          <w:color w:val="FF0000"/>
        </w:rPr>
        <w:t xml:space="preserve">Although deepfakes can be quite docile, consisting of silly </w:t>
      </w:r>
      <w:r w:rsidR="00AF2EA9" w:rsidRPr="00653A3F">
        <w:rPr>
          <w:color w:val="FF0000"/>
        </w:rPr>
        <w:t>face swaps</w:t>
      </w:r>
      <w:r w:rsidR="00F52D91" w:rsidRPr="00653A3F">
        <w:rPr>
          <w:color w:val="FF0000"/>
        </w:rPr>
        <w:t xml:space="preserve">, they may at times be more malicious, such as </w:t>
      </w:r>
      <w:r w:rsidR="00FF1BE1" w:rsidRPr="00653A3F">
        <w:rPr>
          <w:color w:val="FF0000"/>
        </w:rPr>
        <w:t xml:space="preserve">when used to </w:t>
      </w:r>
      <w:r w:rsidR="009D505F" w:rsidRPr="00653A3F">
        <w:rPr>
          <w:color w:val="FF0000"/>
        </w:rPr>
        <w:t xml:space="preserve">generate </w:t>
      </w:r>
      <w:r w:rsidR="00B84E73" w:rsidRPr="00653A3F">
        <w:rPr>
          <w:color w:val="FF0000"/>
        </w:rPr>
        <w:t>deceiving</w:t>
      </w:r>
      <w:r w:rsidR="009D505F" w:rsidRPr="00653A3F">
        <w:rPr>
          <w:color w:val="FF0000"/>
        </w:rPr>
        <w:t xml:space="preserve"> audio</w:t>
      </w:r>
      <w:r w:rsidR="004E7EE5" w:rsidRPr="00653A3F">
        <w:rPr>
          <w:color w:val="FF0000"/>
        </w:rPr>
        <w:t xml:space="preserve">. </w:t>
      </w:r>
      <w:r w:rsidR="008B439B" w:rsidRPr="00653A3F">
        <w:rPr>
          <w:color w:val="FF0000"/>
        </w:rPr>
        <w:t xml:space="preserve">Because whole scenes can be conjured up from scratch, </w:t>
      </w:r>
      <w:r w:rsidR="00966050" w:rsidRPr="00653A3F">
        <w:rPr>
          <w:color w:val="FF0000"/>
        </w:rPr>
        <w:t xml:space="preserve">having a vigilant populace is crucial in preventing the spread of misinformation. </w:t>
      </w:r>
      <w:r w:rsidR="00514346" w:rsidRPr="00653A3F">
        <w:rPr>
          <w:color w:val="FF0000"/>
        </w:rPr>
        <w:t xml:space="preserve"> </w:t>
      </w:r>
    </w:p>
    <w:p w14:paraId="0DC1D232" w14:textId="377EEE77" w:rsidR="006C0C36" w:rsidRPr="00653A3F" w:rsidRDefault="00D45455" w:rsidP="00097709">
      <w:pPr>
        <w:spacing w:line="240" w:lineRule="auto"/>
        <w:jc w:val="both"/>
        <w:rPr>
          <w:color w:val="FF0000"/>
        </w:rPr>
      </w:pPr>
      <w:r w:rsidRPr="00653A3F">
        <w:rPr>
          <w:color w:val="FF0000"/>
        </w:rPr>
        <w:t xml:space="preserve">Preventative measures </w:t>
      </w:r>
      <w:r w:rsidR="000550A2" w:rsidRPr="00653A3F">
        <w:rPr>
          <w:color w:val="FF0000"/>
        </w:rPr>
        <w:t xml:space="preserve">against misinformation consist of early interventions, such as </w:t>
      </w:r>
      <w:r w:rsidR="007E68E8" w:rsidRPr="00653A3F">
        <w:rPr>
          <w:color w:val="FF0000"/>
        </w:rPr>
        <w:t xml:space="preserve">education (e.g., media literacy) and prebunking, which consists of falsifying potentially misleading </w:t>
      </w:r>
      <w:r w:rsidR="003D6956" w:rsidRPr="00653A3F">
        <w:rPr>
          <w:color w:val="FF0000"/>
        </w:rPr>
        <w:t xml:space="preserve">messages before they arise. </w:t>
      </w:r>
      <w:r w:rsidR="00F3045D" w:rsidRPr="00653A3F">
        <w:rPr>
          <w:color w:val="FF0000"/>
        </w:rPr>
        <w:t xml:space="preserve">Such methods can reduce the spread of misinformation, which reduces the need </w:t>
      </w:r>
      <w:r w:rsidR="00613C3E" w:rsidRPr="00653A3F">
        <w:rPr>
          <w:color w:val="FF0000"/>
        </w:rPr>
        <w:t xml:space="preserve">for reactive interventions, such as debunking false claims after they arise. </w:t>
      </w:r>
      <w:r w:rsidR="00D61A18" w:rsidRPr="00653A3F">
        <w:rPr>
          <w:color w:val="FF0000"/>
        </w:rPr>
        <w:t xml:space="preserve">Though we know about how active mitigation strategies are useful in </w:t>
      </w:r>
      <w:r w:rsidR="00A8487C" w:rsidRPr="00653A3F">
        <w:rPr>
          <w:color w:val="FF0000"/>
        </w:rPr>
        <w:t>proactively deterring</w:t>
      </w:r>
      <w:r w:rsidR="00D61A18" w:rsidRPr="00653A3F">
        <w:rPr>
          <w:color w:val="FF0000"/>
        </w:rPr>
        <w:t xml:space="preserve"> misinformation, less is known about how passive and frequent exposure to artificial content on social media </w:t>
      </w:r>
      <w:r w:rsidR="00073711" w:rsidRPr="00653A3F">
        <w:rPr>
          <w:color w:val="FF0000"/>
        </w:rPr>
        <w:t>affects</w:t>
      </w:r>
      <w:r w:rsidR="002661A1" w:rsidRPr="00653A3F">
        <w:rPr>
          <w:color w:val="FF0000"/>
        </w:rPr>
        <w:t xml:space="preserve"> perceptions of artificial content. </w:t>
      </w:r>
      <w:r w:rsidR="003D08ED" w:rsidRPr="00653A3F">
        <w:rPr>
          <w:color w:val="FF0000"/>
        </w:rPr>
        <w:t xml:space="preserve">It is </w:t>
      </w:r>
      <w:r w:rsidR="006F7006" w:rsidRPr="00653A3F">
        <w:rPr>
          <w:color w:val="FF0000"/>
        </w:rPr>
        <w:t>possible</w:t>
      </w:r>
      <w:r w:rsidR="003D08ED" w:rsidRPr="00653A3F">
        <w:rPr>
          <w:color w:val="FF0000"/>
        </w:rPr>
        <w:t xml:space="preserve"> that exposure </w:t>
      </w:r>
      <w:r w:rsidR="006F7006" w:rsidRPr="00653A3F">
        <w:rPr>
          <w:color w:val="FF0000"/>
        </w:rPr>
        <w:t xml:space="preserve">to deepfakes </w:t>
      </w:r>
      <w:r w:rsidR="003D08ED" w:rsidRPr="00653A3F">
        <w:rPr>
          <w:color w:val="FF0000"/>
        </w:rPr>
        <w:t xml:space="preserve">on social media acts as </w:t>
      </w:r>
      <w:r w:rsidR="008471DD" w:rsidRPr="00653A3F">
        <w:rPr>
          <w:color w:val="FF0000"/>
        </w:rPr>
        <w:t>a form</w:t>
      </w:r>
      <w:r w:rsidR="003D08ED" w:rsidRPr="00653A3F">
        <w:rPr>
          <w:color w:val="FF0000"/>
        </w:rPr>
        <w:t xml:space="preserve"> of natural inoculation, or preventative exposure, </w:t>
      </w:r>
      <w:r w:rsidR="00211032" w:rsidRPr="00653A3F">
        <w:rPr>
          <w:color w:val="FF0000"/>
        </w:rPr>
        <w:t xml:space="preserve">against </w:t>
      </w:r>
      <w:r w:rsidR="006F7006" w:rsidRPr="00653A3F">
        <w:rPr>
          <w:color w:val="FF0000"/>
        </w:rPr>
        <w:t xml:space="preserve">future </w:t>
      </w:r>
      <w:r w:rsidR="00211032" w:rsidRPr="00653A3F">
        <w:rPr>
          <w:color w:val="FF0000"/>
        </w:rPr>
        <w:t xml:space="preserve">misinformation. </w:t>
      </w:r>
      <w:r w:rsidR="00D8452F" w:rsidRPr="00653A3F">
        <w:rPr>
          <w:color w:val="FF0000"/>
        </w:rPr>
        <w:t>Consistent exposure</w:t>
      </w:r>
      <w:r w:rsidR="00211032" w:rsidRPr="00653A3F">
        <w:rPr>
          <w:color w:val="FF0000"/>
        </w:rPr>
        <w:t xml:space="preserve"> to </w:t>
      </w:r>
      <w:r w:rsidR="008471DD" w:rsidRPr="00653A3F">
        <w:rPr>
          <w:color w:val="FF0000"/>
        </w:rPr>
        <w:t>deepfakes</w:t>
      </w:r>
      <w:r w:rsidR="00211032" w:rsidRPr="00653A3F">
        <w:rPr>
          <w:color w:val="FF0000"/>
        </w:rPr>
        <w:t xml:space="preserve"> may </w:t>
      </w:r>
      <w:r w:rsidR="00D8452F" w:rsidRPr="00653A3F">
        <w:rPr>
          <w:color w:val="FF0000"/>
        </w:rPr>
        <w:t>remind users of their existence</w:t>
      </w:r>
      <w:r w:rsidR="00670B26" w:rsidRPr="00653A3F">
        <w:rPr>
          <w:color w:val="FF0000"/>
        </w:rPr>
        <w:t xml:space="preserve">, leading them to </w:t>
      </w:r>
      <w:r w:rsidR="00211032" w:rsidRPr="00653A3F">
        <w:rPr>
          <w:color w:val="FF0000"/>
        </w:rPr>
        <w:t xml:space="preserve">be more vigilant when appraising online content. </w:t>
      </w:r>
      <w:r w:rsidR="00401137" w:rsidRPr="00653A3F">
        <w:rPr>
          <w:color w:val="FF0000"/>
        </w:rPr>
        <w:t xml:space="preserve">In </w:t>
      </w:r>
      <w:r w:rsidR="00DD3674" w:rsidRPr="00653A3F">
        <w:rPr>
          <w:color w:val="FF0000"/>
        </w:rPr>
        <w:t xml:space="preserve">this article, we address the following research </w:t>
      </w:r>
      <w:r w:rsidR="009C1CD4" w:rsidRPr="00653A3F">
        <w:rPr>
          <w:color w:val="FF0000"/>
        </w:rPr>
        <w:t>questions</w:t>
      </w:r>
      <w:r w:rsidR="00DD3674" w:rsidRPr="00653A3F">
        <w:rPr>
          <w:color w:val="FF0000"/>
        </w:rPr>
        <w:t>:</w:t>
      </w:r>
    </w:p>
    <w:p w14:paraId="182E14F8" w14:textId="77777777" w:rsidR="00097709" w:rsidRPr="00653A3F" w:rsidRDefault="00DD3674" w:rsidP="00097709">
      <w:pPr>
        <w:spacing w:line="240" w:lineRule="auto"/>
        <w:jc w:val="both"/>
        <w:rPr>
          <w:rFonts w:eastAsia="DengXian"/>
          <w:color w:val="FF0000"/>
          <w:lang w:eastAsia="zh-CN"/>
        </w:rPr>
      </w:pPr>
      <w:r w:rsidRPr="00653A3F">
        <w:rPr>
          <w:color w:val="FF0000"/>
        </w:rPr>
        <w:t xml:space="preserve">RQ1: </w:t>
      </w:r>
      <w:r w:rsidR="00B150D7" w:rsidRPr="00653A3F">
        <w:rPr>
          <w:color w:val="FF0000"/>
        </w:rPr>
        <w:t xml:space="preserve">How does exposure to deepfakes influence </w:t>
      </w:r>
      <w:r w:rsidR="00E81856" w:rsidRPr="00653A3F">
        <w:rPr>
          <w:color w:val="FF0000"/>
        </w:rPr>
        <w:t>how individuals judge the</w:t>
      </w:r>
      <w:r w:rsidR="00B150D7" w:rsidRPr="00653A3F">
        <w:rPr>
          <w:color w:val="FF0000"/>
        </w:rPr>
        <w:t xml:space="preserve"> credibility of future deepfakes?</w:t>
      </w:r>
      <w:r w:rsidR="00097709" w:rsidRPr="00653A3F">
        <w:rPr>
          <w:rFonts w:eastAsia="DengXian" w:hint="eastAsia"/>
          <w:color w:val="FF0000"/>
          <w:lang w:eastAsia="zh-CN"/>
        </w:rPr>
        <w:t xml:space="preserve"> </w:t>
      </w:r>
    </w:p>
    <w:p w14:paraId="5286729D" w14:textId="52535EFC" w:rsidR="00097709" w:rsidRPr="00653A3F" w:rsidRDefault="00097709" w:rsidP="00097709">
      <w:pPr>
        <w:spacing w:line="240" w:lineRule="auto"/>
        <w:jc w:val="both"/>
        <w:rPr>
          <w:rFonts w:eastAsia="DengXian"/>
          <w:color w:val="FF0000"/>
          <w:lang w:eastAsia="zh-CN"/>
        </w:rPr>
      </w:pPr>
      <w:r w:rsidRPr="00653A3F">
        <w:rPr>
          <w:rFonts w:eastAsia="DengXian"/>
          <w:color w:val="FF0000"/>
          <w:lang w:eastAsia="zh-CN"/>
        </w:rPr>
        <w:t>Does mere exposure to deepfake videos trigger viewers' awareness of synthetic media, leading to increased skepticism toward future deepfakes?</w:t>
      </w:r>
    </w:p>
    <w:p w14:paraId="59FF739A" w14:textId="2DC2D242" w:rsidR="00E01246" w:rsidRPr="00653A3F" w:rsidRDefault="006C0C36" w:rsidP="00097709">
      <w:pPr>
        <w:spacing w:line="240" w:lineRule="auto"/>
        <w:jc w:val="both"/>
        <w:rPr>
          <w:color w:val="FF0000"/>
        </w:rPr>
      </w:pPr>
      <w:r w:rsidRPr="00653A3F">
        <w:rPr>
          <w:color w:val="FF0000"/>
        </w:rPr>
        <w:t xml:space="preserve">To explore </w:t>
      </w:r>
      <w:r w:rsidR="003F7BC6" w:rsidRPr="00653A3F">
        <w:rPr>
          <w:color w:val="FF0000"/>
        </w:rPr>
        <w:t>whether exposure to deepfakes plays a role in reducing susceptibility to misinformation</w:t>
      </w:r>
      <w:r w:rsidR="008471DD" w:rsidRPr="00653A3F">
        <w:rPr>
          <w:color w:val="FF0000"/>
        </w:rPr>
        <w:t xml:space="preserve">, we </w:t>
      </w:r>
      <w:r w:rsidR="00F203B5" w:rsidRPr="00653A3F">
        <w:rPr>
          <w:color w:val="FF0000"/>
        </w:rPr>
        <w:t>deploy a controlled experiment</w:t>
      </w:r>
      <w:r w:rsidR="00680D8F" w:rsidRPr="00653A3F">
        <w:rPr>
          <w:color w:val="FF0000"/>
        </w:rPr>
        <w:t xml:space="preserve"> t</w:t>
      </w:r>
      <w:r w:rsidR="004508F3" w:rsidRPr="00653A3F">
        <w:rPr>
          <w:color w:val="FF0000"/>
        </w:rPr>
        <w:t>hat</w:t>
      </w:r>
      <w:r w:rsidR="00680D8F" w:rsidRPr="00653A3F">
        <w:rPr>
          <w:color w:val="FF0000"/>
        </w:rPr>
        <w:t xml:space="preserve"> mimic </w:t>
      </w:r>
      <w:r w:rsidR="00670B26" w:rsidRPr="00653A3F">
        <w:rPr>
          <w:color w:val="FF0000"/>
        </w:rPr>
        <w:t xml:space="preserve">typical </w:t>
      </w:r>
      <w:r w:rsidR="00680D8F" w:rsidRPr="00653A3F">
        <w:rPr>
          <w:color w:val="FF0000"/>
        </w:rPr>
        <w:t xml:space="preserve">social media </w:t>
      </w:r>
      <w:r w:rsidR="00670B26" w:rsidRPr="00653A3F">
        <w:rPr>
          <w:color w:val="FF0000"/>
        </w:rPr>
        <w:t>use</w:t>
      </w:r>
      <w:r w:rsidR="00680D8F" w:rsidRPr="00653A3F">
        <w:rPr>
          <w:color w:val="FF0000"/>
        </w:rPr>
        <w:t xml:space="preserve">. We </w:t>
      </w:r>
      <w:r w:rsidR="006E132B" w:rsidRPr="00653A3F">
        <w:rPr>
          <w:color w:val="FF0000"/>
        </w:rPr>
        <w:t>direct</w:t>
      </w:r>
      <w:r w:rsidR="00680D8F" w:rsidRPr="00653A3F">
        <w:rPr>
          <w:color w:val="FF0000"/>
        </w:rPr>
        <w:t xml:space="preserve"> participants</w:t>
      </w:r>
      <w:r w:rsidR="006E132B" w:rsidRPr="00653A3F">
        <w:rPr>
          <w:color w:val="FF0000"/>
        </w:rPr>
        <w:t xml:space="preserve"> to</w:t>
      </w:r>
      <w:r w:rsidR="00680D8F" w:rsidRPr="00653A3F">
        <w:rPr>
          <w:color w:val="FF0000"/>
        </w:rPr>
        <w:t xml:space="preserve"> scroll through </w:t>
      </w:r>
      <w:r w:rsidR="006E132B" w:rsidRPr="00653A3F">
        <w:rPr>
          <w:color w:val="FF0000"/>
        </w:rPr>
        <w:t xml:space="preserve">a </w:t>
      </w:r>
      <w:r w:rsidR="00680D8F" w:rsidRPr="00653A3F">
        <w:rPr>
          <w:color w:val="FF0000"/>
        </w:rPr>
        <w:t>short-video feed</w:t>
      </w:r>
      <w:r w:rsidR="003E50D3" w:rsidRPr="00653A3F">
        <w:rPr>
          <w:color w:val="FF0000"/>
        </w:rPr>
        <w:t xml:space="preserve"> that may or may not consist of deepfake content. We then measure </w:t>
      </w:r>
      <w:r w:rsidR="00670B26" w:rsidRPr="00653A3F">
        <w:rPr>
          <w:color w:val="FF0000"/>
        </w:rPr>
        <w:t>participants’ perceived credibility</w:t>
      </w:r>
      <w:r w:rsidR="003E50D3" w:rsidRPr="00653A3F">
        <w:rPr>
          <w:color w:val="FF0000"/>
        </w:rPr>
        <w:t xml:space="preserve"> </w:t>
      </w:r>
      <w:r w:rsidR="00670B26" w:rsidRPr="00653A3F">
        <w:rPr>
          <w:color w:val="FF0000"/>
        </w:rPr>
        <w:t>toward</w:t>
      </w:r>
      <w:r w:rsidR="003E50D3" w:rsidRPr="00653A3F">
        <w:rPr>
          <w:color w:val="FF0000"/>
        </w:rPr>
        <w:t xml:space="preserve"> a </w:t>
      </w:r>
      <w:r w:rsidR="00670B26" w:rsidRPr="00653A3F">
        <w:rPr>
          <w:color w:val="FF0000"/>
        </w:rPr>
        <w:t>d</w:t>
      </w:r>
      <w:r w:rsidR="008D1B1B" w:rsidRPr="00653A3F">
        <w:rPr>
          <w:color w:val="FF0000"/>
        </w:rPr>
        <w:t>eepfake</w:t>
      </w:r>
      <w:r w:rsidR="00565697" w:rsidRPr="00653A3F">
        <w:rPr>
          <w:color w:val="FF0000"/>
        </w:rPr>
        <w:t xml:space="preserve"> video</w:t>
      </w:r>
      <w:r w:rsidR="008D1B1B" w:rsidRPr="00653A3F">
        <w:rPr>
          <w:color w:val="FF0000"/>
        </w:rPr>
        <w:t xml:space="preserve">. We hypothesize that </w:t>
      </w:r>
      <w:r w:rsidR="00B31304" w:rsidRPr="00653A3F">
        <w:rPr>
          <w:color w:val="FF0000"/>
        </w:rPr>
        <w:t xml:space="preserve">participants exposed to deepfake content would view </w:t>
      </w:r>
      <w:r w:rsidR="00D4008B" w:rsidRPr="00653A3F">
        <w:rPr>
          <w:color w:val="FF0000"/>
        </w:rPr>
        <w:t xml:space="preserve">a </w:t>
      </w:r>
      <w:r w:rsidR="00881FB3" w:rsidRPr="00653A3F">
        <w:rPr>
          <w:color w:val="FF0000"/>
        </w:rPr>
        <w:t>subsequent deepfake as less credible.</w:t>
      </w:r>
    </w:p>
    <w:p w14:paraId="77AFDE65" w14:textId="449A306C" w:rsidR="008C254D" w:rsidRPr="00653A3F" w:rsidRDefault="00EC5BB4" w:rsidP="00097709">
      <w:pPr>
        <w:spacing w:line="240" w:lineRule="auto"/>
        <w:jc w:val="both"/>
        <w:rPr>
          <w:color w:val="FF0000"/>
        </w:rPr>
      </w:pPr>
      <w:r w:rsidRPr="00653A3F">
        <w:rPr>
          <w:color w:val="FF0000"/>
        </w:rPr>
        <w:t>Though exposure alone may be beneficial,</w:t>
      </w:r>
      <w:r w:rsidR="0092526C" w:rsidRPr="00653A3F">
        <w:rPr>
          <w:color w:val="FF0000"/>
        </w:rPr>
        <w:t xml:space="preserve"> </w:t>
      </w:r>
      <w:r w:rsidR="0037145C" w:rsidRPr="00653A3F">
        <w:rPr>
          <w:color w:val="FF0000"/>
        </w:rPr>
        <w:t xml:space="preserve">we </w:t>
      </w:r>
      <w:r w:rsidRPr="00653A3F">
        <w:rPr>
          <w:color w:val="FF0000"/>
        </w:rPr>
        <w:t>hypothesize that</w:t>
      </w:r>
      <w:r w:rsidR="0037145C" w:rsidRPr="00653A3F">
        <w:rPr>
          <w:color w:val="FF0000"/>
        </w:rPr>
        <w:t xml:space="preserve"> user-generated comments</w:t>
      </w:r>
      <w:r w:rsidR="00DE153F" w:rsidRPr="00653A3F">
        <w:rPr>
          <w:color w:val="FF0000"/>
        </w:rPr>
        <w:t xml:space="preserve"> on social media</w:t>
      </w:r>
      <w:r w:rsidR="0037145C" w:rsidRPr="00653A3F">
        <w:rPr>
          <w:color w:val="FF0000"/>
        </w:rPr>
        <w:t xml:space="preserve"> </w:t>
      </w:r>
      <w:r w:rsidRPr="00653A3F">
        <w:rPr>
          <w:color w:val="FF0000"/>
        </w:rPr>
        <w:t>are crucial in</w:t>
      </w:r>
      <w:r w:rsidR="0037145C" w:rsidRPr="00653A3F">
        <w:rPr>
          <w:color w:val="FF0000"/>
        </w:rPr>
        <w:t xml:space="preserve"> shaping user </w:t>
      </w:r>
      <w:r w:rsidR="001948A5" w:rsidRPr="00653A3F">
        <w:rPr>
          <w:color w:val="FF0000"/>
        </w:rPr>
        <w:t>perceptions</w:t>
      </w:r>
      <w:r w:rsidR="0037145C" w:rsidRPr="00653A3F">
        <w:rPr>
          <w:color w:val="FF0000"/>
        </w:rPr>
        <w:t xml:space="preserve">. </w:t>
      </w:r>
      <w:r w:rsidR="005B1910" w:rsidRPr="00653A3F">
        <w:rPr>
          <w:color w:val="FF0000"/>
        </w:rPr>
        <w:t>When users are unsure about the authenticity of a video, they may be motivated to explore the comments for clarifying or confirming consensus</w:t>
      </w:r>
      <w:r w:rsidR="00B150D7" w:rsidRPr="00653A3F">
        <w:rPr>
          <w:color w:val="FF0000"/>
        </w:rPr>
        <w:t xml:space="preserve"> </w:t>
      </w:r>
      <w:r w:rsidR="00B150D7" w:rsidRPr="00653A3F">
        <w:rPr>
          <w:color w:val="FF0000"/>
        </w:rPr>
        <w:fldChar w:fldCharType="begin"/>
      </w:r>
      <w:r w:rsidR="00B150D7" w:rsidRPr="00653A3F">
        <w:rPr>
          <w:color w:val="FF0000"/>
        </w:rPr>
        <w:instrText xml:space="preserve"> ADDIN EN.CITE &lt;EndNote&gt;&lt;Cite&gt;&lt;Author&gt;Vogl&lt;/Author&gt;&lt;Year&gt;2019&lt;/Year&gt;&lt;RecNum&gt;708&lt;/RecNum&gt;&lt;DisplayText&gt;(Vogl et al., 2019)&lt;/DisplayText&gt;&lt;record&gt;&lt;rec-number&gt;708&lt;/rec-number&gt;&lt;foreign-keys&gt;&lt;key app="EN" db-id="x02r5x9ett5errer5duxfrp5dw22w2e2r9v0" timestamp="1732773961" guid="794c2959-8bec-4368-b2b6-ca6bc005f5e6"&gt;708&lt;/key&gt;&lt;/foreign-keys&gt;&lt;ref-type name="Journal Article"&gt;17&lt;/ref-type&gt;&lt;contributors&gt;&lt;authors&gt;&lt;author&gt;Vogl, Elisabeth&lt;/author&gt;&lt;author&gt;Pekrun, Reinhard&lt;/author&gt;&lt;author&gt;Murayama, Kou&lt;/author&gt;&lt;author&gt;Loderer, Kristina&lt;/author&gt;&lt;author&gt;Schubert, Sandra&lt;/author&gt;&lt;/authors&gt;&lt;/contributors&gt;&lt;titles&gt;&lt;title&gt;Surprise, curiosity, and confusion promote knowledge exploration: Evidence for robust effects of epistemic emotions&lt;/title&gt;&lt;secondary-title&gt;Frontiers in psychology&lt;/secondary-title&gt;&lt;/titles&gt;&lt;periodical&gt;&lt;full-title&gt;Frontiers in psychology&lt;/full-title&gt;&lt;/periodical&gt;&lt;pages&gt;2474&lt;/pages&gt;&lt;volume&gt;10&lt;/volume&gt;&lt;dates&gt;&lt;year&gt;2019&lt;/year&gt;&lt;/dates&gt;&lt;isbn&gt;1664-1078&lt;/isbn&gt;&lt;urls&gt;&lt;/urls&gt;&lt;/record&gt;&lt;/Cite&gt;&lt;/EndNote&gt;</w:instrText>
      </w:r>
      <w:r w:rsidR="00B150D7" w:rsidRPr="00653A3F">
        <w:rPr>
          <w:color w:val="FF0000"/>
        </w:rPr>
        <w:fldChar w:fldCharType="separate"/>
      </w:r>
      <w:r w:rsidR="00B150D7" w:rsidRPr="00653A3F">
        <w:rPr>
          <w:noProof/>
          <w:color w:val="FF0000"/>
        </w:rPr>
        <w:t>(Vogl et al., 2019)</w:t>
      </w:r>
      <w:r w:rsidR="00B150D7" w:rsidRPr="00653A3F">
        <w:rPr>
          <w:color w:val="FF0000"/>
        </w:rPr>
        <w:fldChar w:fldCharType="end"/>
      </w:r>
      <w:r w:rsidR="005B1910" w:rsidRPr="00653A3F">
        <w:rPr>
          <w:color w:val="FF0000"/>
        </w:rPr>
        <w:t xml:space="preserve">. </w:t>
      </w:r>
      <w:r w:rsidR="001565A2" w:rsidRPr="00653A3F">
        <w:rPr>
          <w:color w:val="FF0000"/>
        </w:rPr>
        <w:t xml:space="preserve">Ambiguous videos such as deepfakes are likely to </w:t>
      </w:r>
      <w:r w:rsidR="00480927" w:rsidRPr="00653A3F">
        <w:rPr>
          <w:color w:val="FF0000"/>
        </w:rPr>
        <w:lastRenderedPageBreak/>
        <w:t xml:space="preserve">motivate exploration for additional information. </w:t>
      </w:r>
      <w:r w:rsidR="00A84B36" w:rsidRPr="00653A3F">
        <w:rPr>
          <w:color w:val="FF0000"/>
        </w:rPr>
        <w:t>C</w:t>
      </w:r>
      <w:r w:rsidR="005B1910" w:rsidRPr="00653A3F">
        <w:rPr>
          <w:color w:val="FF0000"/>
        </w:rPr>
        <w:t xml:space="preserve">omments </w:t>
      </w:r>
      <w:r w:rsidR="00A84B36" w:rsidRPr="00653A3F">
        <w:rPr>
          <w:color w:val="FF0000"/>
        </w:rPr>
        <w:t xml:space="preserve">that are related to the believability of a video </w:t>
      </w:r>
      <w:r w:rsidR="005B1910" w:rsidRPr="00653A3F">
        <w:rPr>
          <w:color w:val="FF0000"/>
        </w:rPr>
        <w:t xml:space="preserve">on social media </w:t>
      </w:r>
      <w:r w:rsidR="00DE153F" w:rsidRPr="00653A3F">
        <w:rPr>
          <w:color w:val="FF0000"/>
        </w:rPr>
        <w:t xml:space="preserve">(e.g., </w:t>
      </w:r>
      <w:r w:rsidR="00A84B36" w:rsidRPr="00653A3F">
        <w:rPr>
          <w:color w:val="FF0000"/>
        </w:rPr>
        <w:t>it’s crazy that this looks so real</w:t>
      </w:r>
      <w:r w:rsidR="00DE153F" w:rsidRPr="00653A3F">
        <w:rPr>
          <w:color w:val="FF0000"/>
        </w:rPr>
        <w:t>) may influence a user’s perceptions about online content</w:t>
      </w:r>
      <w:r w:rsidR="00B150D7" w:rsidRPr="00653A3F">
        <w:rPr>
          <w:color w:val="FF0000"/>
        </w:rPr>
        <w:t xml:space="preserve"> </w:t>
      </w:r>
      <w:r w:rsidR="00B150D7" w:rsidRPr="00653A3F">
        <w:rPr>
          <w:color w:val="FF0000"/>
        </w:rPr>
        <w:fldChar w:fldCharType="begin"/>
      </w:r>
      <w:r w:rsidR="00B150D7" w:rsidRPr="00653A3F">
        <w:rPr>
          <w:color w:val="FF0000"/>
        </w:rPr>
        <w:instrText xml:space="preserve"> ADDIN EN.CITE &lt;EndNote&gt;&lt;Cite&gt;&lt;Author&gt;Lee&lt;/Author&gt;&lt;Year&gt;2021&lt;/Year&gt;&lt;RecNum&gt;730&lt;/RecNum&gt;&lt;DisplayText&gt;(Kluck et al., 2019; Lee et al., 2021)&lt;/DisplayText&gt;&lt;record&gt;&lt;rec-number&gt;730&lt;/rec-number&gt;&lt;foreign-keys&gt;&lt;key app="EN" db-id="x02r5x9ett5errer5duxfrp5dw22w2e2r9v0" timestamp="1733089810" guid="30312469-6224-46b1-9324-c04f3d54e8d4"&gt;730&lt;/key&gt;&lt;/foreign-keys&gt;&lt;ref-type name="Journal Article"&gt;17&lt;/ref-type&gt;&lt;contributors&gt;&lt;authors&gt;&lt;author&gt;Lee, YoungAh&lt;/author&gt;&lt;author&gt;Huang, Kuo-Ting&lt;/author&gt;&lt;author&gt;Blom, Robin&lt;/author&gt;&lt;author&gt;Schriner, Rebecca&lt;/author&gt;&lt;author&gt;Ciccarelli, Carl A&lt;/author&gt;&lt;/authors&gt;&lt;/contributors&gt;&lt;titles&gt;&lt;title&gt;To believe or not to believe: framing analysis of content and audience response of top 10 deepfake videos on youtube&lt;/title&gt;&lt;secondary-title&gt;Cyberpsychology, Behavior, and Social Networking&lt;/secondary-title&gt;&lt;/titles&gt;&lt;periodical&gt;&lt;full-title&gt;Cyberpsychology, Behavior, and Social Networking&lt;/full-title&gt;&lt;/periodical&gt;&lt;pages&gt;153-158&lt;/pages&gt;&lt;volume&gt;24&lt;/volume&gt;&lt;number&gt;3&lt;/number&gt;&lt;dates&gt;&lt;year&gt;2021&lt;/year&gt;&lt;/dates&gt;&lt;isbn&gt;2152-2715&lt;/isbn&gt;&lt;urls&gt;&lt;/urls&gt;&lt;/record&gt;&lt;/Cite&gt;&lt;Cite&gt;&lt;Author&gt;Kluck&lt;/Author&gt;&lt;Year&gt;2019&lt;/Year&gt;&lt;RecNum&gt;727&lt;/RecNum&gt;&lt;record&gt;&lt;rec-number&gt;727&lt;/rec-number&gt;&lt;foreign-keys&gt;&lt;key app="EN" db-id="x02r5x9ett5errer5duxfrp5dw22w2e2r9v0" timestamp="1732774005" guid="e94368b2-d577-468c-a475-a3f424202dea"&gt;727&lt;/key&gt;&lt;/foreign-keys&gt;&lt;ref-type name="Journal Article"&gt;17&lt;/ref-type&gt;&lt;contributors&gt;&lt;authors&gt;&lt;author&gt;Kluck, Jan P&lt;/author&gt;&lt;author&gt;Schaewitz, Leonie&lt;/author&gt;&lt;author&gt;Krämer, Nicole C&lt;/author&gt;&lt;/authors&gt;&lt;/contributors&gt;&lt;titles&gt;&lt;title&gt;Doubters are more convincing than advocates. The impact of user comments and ratings on credibility perceptions of false news stories on social media&lt;/title&gt;&lt;secondary-title&gt;SCM Studies in Communication and Media&lt;/secondary-title&gt;&lt;/titles&gt;&lt;periodical&gt;&lt;full-title&gt;SCM Studies in Communication and Media&lt;/full-title&gt;&lt;/periodical&gt;&lt;pages&gt;446-470&lt;/pages&gt;&lt;volume&gt;8&lt;/volume&gt;&lt;number&gt;4&lt;/number&gt;&lt;dates&gt;&lt;year&gt;2019&lt;/year&gt;&lt;/dates&gt;&lt;isbn&gt;2192-4007&lt;/isbn&gt;&lt;urls&gt;&lt;/urls&gt;&lt;/record&gt;&lt;/Cite&gt;&lt;/EndNote&gt;</w:instrText>
      </w:r>
      <w:r w:rsidR="00B150D7" w:rsidRPr="00653A3F">
        <w:rPr>
          <w:color w:val="FF0000"/>
        </w:rPr>
        <w:fldChar w:fldCharType="separate"/>
      </w:r>
      <w:r w:rsidR="00B150D7" w:rsidRPr="00653A3F">
        <w:rPr>
          <w:noProof/>
          <w:color w:val="FF0000"/>
        </w:rPr>
        <w:t>(Kluck et al., 2019; Lee et al., 2021)</w:t>
      </w:r>
      <w:r w:rsidR="00B150D7" w:rsidRPr="00653A3F">
        <w:rPr>
          <w:color w:val="FF0000"/>
        </w:rPr>
        <w:fldChar w:fldCharType="end"/>
      </w:r>
      <w:r w:rsidR="00DE153F" w:rsidRPr="00653A3F">
        <w:rPr>
          <w:color w:val="FF0000"/>
        </w:rPr>
        <w:t>.</w:t>
      </w:r>
      <w:r w:rsidR="001909B9" w:rsidRPr="00653A3F">
        <w:rPr>
          <w:color w:val="FF0000"/>
        </w:rPr>
        <w:t xml:space="preserve"> </w:t>
      </w:r>
      <w:r w:rsidR="00246658" w:rsidRPr="00653A3F">
        <w:rPr>
          <w:color w:val="FF0000"/>
        </w:rPr>
        <w:t>Particularly, they may</w:t>
      </w:r>
      <w:r w:rsidR="001948A5" w:rsidRPr="00653A3F">
        <w:rPr>
          <w:color w:val="FF0000"/>
        </w:rPr>
        <w:t xml:space="preserve"> alert or remind participants of the possibility of deception. </w:t>
      </w:r>
      <w:r w:rsidR="00E44417" w:rsidRPr="00653A3F">
        <w:rPr>
          <w:color w:val="FF0000"/>
        </w:rPr>
        <w:t>It is possible that</w:t>
      </w:r>
      <w:r w:rsidR="0062222A" w:rsidRPr="00653A3F">
        <w:rPr>
          <w:color w:val="FF0000"/>
        </w:rPr>
        <w:t xml:space="preserve"> exposure </w:t>
      </w:r>
      <w:r w:rsidR="00E70A6B" w:rsidRPr="00653A3F">
        <w:rPr>
          <w:color w:val="FF0000"/>
        </w:rPr>
        <w:t>serve</w:t>
      </w:r>
      <w:r w:rsidR="00E44417" w:rsidRPr="00653A3F">
        <w:rPr>
          <w:color w:val="FF0000"/>
        </w:rPr>
        <w:t>s</w:t>
      </w:r>
      <w:r w:rsidR="00E70A6B" w:rsidRPr="00653A3F">
        <w:rPr>
          <w:color w:val="FF0000"/>
        </w:rPr>
        <w:t xml:space="preserve"> as effective learning</w:t>
      </w:r>
      <w:r w:rsidR="00E44417" w:rsidRPr="00653A3F">
        <w:rPr>
          <w:color w:val="FF0000"/>
        </w:rPr>
        <w:t xml:space="preserve"> events</w:t>
      </w:r>
      <w:r w:rsidR="00A62ADB" w:rsidRPr="00653A3F">
        <w:rPr>
          <w:color w:val="FF0000"/>
        </w:rPr>
        <w:t xml:space="preserve">, </w:t>
      </w:r>
      <w:r w:rsidR="00CE7CB4" w:rsidRPr="00653A3F">
        <w:rPr>
          <w:color w:val="FF0000"/>
        </w:rPr>
        <w:t xml:space="preserve">promoting skepticism towards future </w:t>
      </w:r>
      <w:r w:rsidR="00433E4A" w:rsidRPr="00653A3F">
        <w:rPr>
          <w:color w:val="FF0000"/>
        </w:rPr>
        <w:t xml:space="preserve">online content. </w:t>
      </w:r>
      <w:r w:rsidR="005863DC" w:rsidRPr="00653A3F">
        <w:rPr>
          <w:color w:val="FF0000"/>
        </w:rPr>
        <w:t xml:space="preserve">Our </w:t>
      </w:r>
      <w:r w:rsidR="00E44417" w:rsidRPr="00653A3F">
        <w:rPr>
          <w:color w:val="FF0000"/>
        </w:rPr>
        <w:t>study probes</w:t>
      </w:r>
      <w:r w:rsidR="005863DC" w:rsidRPr="00653A3F">
        <w:rPr>
          <w:color w:val="FF0000"/>
        </w:rPr>
        <w:t xml:space="preserve"> this </w:t>
      </w:r>
      <w:r w:rsidR="00E44417" w:rsidRPr="00653A3F">
        <w:rPr>
          <w:color w:val="FF0000"/>
        </w:rPr>
        <w:t>possibility</w:t>
      </w:r>
      <w:r w:rsidR="005863DC" w:rsidRPr="00653A3F">
        <w:rPr>
          <w:color w:val="FF0000"/>
        </w:rPr>
        <w:t>:</w:t>
      </w:r>
    </w:p>
    <w:p w14:paraId="44D971F0" w14:textId="30A24F72" w:rsidR="00E44417" w:rsidRPr="00653A3F" w:rsidRDefault="00B150D7" w:rsidP="00097709">
      <w:pPr>
        <w:spacing w:line="240" w:lineRule="auto"/>
        <w:jc w:val="both"/>
        <w:rPr>
          <w:color w:val="FF0000"/>
        </w:rPr>
      </w:pPr>
      <w:r w:rsidRPr="00653A3F">
        <w:rPr>
          <w:color w:val="FF0000"/>
        </w:rPr>
        <w:t xml:space="preserve">RQ2: </w:t>
      </w:r>
      <w:r w:rsidR="00540ABD" w:rsidRPr="00653A3F">
        <w:rPr>
          <w:color w:val="FF0000"/>
        </w:rPr>
        <w:t>How do</w:t>
      </w:r>
      <w:r w:rsidR="001565A2" w:rsidRPr="00653A3F">
        <w:rPr>
          <w:color w:val="FF0000"/>
        </w:rPr>
        <w:t>es exposure to deepfakes alongside</w:t>
      </w:r>
      <w:r w:rsidR="00540ABD" w:rsidRPr="00653A3F">
        <w:rPr>
          <w:color w:val="FF0000"/>
        </w:rPr>
        <w:t xml:space="preserve"> skeptical comments </w:t>
      </w:r>
      <w:r w:rsidR="00B760B8" w:rsidRPr="00653A3F">
        <w:rPr>
          <w:color w:val="FF0000"/>
        </w:rPr>
        <w:t xml:space="preserve">influence how individuals </w:t>
      </w:r>
      <w:r w:rsidR="001565A2" w:rsidRPr="00653A3F">
        <w:rPr>
          <w:color w:val="FF0000"/>
        </w:rPr>
        <w:t>judge the credibility of future deepfakes?</w:t>
      </w:r>
    </w:p>
    <w:p w14:paraId="16603D12" w14:textId="6C1C7740" w:rsidR="00244184" w:rsidRPr="001E2C34" w:rsidRDefault="00340370" w:rsidP="000A3081">
      <w:pPr>
        <w:pStyle w:val="Heading1"/>
      </w:pPr>
      <w:r w:rsidRPr="001E2C34">
        <w:t>Background</w:t>
      </w:r>
    </w:p>
    <w:p w14:paraId="3CD3B194" w14:textId="34B3A81A" w:rsidR="00BC2432" w:rsidRPr="005F60B1" w:rsidRDefault="0075602F" w:rsidP="000A3081">
      <w:pPr>
        <w:pStyle w:val="Heading2"/>
        <w:rPr>
          <w:rFonts w:eastAsia="DengXian"/>
          <w:color w:val="0070C0"/>
          <w:lang w:eastAsia="zh-CN"/>
        </w:rPr>
      </w:pPr>
      <w:r w:rsidRPr="005F60B1">
        <w:rPr>
          <w:rFonts w:eastAsia="DengXian" w:hint="eastAsia"/>
          <w:color w:val="0070C0"/>
          <w:lang w:eastAsia="zh-CN"/>
        </w:rPr>
        <w:t>Understanding D</w:t>
      </w:r>
      <w:r w:rsidR="00BC2432" w:rsidRPr="005F60B1">
        <w:rPr>
          <w:color w:val="0070C0"/>
        </w:rPr>
        <w:t>eepfakes</w:t>
      </w:r>
      <w:r w:rsidRPr="005F60B1">
        <w:rPr>
          <w:rFonts w:eastAsia="DengXian" w:hint="eastAsia"/>
          <w:color w:val="0070C0"/>
          <w:lang w:eastAsia="zh-CN"/>
        </w:rPr>
        <w:t xml:space="preserve">: An </w:t>
      </w:r>
      <w:r w:rsidR="000F1A9D" w:rsidRPr="005F60B1">
        <w:rPr>
          <w:rFonts w:eastAsia="DengXian" w:hint="eastAsia"/>
          <w:color w:val="0070C0"/>
          <w:lang w:eastAsia="zh-CN"/>
        </w:rPr>
        <w:t>A</w:t>
      </w:r>
      <w:r w:rsidRPr="005F60B1">
        <w:rPr>
          <w:rFonts w:eastAsia="DengXian" w:hint="eastAsia"/>
          <w:color w:val="0070C0"/>
          <w:lang w:eastAsia="zh-CN"/>
        </w:rPr>
        <w:t xml:space="preserve">dvanced </w:t>
      </w:r>
      <w:r w:rsidR="000F1A9D" w:rsidRPr="005F60B1">
        <w:rPr>
          <w:rFonts w:eastAsia="DengXian" w:hint="eastAsia"/>
          <w:color w:val="0070C0"/>
          <w:lang w:eastAsia="zh-CN"/>
        </w:rPr>
        <w:t>F</w:t>
      </w:r>
      <w:r w:rsidRPr="005F60B1">
        <w:rPr>
          <w:rFonts w:eastAsia="DengXian" w:hint="eastAsia"/>
          <w:color w:val="0070C0"/>
          <w:lang w:eastAsia="zh-CN"/>
        </w:rPr>
        <w:t xml:space="preserve">orm of </w:t>
      </w:r>
      <w:r w:rsidRPr="005F60B1">
        <w:rPr>
          <w:rFonts w:eastAsia="DengXian"/>
          <w:color w:val="0070C0"/>
          <w:lang w:eastAsia="zh-CN"/>
        </w:rPr>
        <w:t>Misinformation</w:t>
      </w:r>
    </w:p>
    <w:p w14:paraId="0BF8FD18" w14:textId="2AA2D65F" w:rsidR="00FF52F6" w:rsidRDefault="00FF52F6" w:rsidP="00FF52F6">
      <w:pPr>
        <w:spacing w:after="0" w:line="240" w:lineRule="auto"/>
        <w:jc w:val="both"/>
        <w:rPr>
          <w:rFonts w:ascii="Georgia" w:hAnsi="Georgia"/>
          <w:color w:val="0070C0"/>
        </w:rPr>
      </w:pPr>
      <w:r w:rsidRPr="00FF52F6">
        <w:rPr>
          <w:rFonts w:ascii="Georgia" w:hAnsi="Georgia"/>
          <w:color w:val="0070C0"/>
        </w:rPr>
        <w:t xml:space="preserve">The proliferation of deepfake technology represents a significant evolution in the landscape of digital misinformation. Deepfakes, which leverage </w:t>
      </w:r>
      <w:r w:rsidRPr="00FF52F6">
        <w:rPr>
          <w:rFonts w:ascii="Georgia" w:hAnsi="Georgia"/>
          <w:color w:val="0070C0"/>
          <w:lang w:eastAsia="zh-CN"/>
        </w:rPr>
        <w:t>AI</w:t>
      </w:r>
      <w:r w:rsidRPr="00FF52F6">
        <w:rPr>
          <w:rFonts w:ascii="Georgia" w:hAnsi="Georgia"/>
          <w:color w:val="0070C0"/>
        </w:rPr>
        <w:t xml:space="preserve"> to generate highly realistic synthetic audiovisual content, exemplify how technological advancement has fundamentally transformed the creation and dissemination of false information. </w:t>
      </w:r>
      <w:r w:rsidR="00AB7007" w:rsidRPr="00AB7007">
        <w:rPr>
          <w:rFonts w:ascii="Georgia" w:hAnsi="Georgia"/>
          <w:color w:val="0070C0"/>
          <w:lang w:val="en-AU"/>
        </w:rPr>
        <w:t>Unlike traditional fake content</w:t>
      </w:r>
      <w:r w:rsidR="00AB7007">
        <w:rPr>
          <w:rFonts w:ascii="Georgia" w:hAnsi="Georgia" w:hint="eastAsia"/>
          <w:color w:val="0070C0"/>
          <w:lang w:val="en-AU" w:eastAsia="zh-CN"/>
        </w:rPr>
        <w:t xml:space="preserve">, </w:t>
      </w:r>
      <w:r w:rsidR="00AB7007">
        <w:rPr>
          <w:rFonts w:ascii="Georgia" w:hAnsi="Georgia" w:hint="eastAsia"/>
          <w:color w:val="0070C0"/>
          <w:lang w:eastAsia="zh-CN"/>
        </w:rPr>
        <w:t>deepfake</w:t>
      </w:r>
      <w:r w:rsidRPr="00FF52F6">
        <w:rPr>
          <w:rFonts w:ascii="Georgia" w:hAnsi="Georgia"/>
          <w:color w:val="0070C0"/>
        </w:rPr>
        <w:t xml:space="preserve"> pose unique challenges by exploiting fundamental human cognitive tendencies</w:t>
      </w:r>
      <w:r w:rsidR="00653A3F">
        <w:rPr>
          <w:rFonts w:ascii="Georgia" w:hAnsi="Georgia" w:hint="eastAsia"/>
          <w:color w:val="0070C0"/>
          <w:lang w:eastAsia="zh-CN"/>
        </w:rPr>
        <w:t>—</w:t>
      </w:r>
      <w:r w:rsidR="00653A3F">
        <w:rPr>
          <w:rFonts w:ascii="Georgia" w:hAnsi="Georgia" w:hint="eastAsia"/>
          <w:color w:val="0070C0"/>
          <w:lang w:eastAsia="zh-CN"/>
        </w:rPr>
        <w:t xml:space="preserve">i.e., </w:t>
      </w:r>
      <w:r w:rsidR="00653A3F" w:rsidRPr="00FF52F6">
        <w:rPr>
          <w:rFonts w:ascii="Georgia" w:hAnsi="Georgia"/>
          <w:color w:val="0070C0"/>
        </w:rPr>
        <w:t>the realism</w:t>
      </w:r>
      <w:r w:rsidR="00653A3F">
        <w:rPr>
          <w:rFonts w:ascii="Georgia" w:hAnsi="Georgia" w:hint="eastAsia"/>
          <w:color w:val="0070C0"/>
          <w:lang w:eastAsia="zh-CN"/>
        </w:rPr>
        <w:t xml:space="preserve"> </w:t>
      </w:r>
      <w:r w:rsidR="00653A3F" w:rsidRPr="00FF52F6">
        <w:rPr>
          <w:rFonts w:ascii="Georgia" w:hAnsi="Georgia"/>
          <w:color w:val="0070C0"/>
        </w:rPr>
        <w:t>heuristic</w:t>
      </w:r>
      <w:r w:rsidR="00653A3F">
        <w:rPr>
          <w:rFonts w:ascii="Georgia" w:hAnsi="Georgia" w:hint="eastAsia"/>
          <w:color w:val="0070C0"/>
          <w:lang w:eastAsia="zh-CN"/>
        </w:rPr>
        <w:t xml:space="preserve">, </w:t>
      </w:r>
      <w:r w:rsidR="00653A3F">
        <w:rPr>
          <w:rFonts w:ascii="Georgia" w:hAnsi="Georgia"/>
          <w:color w:val="0070C0"/>
          <w:lang w:eastAsia="zh-CN"/>
        </w:rPr>
        <w:t>because</w:t>
      </w:r>
      <w:r w:rsidR="00653A3F">
        <w:rPr>
          <w:rFonts w:ascii="Georgia" w:hAnsi="Georgia" w:hint="eastAsia"/>
          <w:color w:val="0070C0"/>
          <w:lang w:eastAsia="zh-CN"/>
        </w:rPr>
        <w:t xml:space="preserve"> </w:t>
      </w:r>
      <w:r w:rsidR="00653A3F" w:rsidRPr="00AB7007">
        <w:rPr>
          <w:rFonts w:ascii="Georgia" w:hAnsi="Georgia"/>
          <w:color w:val="0070C0"/>
          <w:lang w:val="en-AU"/>
        </w:rPr>
        <w:t>people are naturally inclined to</w:t>
      </w:r>
      <w:r w:rsidR="00653A3F">
        <w:rPr>
          <w:rFonts w:ascii="Georgia" w:hAnsi="Georgia" w:hint="eastAsia"/>
          <w:color w:val="0070C0"/>
          <w:lang w:eastAsia="zh-CN"/>
        </w:rPr>
        <w:t xml:space="preserve"> </w:t>
      </w:r>
      <w:r w:rsidRPr="00FF52F6">
        <w:rPr>
          <w:rFonts w:ascii="Georgia" w:hAnsi="Georgia"/>
          <w:color w:val="0070C0"/>
        </w:rPr>
        <w:t>trust content that closely mimics real-world sensory experiences (Barari et al., 2021; Sundar, 2008). This psychological vulnerability becomes particularly concerning as deepfake technology continues to enhance the fidelity and believability of synthetic content.</w:t>
      </w:r>
    </w:p>
    <w:p w14:paraId="37484893" w14:textId="77777777" w:rsidR="00AB7007" w:rsidRPr="00AB7007" w:rsidRDefault="00AB7007" w:rsidP="00FF52F6">
      <w:pPr>
        <w:spacing w:after="0" w:line="240" w:lineRule="auto"/>
        <w:jc w:val="both"/>
        <w:rPr>
          <w:rFonts w:ascii="Georgia" w:hAnsi="Georgia"/>
          <w:color w:val="0070C0"/>
          <w:lang w:val="en-AU"/>
        </w:rPr>
      </w:pPr>
    </w:p>
    <w:p w14:paraId="55E83D1F" w14:textId="193471A8" w:rsidR="00FF52F6" w:rsidRPr="00653A3F" w:rsidRDefault="00340370" w:rsidP="00FF52F6">
      <w:pPr>
        <w:rPr>
          <w:color w:val="FF0000"/>
        </w:rPr>
      </w:pPr>
      <w:r w:rsidRPr="00653A3F">
        <w:rPr>
          <w:color w:val="FF0000"/>
        </w:rPr>
        <w:t xml:space="preserve">The concept of misinformation has garnered increasing attention due to the development of </w:t>
      </w:r>
      <w:r w:rsidR="00637B88" w:rsidRPr="00653A3F">
        <w:rPr>
          <w:color w:val="FF0000"/>
        </w:rPr>
        <w:t>advanced</w:t>
      </w:r>
      <w:r w:rsidR="009A47DA" w:rsidRPr="00653A3F">
        <w:rPr>
          <w:color w:val="FF0000"/>
        </w:rPr>
        <w:t xml:space="preserve"> technology</w:t>
      </w:r>
      <w:r w:rsidRPr="00653A3F">
        <w:rPr>
          <w:color w:val="FF0000"/>
        </w:rPr>
        <w:t xml:space="preserve">. The use of artificial intelligence to </w:t>
      </w:r>
      <w:r w:rsidR="00D546B8" w:rsidRPr="00653A3F">
        <w:rPr>
          <w:color w:val="FF0000"/>
        </w:rPr>
        <w:t>produce</w:t>
      </w:r>
      <w:r w:rsidRPr="00653A3F">
        <w:rPr>
          <w:color w:val="FF0000"/>
        </w:rPr>
        <w:t xml:space="preserve"> </w:t>
      </w:r>
      <w:r w:rsidR="001E51F5" w:rsidRPr="00653A3F">
        <w:rPr>
          <w:color w:val="FF0000"/>
        </w:rPr>
        <w:t xml:space="preserve">realistic </w:t>
      </w:r>
      <w:r w:rsidR="00D546B8" w:rsidRPr="00653A3F">
        <w:rPr>
          <w:color w:val="FF0000"/>
        </w:rPr>
        <w:t>audiovisual content</w:t>
      </w:r>
      <w:r w:rsidR="001E51F5" w:rsidRPr="00653A3F">
        <w:rPr>
          <w:color w:val="FF0000"/>
        </w:rPr>
        <w:t xml:space="preserve"> has</w:t>
      </w:r>
      <w:r w:rsidRPr="00653A3F">
        <w:rPr>
          <w:color w:val="FF0000"/>
        </w:rPr>
        <w:t xml:space="preserve"> allowed for much more complex </w:t>
      </w:r>
      <w:r w:rsidR="001E51F5" w:rsidRPr="00653A3F">
        <w:rPr>
          <w:color w:val="FF0000"/>
        </w:rPr>
        <w:t>forgery of lifelike scenes</w:t>
      </w:r>
      <w:r w:rsidRPr="00653A3F">
        <w:rPr>
          <w:color w:val="FF0000"/>
        </w:rPr>
        <w:t xml:space="preserve"> and </w:t>
      </w:r>
      <w:r w:rsidR="001E51F5" w:rsidRPr="00653A3F">
        <w:rPr>
          <w:color w:val="FF0000"/>
        </w:rPr>
        <w:t xml:space="preserve">subsequently, </w:t>
      </w:r>
      <w:r w:rsidRPr="00653A3F">
        <w:rPr>
          <w:color w:val="FF0000"/>
        </w:rPr>
        <w:t xml:space="preserve">the </w:t>
      </w:r>
      <w:r w:rsidR="00AD1C2E" w:rsidRPr="00653A3F">
        <w:rPr>
          <w:color w:val="FF0000"/>
        </w:rPr>
        <w:t>reversal</w:t>
      </w:r>
      <w:r w:rsidRPr="00653A3F">
        <w:rPr>
          <w:color w:val="FF0000"/>
        </w:rPr>
        <w:t xml:space="preserve"> of the adage</w:t>
      </w:r>
      <w:r w:rsidR="001E51F5" w:rsidRPr="00653A3F">
        <w:rPr>
          <w:color w:val="FF0000"/>
        </w:rPr>
        <w:t>:</w:t>
      </w:r>
      <w:r w:rsidRPr="00653A3F">
        <w:rPr>
          <w:color w:val="FF0000"/>
        </w:rPr>
        <w:t xml:space="preserve"> seeing is believing. </w:t>
      </w:r>
      <w:r w:rsidR="00D546B8" w:rsidRPr="00653A3F">
        <w:rPr>
          <w:color w:val="FF0000"/>
        </w:rPr>
        <w:t>Deepfakes</w:t>
      </w:r>
      <w:r w:rsidR="00A976FE" w:rsidRPr="00653A3F">
        <w:rPr>
          <w:color w:val="FF0000"/>
        </w:rPr>
        <w:t xml:space="preserve"> </w:t>
      </w:r>
      <w:r w:rsidR="00406981" w:rsidRPr="00653A3F">
        <w:rPr>
          <w:color w:val="FF0000"/>
        </w:rPr>
        <w:t>exemplify</w:t>
      </w:r>
      <w:r w:rsidR="00A976FE" w:rsidRPr="00653A3F">
        <w:rPr>
          <w:color w:val="FF0000"/>
        </w:rPr>
        <w:t xml:space="preserve"> the realism heuristic: people are more likely to trust what they can see, because audiovisual content resembles the real world </w:t>
      </w:r>
      <w:r w:rsidR="00A976FE" w:rsidRPr="00653A3F">
        <w:rPr>
          <w:color w:val="FF0000"/>
        </w:rPr>
        <w:fldChar w:fldCharType="begin"/>
      </w:r>
      <w:r w:rsidR="005C64B2" w:rsidRPr="00653A3F">
        <w:rPr>
          <w:color w:val="FF0000"/>
        </w:rPr>
        <w:instrText xml:space="preserve"> ADDIN EN.CITE &lt;EndNote&gt;&lt;Cite&gt;&lt;Author&gt;Sundar&lt;/Author&gt;&lt;Year&gt;2008&lt;/Year&gt;&lt;RecNum&gt;725&lt;/RecNum&gt;&lt;DisplayText&gt;(Barari et al., 2021; Sundar, 2008)&lt;/DisplayText&gt;&lt;record&gt;&lt;rec-number&gt;725&lt;/rec-number&gt;&lt;foreign-keys&gt;&lt;key app="EN" db-id="x02r5x9ett5errer5duxfrp5dw22w2e2r9v0" timestamp="1732774005" guid="e2332b6d-7bc6-4104-88e8-20748e850bc4"&gt;725&lt;/key&gt;&lt;/foreign-keys&gt;&lt;ref-type name="Book"&gt;6&lt;/ref-type&gt;&lt;contributors&gt;&lt;authors&gt;&lt;author&gt;Sundar, S Shyam&lt;/author&gt;&lt;/authors&gt;&lt;/contributors&gt;&lt;titles&gt;&lt;title&gt;The MAIN model: A heuristic approach to understanding technology effects on credibility&lt;/title&gt;&lt;/titles&gt;&lt;dates&gt;&lt;year&gt;2008&lt;/year&gt;&lt;/dates&gt;&lt;publisher&gt;MacArthur Foundation Digital Media and Learning Initiative Cambridge, MA&lt;/publisher&gt;&lt;urls&gt;&lt;/urls&gt;&lt;/record&gt;&lt;/Cite&gt;&lt;Cite&gt;&lt;Author&gt;Barari&lt;/Author&gt;&lt;Year&gt;2021&lt;/Year&gt;&lt;RecNum&gt;714&lt;/RecNum&gt;&lt;record&gt;&lt;rec-number&gt;714&lt;/rec-number&gt;&lt;foreign-keys&gt;&lt;key app="EN" db-id="x02r5x9ett5errer5duxfrp5dw22w2e2r9v0" timestamp="1732773995" guid="a543e60d-611f-4e09-b6df-83d71c66448b"&gt;714&lt;/key&gt;&lt;/foreign-keys&gt;&lt;ref-type name="Journal Article"&gt;17&lt;/ref-type&gt;&lt;contributors&gt;&lt;authors&gt;&lt;author&gt;Barari, Soubhik&lt;/author&gt;&lt;author&gt;Munger, Kevin&lt;/author&gt;&lt;author&gt;Lucas, Christopher&lt;/author&gt;&lt;/authors&gt;&lt;/contributors&gt;&lt;titles&gt;&lt;title&gt;Political deepfakes are as credible as other fake media and (sometimes) real media&lt;/title&gt;&lt;/titles&gt;&lt;dates&gt;&lt;year&gt;2021&lt;/year&gt;&lt;/dates&gt;&lt;isbn&gt;0022-3816&lt;/isbn&gt;&lt;urls&gt;&lt;/urls&gt;&lt;/record&gt;&lt;/Cite&gt;&lt;/EndNote&gt;</w:instrText>
      </w:r>
      <w:r w:rsidR="00A976FE" w:rsidRPr="00653A3F">
        <w:rPr>
          <w:color w:val="FF0000"/>
        </w:rPr>
        <w:fldChar w:fldCharType="separate"/>
      </w:r>
      <w:r w:rsidR="00A028F9" w:rsidRPr="00653A3F">
        <w:rPr>
          <w:noProof/>
          <w:color w:val="FF0000"/>
        </w:rPr>
        <w:t>(Barari et al., 2021; Sundar, 2008)</w:t>
      </w:r>
      <w:r w:rsidR="00A976FE" w:rsidRPr="00653A3F">
        <w:rPr>
          <w:color w:val="FF0000"/>
        </w:rPr>
        <w:fldChar w:fldCharType="end"/>
      </w:r>
      <w:r w:rsidR="00A976FE" w:rsidRPr="00653A3F">
        <w:rPr>
          <w:color w:val="FF0000"/>
        </w:rPr>
        <w:t>.</w:t>
      </w:r>
      <w:r w:rsidR="009A1651" w:rsidRPr="00653A3F">
        <w:rPr>
          <w:color w:val="FF0000"/>
        </w:rPr>
        <w:t xml:space="preserve"> </w:t>
      </w:r>
      <w:r w:rsidR="008010B2" w:rsidRPr="00653A3F">
        <w:rPr>
          <w:color w:val="FF0000"/>
        </w:rPr>
        <w:t xml:space="preserve">Ultimately, people may be more inclined to believe or share </w:t>
      </w:r>
      <w:r w:rsidR="00EC1376" w:rsidRPr="00653A3F">
        <w:rPr>
          <w:color w:val="FF0000"/>
        </w:rPr>
        <w:t>deepfakes, increasing transmission rates of false information.</w:t>
      </w:r>
    </w:p>
    <w:p w14:paraId="62511CEF" w14:textId="6CA65F58" w:rsidR="00653A3F" w:rsidRPr="00AB7007" w:rsidRDefault="00106B45" w:rsidP="00653A3F">
      <w:pPr>
        <w:spacing w:after="0" w:line="240" w:lineRule="auto"/>
        <w:jc w:val="both"/>
        <w:rPr>
          <w:rFonts w:ascii="Georgia" w:hAnsi="Georgia"/>
          <w:color w:val="0070C0"/>
          <w:lang w:val="en-AU"/>
        </w:rPr>
      </w:pPr>
      <w:r>
        <w:t>In response to th</w:t>
      </w:r>
      <w:r w:rsidR="00EB679D">
        <w:t xml:space="preserve">is threat, </w:t>
      </w:r>
      <w:r w:rsidR="004E57B4" w:rsidRPr="008D1042">
        <w:t xml:space="preserve">there </w:t>
      </w:r>
      <w:r w:rsidR="00EB679D">
        <w:t>have been</w:t>
      </w:r>
      <w:r w:rsidR="004E57B4" w:rsidRPr="008D1042">
        <w:t xml:space="preserve"> calls for better education, </w:t>
      </w:r>
      <w:r w:rsidR="00EB679D" w:rsidRPr="008D1042">
        <w:t>specifically</w:t>
      </w:r>
      <w:r w:rsidR="004E57B4" w:rsidRPr="008D1042">
        <w:t xml:space="preserve"> related to media literacy (Hwang et al., 2021).</w:t>
      </w:r>
      <w:r w:rsidR="00EB679D">
        <w:t xml:space="preserve"> Organizations have also </w:t>
      </w:r>
      <w:r w:rsidR="00E879D9">
        <w:t xml:space="preserve">employed ways to quickly identify misinformation online. </w:t>
      </w:r>
      <w:r w:rsidR="00A559D8">
        <w:t>Correcting</w:t>
      </w:r>
      <w:r w:rsidR="0086474C" w:rsidRPr="001E2C34">
        <w:t xml:space="preserve"> misinformation, or debunking, is </w:t>
      </w:r>
      <w:r w:rsidR="00E879D9">
        <w:t>then</w:t>
      </w:r>
      <w:r w:rsidR="0086474C" w:rsidRPr="001E2C34">
        <w:t xml:space="preserve"> employed to handle extant cases of misinformation</w:t>
      </w:r>
      <w:r w:rsidR="00EF1DBD">
        <w:t>. However, its</w:t>
      </w:r>
      <w:r w:rsidR="0086474C" w:rsidRPr="001E2C34">
        <w:t xml:space="preserve"> effects are mixed. Studies</w:t>
      </w:r>
      <w:r w:rsidR="00AD1C2E" w:rsidRPr="001E2C34">
        <w:t xml:space="preserve"> show that once misinformation is spread, the damage is often permanent</w:t>
      </w:r>
      <w:r w:rsidR="00EF1DBD">
        <w:t xml:space="preserve"> </w:t>
      </w:r>
      <w:r w:rsidR="00EF1DBD" w:rsidRPr="001E2C34">
        <w:fldChar w:fldCharType="begin"/>
      </w:r>
      <w:r w:rsidR="005C64B2">
        <w:instrText xml:space="preserve"> ADDIN EN.CITE &lt;EndNote&gt;&lt;Cite&gt;&lt;Author&gt;Chan&lt;/Author&gt;&lt;Year&gt;2017&lt;/Year&gt;&lt;RecNum&gt;732&lt;/RecNum&gt;&lt;DisplayText&gt;(Chan et al., 2017)&lt;/DisplayText&gt;&lt;record&gt;&lt;rec-number&gt;732&lt;/rec-number&gt;&lt;foreign-keys&gt;&lt;key app="EN" db-id="x02r5x9ett5errer5duxfrp5dw22w2e2r9v0" timestamp="1733090427" guid="55fa67b7-6b85-4cda-9268-261bd6523ee4"&gt;732&lt;/key&gt;&lt;/foreign-keys&gt;&lt;ref-type name="Journal Article"&gt;17&lt;/ref-type&gt;&lt;contributors&gt;&lt;authors&gt;&lt;author&gt;Chan, Man-pui Sally&lt;/author&gt;&lt;author&gt;Jones, Christopher R&lt;/author&gt;&lt;author&gt;Hall Jamieson, Kathleen&lt;/author&gt;&lt;author&gt;Albarracín, Dolores&lt;/author&gt;&lt;/authors&gt;&lt;/contributors&gt;&lt;titles&gt;&lt;title&gt;Debunking: A meta-analysis of the psychological efficacy of messages countering misinformation&lt;/title&gt;&lt;secondary-title&gt;Psychological science&lt;/secondary-title&gt;&lt;/titles&gt;&lt;periodical&gt;&lt;full-title&gt;Psychological science&lt;/full-title&gt;&lt;/periodical&gt;&lt;pages&gt;1531-1546&lt;/pages&gt;&lt;volume&gt;28&lt;/volume&gt;&lt;number&gt;11&lt;/number&gt;&lt;dates&gt;&lt;year&gt;2017&lt;/year&gt;&lt;/dates&gt;&lt;isbn&gt;0956-7976&lt;/isbn&gt;&lt;urls&gt;&lt;/urls&gt;&lt;/record&gt;&lt;/Cite&gt;&lt;/EndNote&gt;</w:instrText>
      </w:r>
      <w:r w:rsidR="00EF1DBD" w:rsidRPr="001E2C34">
        <w:fldChar w:fldCharType="separate"/>
      </w:r>
      <w:r w:rsidR="00EF1DBD" w:rsidRPr="001E2C34">
        <w:rPr>
          <w:noProof/>
        </w:rPr>
        <w:t>(Chan et al., 2017)</w:t>
      </w:r>
      <w:r w:rsidR="00EF1DBD" w:rsidRPr="001E2C34">
        <w:fldChar w:fldCharType="end"/>
      </w:r>
      <w:r w:rsidR="00AD1C2E" w:rsidRPr="001E2C34">
        <w:t>. Even after correction, individuals may still harbor traces that adhere to ideas present in misinformation</w:t>
      </w:r>
      <w:r w:rsidR="00B368A3" w:rsidRPr="001E2C34">
        <w:t xml:space="preserve"> </w:t>
      </w:r>
      <w:r w:rsidR="00B368A3" w:rsidRPr="001E2C34">
        <w:fldChar w:fldCharType="begin"/>
      </w:r>
      <w:r w:rsidR="005C64B2">
        <w:instrText xml:space="preserve"> ADDIN EN.CITE &lt;EndNote&gt;&lt;Cite&gt;&lt;Author&gt;Lewandowsky&lt;/Author&gt;&lt;Year&gt;2021&lt;/Year&gt;&lt;RecNum&gt;731&lt;/RecNum&gt;&lt;DisplayText&gt;(Lewandowsky &amp;amp; Van Der Linden, 2021)&lt;/DisplayText&gt;&lt;record&gt;&lt;rec-number&gt;731&lt;/rec-number&gt;&lt;foreign-keys&gt;&lt;key app="EN" db-id="x02r5x9ett5errer5duxfrp5dw22w2e2r9v0" timestamp="1733089910"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B368A3" w:rsidRPr="001E2C34">
        <w:fldChar w:fldCharType="separate"/>
      </w:r>
      <w:r w:rsidR="00B368A3" w:rsidRPr="001E2C34">
        <w:rPr>
          <w:noProof/>
        </w:rPr>
        <w:t>(Lewandowsky &amp; Van Der Linden, 2021)</w:t>
      </w:r>
      <w:r w:rsidR="00B368A3" w:rsidRPr="001E2C34">
        <w:fldChar w:fldCharType="end"/>
      </w:r>
      <w:r w:rsidR="00AD1C2E" w:rsidRPr="001E2C34">
        <w:t xml:space="preserve">. </w:t>
      </w:r>
      <w:r w:rsidR="00653A3F" w:rsidRPr="00653A3F">
        <w:rPr>
          <w:rFonts w:ascii="Georgia" w:hAnsi="Georgia"/>
          <w:color w:val="0070C0"/>
          <w:lang w:eastAsia="zh-CN"/>
        </w:rPr>
        <w:t xml:space="preserve">Perhaps more severely, </w:t>
      </w:r>
      <w:r w:rsidR="00653A3F" w:rsidRPr="00653A3F">
        <w:rPr>
          <w:rFonts w:ascii="Georgia" w:hAnsi="Georgia"/>
          <w:color w:val="0070C0"/>
          <w:lang w:val="en-AU" w:eastAsia="zh-CN"/>
        </w:rPr>
        <w:t>a</w:t>
      </w:r>
      <w:r w:rsidR="00653A3F" w:rsidRPr="00AB7007">
        <w:rPr>
          <w:rFonts w:ascii="Georgia" w:hAnsi="Georgia"/>
          <w:color w:val="0070C0"/>
          <w:lang w:val="en-AU"/>
        </w:rPr>
        <w:t xml:space="preserve">s </w:t>
      </w:r>
      <w:r w:rsidR="00653A3F" w:rsidRPr="00653A3F">
        <w:rPr>
          <w:rFonts w:ascii="Georgia" w:hAnsi="Georgia"/>
          <w:color w:val="0070C0"/>
          <w:lang w:val="en-AU" w:eastAsia="zh-CN"/>
        </w:rPr>
        <w:t>GenAI</w:t>
      </w:r>
      <w:r w:rsidR="00653A3F" w:rsidRPr="00AB7007">
        <w:rPr>
          <w:rFonts w:ascii="Georgia" w:hAnsi="Georgia"/>
          <w:color w:val="0070C0"/>
          <w:lang w:val="en-AU"/>
        </w:rPr>
        <w:t xml:space="preserve"> technology continues to advance</w:t>
      </w:r>
      <w:r w:rsidR="00653A3F" w:rsidRPr="00653A3F">
        <w:rPr>
          <w:rFonts w:ascii="Georgia" w:hAnsi="Georgia"/>
          <w:color w:val="0070C0"/>
          <w:lang w:val="en-AU" w:eastAsia="zh-CN"/>
        </w:rPr>
        <w:t>,</w:t>
      </w:r>
      <w:r w:rsidR="00653A3F" w:rsidRPr="00653A3F">
        <w:rPr>
          <w:rFonts w:ascii="Georgia" w:hAnsi="Georgia"/>
          <w:color w:val="0070C0"/>
          <w:lang w:eastAsia="zh-CN"/>
        </w:rPr>
        <w:t xml:space="preserve"> it is very likely that it can reach up to a point where deepfakes are technically undetectable. </w:t>
      </w:r>
    </w:p>
    <w:p w14:paraId="52E7FF49" w14:textId="5835CADB" w:rsidR="00F71F45" w:rsidRPr="00653A3F" w:rsidRDefault="00F71F45" w:rsidP="00653A3F">
      <w:pPr>
        <w:spacing w:after="0" w:line="240" w:lineRule="auto"/>
        <w:jc w:val="both"/>
        <w:rPr>
          <w:rFonts w:ascii="Georgia" w:hAnsi="Georgia"/>
          <w:color w:val="0070C0"/>
          <w:lang w:val="en-AU"/>
        </w:rPr>
      </w:pPr>
    </w:p>
    <w:p w14:paraId="3833C3DC" w14:textId="7E82CB15" w:rsidR="000F1A9D" w:rsidRPr="005F60B1" w:rsidRDefault="000F1A9D">
      <w:pPr>
        <w:rPr>
          <w:rFonts w:asciiTheme="majorHAnsi" w:eastAsia="DengXian" w:hAnsiTheme="majorHAnsi" w:cstheme="majorBidi"/>
          <w:color w:val="0070C0"/>
          <w:sz w:val="32"/>
          <w:szCs w:val="32"/>
          <w:lang w:eastAsia="zh-CN"/>
        </w:rPr>
      </w:pPr>
      <w:r w:rsidRPr="005F60B1">
        <w:rPr>
          <w:rFonts w:asciiTheme="majorHAnsi" w:eastAsia="DengXian" w:hAnsiTheme="majorHAnsi" w:cstheme="majorBidi" w:hint="eastAsia"/>
          <w:color w:val="0070C0"/>
          <w:sz w:val="32"/>
          <w:szCs w:val="32"/>
          <w:lang w:eastAsia="zh-CN"/>
        </w:rPr>
        <w:t xml:space="preserve">The </w:t>
      </w:r>
      <w:r w:rsidRPr="005F60B1">
        <w:rPr>
          <w:rFonts w:asciiTheme="majorHAnsi" w:eastAsia="DengXian" w:hAnsiTheme="majorHAnsi" w:cstheme="majorBidi"/>
          <w:color w:val="0070C0"/>
          <w:sz w:val="32"/>
          <w:szCs w:val="32"/>
          <w:lang w:eastAsia="zh-CN"/>
        </w:rPr>
        <w:t>Natural “Inoculation” Against Deepfakes</w:t>
      </w:r>
    </w:p>
    <w:p w14:paraId="7B2425A3" w14:textId="500057C3" w:rsidR="002B4402" w:rsidRDefault="00CE1A4F">
      <w:r>
        <w:t>Because reactive strategies are often not fully adequate, many</w:t>
      </w:r>
      <w:r w:rsidRPr="001E2C34">
        <w:t xml:space="preserve"> scholars have suggested that </w:t>
      </w:r>
      <w:r w:rsidR="00F02D01">
        <w:t>proactive</w:t>
      </w:r>
      <w:r w:rsidRPr="001E2C34">
        <w:t xml:space="preserve"> measures are crucial in alleviating the consequences of misinformation. </w:t>
      </w:r>
      <w:r w:rsidR="00B53393">
        <w:t xml:space="preserve">The inoculation perspective, </w:t>
      </w:r>
      <w:r w:rsidR="00926CAF">
        <w:t>following the biological mechanism of vaccines, proposes that exposure to harmless versions of misleading information may be helpful in countering misinformation.</w:t>
      </w:r>
      <w:r w:rsidR="00465D15">
        <w:t xml:space="preserve"> </w:t>
      </w:r>
      <w:r w:rsidR="00AD1C2E" w:rsidRPr="001E2C34">
        <w:t xml:space="preserve">By exposing individuals to weakened versions of possible misinformation, </w:t>
      </w:r>
      <w:r w:rsidR="00B368A3" w:rsidRPr="001E2C34">
        <w:t>an individual’s</w:t>
      </w:r>
      <w:r w:rsidR="00AD1C2E" w:rsidRPr="001E2C34">
        <w:t xml:space="preserve"> cognitive </w:t>
      </w:r>
      <w:r w:rsidR="000A3081" w:rsidRPr="001E2C34">
        <w:t>defense</w:t>
      </w:r>
      <w:r w:rsidR="00AD1C2E" w:rsidRPr="001E2C34">
        <w:t xml:space="preserve"> mechanism may be primed to act when the time comes</w:t>
      </w:r>
      <w:r w:rsidR="009D4A30" w:rsidRPr="001E2C34">
        <w:t xml:space="preserve"> </w:t>
      </w:r>
      <w:r w:rsidR="009D4A30" w:rsidRPr="001E2C34">
        <w:fldChar w:fldCharType="begin"/>
      </w:r>
      <w:r w:rsidR="005C64B2">
        <w:instrText xml:space="preserve"> ADDIN EN.CITE &lt;EndNote&gt;&lt;Cite&gt;&lt;Author&gt;Lewandowsky&lt;/Author&gt;&lt;Year&gt;2021&lt;/Year&gt;&lt;RecNum&gt;731&lt;/RecNum&gt;&lt;DisplayText&gt;(Lewandowsky &amp;amp; Van Der Linden, 2021)&lt;/DisplayText&gt;&lt;record&gt;&lt;rec-number&gt;731&lt;/rec-number&gt;&lt;foreign-keys&gt;&lt;key app="EN" db-id="x02r5x9ett5errer5duxfrp5dw22w2e2r9v0" timestamp="1733089910"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9D4A30" w:rsidRPr="001E2C34">
        <w:fldChar w:fldCharType="separate"/>
      </w:r>
      <w:r w:rsidR="009D4A30" w:rsidRPr="001E2C34">
        <w:rPr>
          <w:noProof/>
        </w:rPr>
        <w:t>(Lewandowsky &amp; Van Der Linden, 2021)</w:t>
      </w:r>
      <w:r w:rsidR="009D4A30" w:rsidRPr="001E2C34">
        <w:fldChar w:fldCharType="end"/>
      </w:r>
      <w:r w:rsidR="00AD1C2E" w:rsidRPr="001E2C34">
        <w:t xml:space="preserve">. </w:t>
      </w:r>
      <w:r w:rsidR="00926CAF">
        <w:t xml:space="preserve">For example, companies may </w:t>
      </w:r>
      <w:r w:rsidR="00465D15">
        <w:t xml:space="preserve">embed cybersecurity </w:t>
      </w:r>
      <w:r w:rsidR="00465D15">
        <w:lastRenderedPageBreak/>
        <w:t>training</w:t>
      </w:r>
      <w:r w:rsidR="0074664A">
        <w:t xml:space="preserve"> by sending out</w:t>
      </w:r>
      <w:r w:rsidR="00926CAF">
        <w:t xml:space="preserve"> </w:t>
      </w:r>
      <w:r w:rsidR="0074664A">
        <w:t xml:space="preserve">their own </w:t>
      </w:r>
      <w:r w:rsidR="00465D15">
        <w:t>phishing links</w:t>
      </w:r>
      <w:r w:rsidR="0074664A">
        <w:t xml:space="preserve">, allowing users to fall prey to a fraudulent email without possible harm to the company itself </w:t>
      </w:r>
      <w:r w:rsidR="0074664A">
        <w:fldChar w:fldCharType="begin"/>
      </w:r>
      <w:r w:rsidR="0074664A">
        <w:instrText xml:space="preserve"> ADDIN EN.CITE &lt;EndNote&gt;&lt;Cite&gt;&lt;Author&gt;Kumaraguru&lt;/Author&gt;&lt;Year&gt;2007&lt;/Year&gt;&lt;RecNum&gt;744&lt;/RecNum&gt;&lt;DisplayText&gt;(Kumaraguru et al., 2007)&lt;/DisplayText&gt;&lt;record&gt;&lt;rec-number&gt;744&lt;/rec-number&gt;&lt;foreign-keys&gt;&lt;key app="EN" db-id="t0wwz9wx5d52xqexpd9pxtf3xxxe9eddvtzw" timestamp="1740019847"&gt;744&lt;/key&gt;&lt;/foreign-keys&gt;&lt;ref-type name="Conference Proceedings"&gt;10&lt;/ref-type&gt;&lt;contributors&gt;&lt;authors&gt;&lt;author&gt;Kumaraguru, Ponnurangam&lt;/author&gt;&lt;author&gt;Rhee, Yong&lt;/author&gt;&lt;author&gt;Acquisti, Alessandro&lt;/author&gt;&lt;author&gt;Cranor, Lorrie Faith&lt;/author&gt;&lt;author&gt;Hong, Jason&lt;/author&gt;&lt;author&gt;Nunge, Elizabeth&lt;/author&gt;&lt;/authors&gt;&lt;/contributors&gt;&lt;titles&gt;&lt;title&gt;Protecting people from phishing: the design and evaluation of an embedded training email system&lt;/title&gt;&lt;secondary-title&gt;Proceedings of the SIGCHI conference on Human factors in computing systems&lt;/secondary-title&gt;&lt;/titles&gt;&lt;pages&gt;905-914&lt;/pages&gt;&lt;dates&gt;&lt;year&gt;2007&lt;/year&gt;&lt;/dates&gt;&lt;urls&gt;&lt;/urls&gt;&lt;/record&gt;&lt;/Cite&gt;&lt;/EndNote&gt;</w:instrText>
      </w:r>
      <w:r w:rsidR="0074664A">
        <w:fldChar w:fldCharType="separate"/>
      </w:r>
      <w:r w:rsidR="0074664A">
        <w:rPr>
          <w:noProof/>
        </w:rPr>
        <w:t>(Kumaraguru et al., 2007)</w:t>
      </w:r>
      <w:r w:rsidR="0074664A">
        <w:fldChar w:fldCharType="end"/>
      </w:r>
      <w:r w:rsidR="00926CAF">
        <w:t>.</w:t>
      </w:r>
      <w:r w:rsidR="00926CAF" w:rsidRPr="00926CAF">
        <w:t xml:space="preserve"> </w:t>
      </w:r>
      <w:r w:rsidR="00926CAF">
        <w:t xml:space="preserve">Active interactions </w:t>
      </w:r>
      <w:r w:rsidR="0074664A">
        <w:t xml:space="preserve">like these </w:t>
      </w:r>
      <w:r w:rsidR="00D82A3F">
        <w:t xml:space="preserve">have been shown to more much </w:t>
      </w:r>
      <w:r w:rsidR="00926CAF">
        <w:t xml:space="preserve">more impactful than </w:t>
      </w:r>
      <w:r w:rsidR="00D82A3F">
        <w:t xml:space="preserve">often-ignored </w:t>
      </w:r>
      <w:r w:rsidR="00926CAF">
        <w:t xml:space="preserve">training </w:t>
      </w:r>
      <w:r w:rsidR="00D82A3F">
        <w:t>modules</w:t>
      </w:r>
      <w:r w:rsidR="00AB6FF1">
        <w:t xml:space="preserve"> </w:t>
      </w:r>
      <w:r w:rsidR="00AB6FF1">
        <w:fldChar w:fldCharType="begin"/>
      </w:r>
      <w:r w:rsidR="00AB6FF1">
        <w:instrText xml:space="preserve"> ADDIN EN.CITE &lt;EndNote&gt;&lt;Cite&gt;&lt;Author&gt;Caputo&lt;/Author&gt;&lt;Year&gt;2013&lt;/Year&gt;&lt;RecNum&gt;743&lt;/RecNum&gt;&lt;DisplayText&gt;(Caputo et al., 2013)&lt;/DisplayText&gt;&lt;record&gt;&lt;rec-number&gt;743&lt;/rec-number&gt;&lt;foreign-keys&gt;&lt;key app="EN" db-id="t0wwz9wx5d52xqexpd9pxtf3xxxe9eddvtzw" timestamp="1740019644"&gt;743&lt;/key&gt;&lt;/foreign-keys&gt;&lt;ref-type name="Journal Article"&gt;17&lt;/ref-type&gt;&lt;contributors&gt;&lt;authors&gt;&lt;author&gt;Caputo, Deanna D&lt;/author&gt;&lt;author&gt;Pfleeger, Shari Lawrence&lt;/author&gt;&lt;author&gt;Freeman, Jesse D&lt;/author&gt;&lt;author&gt;Johnson, M Eric&lt;/author&gt;&lt;/authors&gt;&lt;/contributors&gt;&lt;titles&gt;&lt;title&gt;Going spear phishing: Exploring embedded training and awareness&lt;/title&gt;&lt;secondary-title&gt;IEEE security &amp;amp; privacy&lt;/secondary-title&gt;&lt;/titles&gt;&lt;periodical&gt;&lt;full-title&gt;IEEE security &amp;amp; privacy&lt;/full-title&gt;&lt;/periodical&gt;&lt;pages&gt;28-38&lt;/pages&gt;&lt;volume&gt;12&lt;/volume&gt;&lt;number&gt;1&lt;/number&gt;&lt;dates&gt;&lt;year&gt;2013&lt;/year&gt;&lt;/dates&gt;&lt;isbn&gt;1540-7993&lt;/isbn&gt;&lt;urls&gt;&lt;/urls&gt;&lt;/record&gt;&lt;/Cite&gt;&lt;/EndNote&gt;</w:instrText>
      </w:r>
      <w:r w:rsidR="00AB6FF1">
        <w:fldChar w:fldCharType="separate"/>
      </w:r>
      <w:r w:rsidR="00AB6FF1">
        <w:rPr>
          <w:noProof/>
        </w:rPr>
        <w:t>(Caputo et al., 2013)</w:t>
      </w:r>
      <w:r w:rsidR="00AB6FF1">
        <w:fldChar w:fldCharType="end"/>
      </w:r>
      <w:r w:rsidR="00D82A3F">
        <w:t>.</w:t>
      </w:r>
    </w:p>
    <w:p w14:paraId="19F54FA8" w14:textId="33B91267" w:rsidR="00AD1C2E" w:rsidRPr="001E2C34" w:rsidRDefault="00AD1C2E">
      <w:r w:rsidRPr="001E2C34">
        <w:t>Unfortunately, like its biological analog, inoculation often fades with time, with effects disappearing in a few weeks</w:t>
      </w:r>
      <w:r w:rsidR="0086474C" w:rsidRPr="001E2C34">
        <w:t xml:space="preserve"> </w:t>
      </w:r>
      <w:r w:rsidR="0086474C" w:rsidRPr="001E2C34">
        <w:fldChar w:fldCharType="begin"/>
      </w:r>
      <w:r w:rsidR="005C64B2">
        <w:instrText xml:space="preserve"> ADDIN EN.CITE &lt;EndNote&gt;&lt;Cite&gt;&lt;Author&gt;Banas&lt;/Author&gt;&lt;Year&gt;2010&lt;/Year&gt;&lt;RecNum&gt;710&lt;/RecNum&gt;&lt;DisplayText&gt;(Banas &amp;amp; Rains, 2010)&lt;/DisplayText&gt;&lt;record&gt;&lt;rec-number&gt;710&lt;/rec-number&gt;&lt;foreign-keys&gt;&lt;key app="EN" db-id="x02r5x9ett5errer5duxfrp5dw22w2e2r9v0" timestamp="1732773961" guid="c58f4642-e69f-420d-93dd-a9620b63cddb"&gt;710&lt;/key&gt;&lt;/foreign-keys&gt;&lt;ref-type name="Journal Article"&gt;17&lt;/ref-type&gt;&lt;contributors&gt;&lt;authors&gt;&lt;author&gt;Banas, John A&lt;/author&gt;&lt;author&gt;Rains, Stephen A&lt;/author&gt;&lt;/authors&gt;&lt;/contributors&gt;&lt;titles&gt;&lt;title&gt;A meta-analysis of research on inoculation theory&lt;/title&gt;&lt;secondary-title&gt;Communication Monographs&lt;/secondary-title&gt;&lt;/titles&gt;&lt;periodical&gt;&lt;full-title&gt;Communication Monographs&lt;/full-title&gt;&lt;/periodical&gt;&lt;pages&gt;281-311&lt;/pages&gt;&lt;volume&gt;77&lt;/volume&gt;&lt;number&gt;3&lt;/number&gt;&lt;dates&gt;&lt;year&gt;2010&lt;/year&gt;&lt;/dates&gt;&lt;isbn&gt;0363-7751&lt;/isbn&gt;&lt;urls&gt;&lt;/urls&gt;&lt;/record&gt;&lt;/Cite&gt;&lt;/EndNote&gt;</w:instrText>
      </w:r>
      <w:r w:rsidR="0086474C" w:rsidRPr="001E2C34">
        <w:fldChar w:fldCharType="separate"/>
      </w:r>
      <w:r w:rsidR="0086474C" w:rsidRPr="001E2C34">
        <w:rPr>
          <w:noProof/>
        </w:rPr>
        <w:t>(Banas &amp; Rains, 2010)</w:t>
      </w:r>
      <w:r w:rsidR="0086474C" w:rsidRPr="001E2C34">
        <w:fldChar w:fldCharType="end"/>
      </w:r>
      <w:r w:rsidRPr="001E2C34">
        <w:t xml:space="preserve">. Thus, they require “booster” interventions </w:t>
      </w:r>
      <w:r w:rsidR="00B368A3" w:rsidRPr="001E2C34">
        <w:t>to</w:t>
      </w:r>
      <w:r w:rsidRPr="001E2C34">
        <w:t xml:space="preserve"> maintain potency. </w:t>
      </w:r>
      <w:r w:rsidR="00B368A3" w:rsidRPr="001E2C34">
        <w:t>Furthermore</w:t>
      </w:r>
      <w:r w:rsidRPr="001E2C34">
        <w:t xml:space="preserve">, </w:t>
      </w:r>
      <w:r w:rsidR="00C81F70">
        <w:t xml:space="preserve">outside of organizations </w:t>
      </w:r>
      <w:r w:rsidRPr="001E2C34">
        <w:t>such interventions ar</w:t>
      </w:r>
      <w:r w:rsidR="000F76AA">
        <w:t>e not easily implemented</w:t>
      </w:r>
      <w:r w:rsidR="00C81F70">
        <w:t>—</w:t>
      </w:r>
      <w:r w:rsidRPr="001E2C34">
        <w:t>people often do not opt in to such interventions and therefore such strategies may not be effective at large scale</w:t>
      </w:r>
      <w:r w:rsidR="00E204A7">
        <w:t>,</w:t>
      </w:r>
      <w:r w:rsidRPr="001E2C34">
        <w:t xml:space="preserve"> affect</w:t>
      </w:r>
      <w:r w:rsidR="00E204A7">
        <w:t>ing</w:t>
      </w:r>
      <w:r w:rsidRPr="001E2C34">
        <w:t xml:space="preserve"> </w:t>
      </w:r>
      <w:r w:rsidR="00E204A7">
        <w:t>only those that are targeted or are</w:t>
      </w:r>
      <w:r w:rsidRPr="001E2C34">
        <w:t xml:space="preserve"> self-selected</w:t>
      </w:r>
      <w:r w:rsidR="00B368A3" w:rsidRPr="001E2C34">
        <w:t xml:space="preserve"> </w:t>
      </w:r>
      <w:r w:rsidR="00B368A3" w:rsidRPr="001E2C34">
        <w:fldChar w:fldCharType="begin"/>
      </w:r>
      <w:r w:rsidR="005C64B2">
        <w:instrText xml:space="preserve"> ADDIN EN.CITE &lt;EndNote&gt;&lt;Cite&gt;&lt;Author&gt;Roozenbeek&lt;/Author&gt;&lt;Year&gt;2022&lt;/Year&gt;&lt;RecNum&gt;733&lt;/RecNum&gt;&lt;DisplayText&gt;(Roozenbeek et al., 2022)&lt;/DisplayText&gt;&lt;record&gt;&lt;rec-number&gt;733&lt;/rec-number&gt;&lt;foreign-keys&gt;&lt;key app="EN" db-id="x02r5x9ett5errer5duxfrp5dw22w2e2r9v0" timestamp="1733110425" guid="e77c1205-03b5-4636-b873-aec5a91f3423"&gt;733&lt;/key&gt;&lt;/foreign-keys&gt;&lt;ref-type name="Journal Article"&gt;17&lt;/ref-type&gt;&lt;contributors&gt;&lt;authors&gt;&lt;author&gt;Roozenbeek, Jon&lt;/author&gt;&lt;author&gt;Traberg, Cecilie S&lt;/author&gt;&lt;author&gt;van der Linden, Sander&lt;/author&gt;&lt;/authors&gt;&lt;/contributors&gt;&lt;titles&gt;&lt;title&gt;Technique-based inoculation against real-world misinformation&lt;/title&gt;&lt;secondary-title&gt;Royal Society open science&lt;/secondary-title&gt;&lt;/titles&gt;&lt;periodical&gt;&lt;full-title&gt;Royal Society Open Science&lt;/full-title&gt;&lt;/periodical&gt;&lt;pages&gt;211719&lt;/pages&gt;&lt;volume&gt;9&lt;/volume&gt;&lt;number&gt;5&lt;/number&gt;&lt;dates&gt;&lt;year&gt;2022&lt;/year&gt;&lt;/dates&gt;&lt;isbn&gt;2054-5703&lt;/isbn&gt;&lt;urls&gt;&lt;/urls&gt;&lt;/record&gt;&lt;/Cite&gt;&lt;/EndNote&gt;</w:instrText>
      </w:r>
      <w:r w:rsidR="00B368A3" w:rsidRPr="001E2C34">
        <w:fldChar w:fldCharType="separate"/>
      </w:r>
      <w:r w:rsidR="00B368A3" w:rsidRPr="001E2C34">
        <w:rPr>
          <w:noProof/>
        </w:rPr>
        <w:t>(Roozenbeek et al., 2022)</w:t>
      </w:r>
      <w:r w:rsidR="00B368A3" w:rsidRPr="001E2C34">
        <w:fldChar w:fldCharType="end"/>
      </w:r>
      <w:r w:rsidRPr="001E2C34">
        <w:t>.</w:t>
      </w:r>
      <w:r w:rsidR="00C81F70">
        <w:t xml:space="preserve"> This is especially relevant since misinformation spreads rapidly through social networks, which is often free of major organizational influence. </w:t>
      </w:r>
    </w:p>
    <w:p w14:paraId="54C0ECB4" w14:textId="44B3FB7A" w:rsidR="001A1F39" w:rsidRPr="001E2C34" w:rsidRDefault="006B6469">
      <w:r>
        <w:t>Furthermore, b</w:t>
      </w:r>
      <w:r w:rsidR="009D4A30" w:rsidRPr="001E2C34">
        <w:t xml:space="preserve">ecause it is impractical nor feasible to produce a weakened strain of every form of </w:t>
      </w:r>
      <w:r w:rsidR="0086474C" w:rsidRPr="001E2C34">
        <w:t xml:space="preserve">misinformation, inoculation treatments often offer widespread protection against a range of narratives, providing generalized resistance – a “broad-spectrum” vaccine </w:t>
      </w:r>
      <w:r w:rsidR="0086474C" w:rsidRPr="001E2C34">
        <w:fldChar w:fldCharType="begin"/>
      </w:r>
      <w:r w:rsidR="005C64B2">
        <w:instrText xml:space="preserve"> ADDIN EN.CITE &lt;EndNote&gt;&lt;Cite&gt;&lt;Author&gt;Lewandowsky&lt;/Author&gt;&lt;Year&gt;2021&lt;/Year&gt;&lt;RecNum&gt;731&lt;/RecNum&gt;&lt;DisplayText&gt;(Lewandowsky &amp;amp; Van Der Linden, 2021)&lt;/DisplayText&gt;&lt;record&gt;&lt;rec-number&gt;731&lt;/rec-number&gt;&lt;foreign-keys&gt;&lt;key app="EN" db-id="x02r5x9ett5errer5duxfrp5dw22w2e2r9v0" timestamp="1733089910"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86474C" w:rsidRPr="001E2C34">
        <w:fldChar w:fldCharType="separate"/>
      </w:r>
      <w:r w:rsidR="0086474C" w:rsidRPr="001E2C34">
        <w:rPr>
          <w:noProof/>
        </w:rPr>
        <w:t>(Lewandowsky &amp; Van Der Linden, 2021)</w:t>
      </w:r>
      <w:r w:rsidR="0086474C" w:rsidRPr="001E2C34">
        <w:fldChar w:fldCharType="end"/>
      </w:r>
      <w:r w:rsidR="0086474C" w:rsidRPr="001E2C34">
        <w:t>.</w:t>
      </w:r>
      <w:r>
        <w:t xml:space="preserve"> T</w:t>
      </w:r>
      <w:r w:rsidR="001A1F39" w:rsidRPr="001E2C34">
        <w:t>h</w:t>
      </w:r>
      <w:r w:rsidR="0086474C" w:rsidRPr="001E2C34">
        <w:t>is</w:t>
      </w:r>
      <w:r w:rsidR="001A1F39" w:rsidRPr="001E2C34">
        <w:t xml:space="preserve"> combined effect of misinformation and accompany</w:t>
      </w:r>
      <w:r w:rsidR="00B368A3" w:rsidRPr="001E2C34">
        <w:t>ing</w:t>
      </w:r>
      <w:r w:rsidR="001A1F39" w:rsidRPr="001E2C34">
        <w:t xml:space="preserve"> educational interventions lead to a reduced perceived credibility of all media</w:t>
      </w:r>
      <w:r w:rsidR="009D4A30" w:rsidRPr="001E2C34">
        <w:t xml:space="preserve"> </w:t>
      </w:r>
      <w:r w:rsidR="001A1F39" w:rsidRPr="001E2C34">
        <w:fldChar w:fldCharType="begin"/>
      </w:r>
      <w:r w:rsidR="005C64B2">
        <w:instrText xml:space="preserve"> ADDIN EN.CITE &lt;EndNote&gt;&lt;Cite&gt;&lt;Author&gt;Weikmann&lt;/Author&gt;&lt;Year&gt;2024&lt;/Year&gt;&lt;RecNum&gt;720&lt;/RecNum&gt;&lt;DisplayText&gt;(Ternovski et al., 2022; Weikmann et al., 2024)&lt;/DisplayText&gt;&lt;record&gt;&lt;rec-number&gt;720&lt;/rec-number&gt;&lt;foreign-keys&gt;&lt;key app="EN" db-id="x02r5x9ett5errer5duxfrp5dw22w2e2r9v0" timestamp="1732774000" guid="7baf089e-ac3e-49ed-a661-a8be6b26b9b9"&gt;720&lt;/key&gt;&lt;/foreign-keys&gt;&lt;ref-type name="Journal Article"&gt;17&lt;/ref-type&gt;&lt;contributors&gt;&lt;authors&gt;&lt;author&gt;Weikmann, Teresa&lt;/author&gt;&lt;author&gt;Greber, Hannah&lt;/author&gt;&lt;author&gt;Nikolaou, Alina&lt;/author&gt;&lt;/authors&gt;&lt;/contributors&gt;&lt;titles&gt;&lt;title&gt;After Deception: How Falling for a Deepfake Affects the Way We See, Hear, and Experience Media&lt;/title&gt;&lt;secondary-title&gt;The International Journal of Press/Politics&lt;/secondary-title&gt;&lt;/titles&gt;&lt;periodical&gt;&lt;full-title&gt;The International Journal of Press/Politics&lt;/full-title&gt;&lt;/periodical&gt;&lt;pages&gt;19401612241233539&lt;/pages&gt;&lt;dates&gt;&lt;year&gt;2024&lt;/year&gt;&lt;/dates&gt;&lt;isbn&gt;1940-1612&lt;/isbn&gt;&lt;urls&gt;&lt;/urls&gt;&lt;/record&gt;&lt;/Cite&gt;&lt;Cite&gt;&lt;Author&gt;Ternovski&lt;/Author&gt;&lt;Year&gt;2022&lt;/Year&gt;&lt;RecNum&gt;715&lt;/RecNum&gt;&lt;record&gt;&lt;rec-number&gt;715&lt;/rec-number&gt;&lt;foreign-keys&gt;&lt;key app="EN" db-id="x02r5x9ett5errer5duxfrp5dw22w2e2r9v0" timestamp="1732773996" guid="a5202f3a-a2fc-45c7-b8fc-159258c4afc8"&gt;715&lt;/key&gt;&lt;/foreign-keys&gt;&lt;ref-type name="Journal Article"&gt;17&lt;/ref-type&gt;&lt;contributors&gt;&lt;authors&gt;&lt;author&gt;Ternovski, John&lt;/author&gt;&lt;author&gt;Kalla, Joshua&lt;/author&gt;&lt;author&gt;Aronow, Peter&lt;/author&gt;&lt;/authors&gt;&lt;/contributors&gt;&lt;titles&gt;&lt;title&gt;The negative consequences of informing voters about deepfakes: evidence from two survey experiments&lt;/title&gt;&lt;secondary-title&gt;Journal of Online Trust and Safety&lt;/secondary-title&gt;&lt;/titles&gt;&lt;periodical&gt;&lt;full-title&gt;Journal of Online Trust and Safety&lt;/full-title&gt;&lt;/periodical&gt;&lt;volume&gt;1&lt;/volume&gt;&lt;number&gt;2&lt;/number&gt;&lt;dates&gt;&lt;year&gt;2022&lt;/year&gt;&lt;/dates&gt;&lt;isbn&gt;2770-3142&lt;/isbn&gt;&lt;urls&gt;&lt;/urls&gt;&lt;/record&gt;&lt;/Cite&gt;&lt;/EndNote&gt;</w:instrText>
      </w:r>
      <w:r w:rsidR="001A1F39" w:rsidRPr="001E2C34">
        <w:fldChar w:fldCharType="separate"/>
      </w:r>
      <w:r w:rsidR="009D4A30" w:rsidRPr="001E2C34">
        <w:rPr>
          <w:noProof/>
        </w:rPr>
        <w:t>(Ternovski et al., 2022; Weikmann et al., 2024)</w:t>
      </w:r>
      <w:r w:rsidR="001A1F39" w:rsidRPr="001E2C34">
        <w:fldChar w:fldCharType="end"/>
      </w:r>
      <w:r w:rsidR="001A1F39" w:rsidRPr="001E2C34">
        <w:t xml:space="preserve">. The rise of synthetic media </w:t>
      </w:r>
      <w:r w:rsidR="0086474C" w:rsidRPr="001E2C34">
        <w:t>further challenges the</w:t>
      </w:r>
      <w:r w:rsidR="001A1F39" w:rsidRPr="001E2C34">
        <w:t xml:space="preserve"> concept of </w:t>
      </w:r>
      <w:r w:rsidR="00B368A3" w:rsidRPr="001E2C34">
        <w:t>authenticity</w:t>
      </w:r>
      <w:r w:rsidR="001A1F39" w:rsidRPr="001E2C34">
        <w:t xml:space="preserve"> for both artificial and authentic video content </w:t>
      </w:r>
      <w:r w:rsidR="001A1F39" w:rsidRPr="001E2C34">
        <w:fldChar w:fldCharType="begin"/>
      </w:r>
      <w:r w:rsidR="005C64B2">
        <w:instrText xml:space="preserve"> ADDIN EN.CITE &lt;EndNote&gt;&lt;Cite&gt;&lt;Author&gt;Gregory&lt;/Author&gt;&lt;Year&gt;2022&lt;/Year&gt;&lt;RecNum&gt;716&lt;/RecNum&gt;&lt;DisplayText&gt;(Barari et al., 2021; Gregory, 2022)&lt;/DisplayText&gt;&lt;record&gt;&lt;rec-number&gt;716&lt;/rec-number&gt;&lt;foreign-keys&gt;&lt;key app="EN" db-id="x02r5x9ett5errer5duxfrp5dw22w2e2r9v0" timestamp="1732773996" guid="ab5399c8-69ee-4f9d-be86-ce10ac865603"&gt;716&lt;/key&gt;&lt;/foreign-keys&gt;&lt;ref-type name="Journal Article"&gt;17&lt;/ref-type&gt;&lt;contributors&gt;&lt;authors&gt;&lt;author&gt;Gregory, Sam&lt;/author&gt;&lt;/authors&gt;&lt;/contributors&gt;&lt;titles&gt;&lt;title&gt;Deepfakes, misinformation and disinformation and authenticity infrastructure responses: Impacts on frontline witnessing, distant witnessing, and civic journalism&lt;/title&gt;&lt;secondary-title&gt;Journalism&lt;/secondary-title&gt;&lt;/titles&gt;&lt;periodical&gt;&lt;full-title&gt;Journalism&lt;/full-title&gt;&lt;/periodical&gt;&lt;pages&gt;708-729&lt;/pages&gt;&lt;volume&gt;23&lt;/volume&gt;&lt;number&gt;3&lt;/number&gt;&lt;dates&gt;&lt;year&gt;2022&lt;/year&gt;&lt;/dates&gt;&lt;isbn&gt;1464-8849&lt;/isbn&gt;&lt;urls&gt;&lt;/urls&gt;&lt;/record&gt;&lt;/Cite&gt;&lt;Cite&gt;&lt;Author&gt;Barari&lt;/Author&gt;&lt;Year&gt;2021&lt;/Year&gt;&lt;RecNum&gt;714&lt;/RecNum&gt;&lt;record&gt;&lt;rec-number&gt;714&lt;/rec-number&gt;&lt;foreign-keys&gt;&lt;key app="EN" db-id="x02r5x9ett5errer5duxfrp5dw22w2e2r9v0" timestamp="1732773995" guid="a543e60d-611f-4e09-b6df-83d71c66448b"&gt;714&lt;/key&gt;&lt;/foreign-keys&gt;&lt;ref-type name="Journal Article"&gt;17&lt;/ref-type&gt;&lt;contributors&gt;&lt;authors&gt;&lt;author&gt;Barari, Soubhik&lt;/author&gt;&lt;author&gt;Munger, Kevin&lt;/author&gt;&lt;author&gt;Lucas, Christopher&lt;/author&gt;&lt;/authors&gt;&lt;/contributors&gt;&lt;titles&gt;&lt;title&gt;Political deepfakes are as credible as other fake media and (sometimes) real media&lt;/title&gt;&lt;/titles&gt;&lt;dates&gt;&lt;year&gt;2021&lt;/year&gt;&lt;/dates&gt;&lt;isbn&gt;0022-3816&lt;/isbn&gt;&lt;urls&gt;&lt;/urls&gt;&lt;/record&gt;&lt;/Cite&gt;&lt;/EndNote&gt;</w:instrText>
      </w:r>
      <w:r w:rsidR="001A1F39" w:rsidRPr="001E2C34">
        <w:fldChar w:fldCharType="separate"/>
      </w:r>
      <w:r w:rsidR="00A028F9" w:rsidRPr="001E2C34">
        <w:rPr>
          <w:noProof/>
        </w:rPr>
        <w:t>(Barari et al., 2021; Gregory, 2022)</w:t>
      </w:r>
      <w:r w:rsidR="001A1F39" w:rsidRPr="001E2C34">
        <w:fldChar w:fldCharType="end"/>
      </w:r>
      <w:r w:rsidR="001A1F39" w:rsidRPr="001E2C34">
        <w:t>. Online, a skeptical public may be primed to doubt the authenticity of all content – as reflected by the phrase ‘fake news’</w:t>
      </w:r>
      <w:r w:rsidR="00A028F9" w:rsidRPr="001E2C34">
        <w:t xml:space="preserve"> </w:t>
      </w:r>
      <w:r w:rsidR="00A028F9" w:rsidRPr="001E2C34">
        <w:fldChar w:fldCharType="begin"/>
      </w:r>
      <w:r w:rsidR="005C64B2">
        <w:instrText xml:space="preserve"> ADDIN EN.CITE &lt;EndNote&gt;&lt;Cite&gt;&lt;Author&gt;Chesney&lt;/Author&gt;&lt;Year&gt;2019&lt;/Year&gt;&lt;RecNum&gt;713&lt;/RecNum&gt;&lt;DisplayText&gt;(Chesney &amp;amp; Citron, 2019)&lt;/DisplayText&gt;&lt;record&gt;&lt;rec-number&gt;713&lt;/rec-number&gt;&lt;foreign-keys&gt;&lt;key app="EN" db-id="x02r5x9ett5errer5duxfrp5dw22w2e2r9v0" timestamp="1732773995" guid="864ed0a6-1021-4d67-8fab-33d209928115"&gt;713&lt;/key&gt;&lt;/foreign-keys&gt;&lt;ref-type name="Journal Article"&gt;17&lt;/ref-type&gt;&lt;contributors&gt;&lt;authors&gt;&lt;author&gt;Chesney, Bobby&lt;/author&gt;&lt;author&gt;Citron, Danielle&lt;/author&gt;&lt;/authors&gt;&lt;/contributors&gt;&lt;titles&gt;&lt;title&gt;Deep fakes: A looming challenge for privacy, democracy, and national security&lt;/title&gt;&lt;secondary-title&gt;Calif. L. Rev.&lt;/secondary-title&gt;&lt;/titles&gt;&lt;periodical&gt;&lt;full-title&gt;Calif. L. Rev.&lt;/full-title&gt;&lt;/periodical&gt;&lt;pages&gt;1753&lt;/pages&gt;&lt;volume&gt;107&lt;/volume&gt;&lt;dates&gt;&lt;year&gt;2019&lt;/year&gt;&lt;/dates&gt;&lt;urls&gt;&lt;/urls&gt;&lt;/record&gt;&lt;/Cite&gt;&lt;/EndNote&gt;</w:instrText>
      </w:r>
      <w:r w:rsidR="00A028F9" w:rsidRPr="001E2C34">
        <w:fldChar w:fldCharType="separate"/>
      </w:r>
      <w:r w:rsidR="00A028F9" w:rsidRPr="001E2C34">
        <w:rPr>
          <w:noProof/>
        </w:rPr>
        <w:t>(Chesney &amp; Citron, 2019)</w:t>
      </w:r>
      <w:r w:rsidR="00A028F9" w:rsidRPr="001E2C34">
        <w:fldChar w:fldCharType="end"/>
      </w:r>
      <w:r w:rsidR="001A1F39" w:rsidRPr="001E2C34">
        <w:t>.</w:t>
      </w:r>
    </w:p>
    <w:p w14:paraId="7F5E01E1" w14:textId="0E71B308" w:rsidR="00340370" w:rsidRPr="00354703" w:rsidRDefault="00420F7C" w:rsidP="000A3081">
      <w:pPr>
        <w:pStyle w:val="Heading2"/>
        <w:rPr>
          <w:rFonts w:eastAsia="DengXian"/>
          <w:lang w:eastAsia="zh-CN"/>
        </w:rPr>
      </w:pPr>
      <w:r>
        <w:t xml:space="preserve">Impact of </w:t>
      </w:r>
      <w:r w:rsidR="006A6C5E">
        <w:rPr>
          <w:rFonts w:eastAsia="DengXian" w:hint="eastAsia"/>
          <w:lang w:eastAsia="zh-CN"/>
        </w:rPr>
        <w:t>Skeptical</w:t>
      </w:r>
      <w:r>
        <w:t xml:space="preserve"> Comments</w:t>
      </w:r>
      <w:r w:rsidR="000A1C08">
        <w:t xml:space="preserve"> on </w:t>
      </w:r>
      <w:r w:rsidR="00354703">
        <w:rPr>
          <w:rFonts w:eastAsia="DengXian" w:hint="eastAsia"/>
          <w:lang w:eastAsia="zh-CN"/>
        </w:rPr>
        <w:t>Message Credibility</w:t>
      </w:r>
    </w:p>
    <w:p w14:paraId="4A3D6E58" w14:textId="50CAAC27" w:rsidR="00AD1C2E" w:rsidRPr="001E2C34" w:rsidRDefault="00AD1C2E">
      <w:r w:rsidRPr="001E2C34">
        <w:t xml:space="preserve">Short-form video </w:t>
      </w:r>
      <w:r w:rsidR="00082058">
        <w:t xml:space="preserve">feeds, which consist of infinite scrolling </w:t>
      </w:r>
      <w:r w:rsidR="00C41BDD">
        <w:t>line of short videos,</w:t>
      </w:r>
      <w:r w:rsidRPr="001E2C34">
        <w:t xml:space="preserve"> are currently the most popular </w:t>
      </w:r>
      <w:r w:rsidR="00C41BDD">
        <w:t>function</w:t>
      </w:r>
      <w:r w:rsidRPr="001E2C34">
        <w:t xml:space="preserve"> on social media</w:t>
      </w:r>
      <w:r w:rsidR="00B368A3" w:rsidRPr="001E2C34">
        <w:t xml:space="preserve"> </w:t>
      </w:r>
      <w:r w:rsidR="00B368A3" w:rsidRPr="001E2C34">
        <w:fldChar w:fldCharType="begin"/>
      </w:r>
      <w:r w:rsidR="005C64B2">
        <w:instrText xml:space="preserve"> ADDIN EN.CITE &lt;EndNote&gt;&lt;Cite&gt;&lt;Author&gt;Ceci&lt;/Author&gt;&lt;Year&gt;2024&lt;/Year&gt;&lt;RecNum&gt;700&lt;/RecNum&gt;&lt;DisplayText&gt;(Ceci, 2024)&lt;/DisplayText&gt;&lt;record&gt;&lt;rec-number&gt;700&lt;/rec-number&gt;&lt;foreign-keys&gt;&lt;key app="EN" db-id="x02r5x9ett5errer5duxfrp5dw22w2e2r9v0" timestamp="1731583651" guid="62da028a-765d-4e2c-9e61-4902b22f2f13"&gt;700&lt;/key&gt;&lt;/foreign-keys&gt;&lt;ref-type name="Online Multimedia"&gt;48&lt;/ref-type&gt;&lt;contributors&gt;&lt;authors&gt;&lt;author&gt;Ceci, Laura&lt;/author&gt;&lt;/authors&gt;&lt;/contributors&gt;&lt;titles&gt;&lt;title&gt;Mobile app usage - Statistics &amp;amp; Facts&lt;/title&gt;&lt;/titles&gt;&lt;dates&gt;&lt;year&gt;2024&lt;/year&gt;&lt;/dates&gt;&lt;publisher&gt;Statista&lt;/publisher&gt;&lt;urls&gt;&lt;related-urls&gt;&lt;url&gt;https://www.statista.com/topics/1002/mobile-app-usage/&lt;/url&gt;&lt;/related-urls&gt;&lt;/urls&gt;&lt;/record&gt;&lt;/Cite&gt;&lt;/EndNote&gt;</w:instrText>
      </w:r>
      <w:r w:rsidR="00B368A3" w:rsidRPr="001E2C34">
        <w:fldChar w:fldCharType="separate"/>
      </w:r>
      <w:r w:rsidR="00B368A3" w:rsidRPr="001E2C34">
        <w:rPr>
          <w:noProof/>
        </w:rPr>
        <w:t>(Ceci, 2024)</w:t>
      </w:r>
      <w:r w:rsidR="00B368A3" w:rsidRPr="001E2C34">
        <w:fldChar w:fldCharType="end"/>
      </w:r>
      <w:r w:rsidRPr="001E2C34">
        <w:t xml:space="preserve">. There are often few restrictions for the content placed on such feeds, including that of </w:t>
      </w:r>
      <w:r w:rsidR="00CA0583">
        <w:t>deepfakes</w:t>
      </w:r>
      <w:r w:rsidRPr="001E2C34">
        <w:t xml:space="preserve">. </w:t>
      </w:r>
      <w:r w:rsidR="00CA0583">
        <w:t xml:space="preserve">For example, </w:t>
      </w:r>
      <w:r w:rsidR="00A31DE0">
        <w:t>the popular social media platform TikT</w:t>
      </w:r>
      <w:r w:rsidR="002315D5">
        <w:t xml:space="preserve">ok </w:t>
      </w:r>
      <w:r w:rsidR="006F6257">
        <w:t>allows users to easily access</w:t>
      </w:r>
      <w:r w:rsidR="00A31DE0">
        <w:t xml:space="preserve"> </w:t>
      </w:r>
      <w:r w:rsidR="00082058">
        <w:t xml:space="preserve">beautification </w:t>
      </w:r>
      <w:r w:rsidR="00C41BDD">
        <w:t>and</w:t>
      </w:r>
      <w:r w:rsidR="00082058">
        <w:t xml:space="preserve"> face-swap </w:t>
      </w:r>
      <w:r w:rsidR="00A31DE0">
        <w:t>filters</w:t>
      </w:r>
      <w:r w:rsidR="00082058">
        <w:t xml:space="preserve"> </w:t>
      </w:r>
      <w:r w:rsidR="00A028F9" w:rsidRPr="001E2C34">
        <w:fldChar w:fldCharType="begin"/>
      </w:r>
      <w:r w:rsidR="005C64B2">
        <w:instrText xml:space="preserve"> ADDIN EN.CITE &lt;EndNote&gt;&lt;Cite&gt;&lt;Author&gt;Barari&lt;/Author&gt;&lt;Year&gt;2021&lt;/Year&gt;&lt;RecNum&gt;714&lt;/RecNum&gt;&lt;DisplayText&gt;(Barari et al., 2021)&lt;/DisplayText&gt;&lt;record&gt;&lt;rec-number&gt;714&lt;/rec-number&gt;&lt;foreign-keys&gt;&lt;key app="EN" db-id="x02r5x9ett5errer5duxfrp5dw22w2e2r9v0" timestamp="1732773995" guid="a543e60d-611f-4e09-b6df-83d71c66448b"&gt;714&lt;/key&gt;&lt;/foreign-keys&gt;&lt;ref-type name="Journal Article"&gt;17&lt;/ref-type&gt;&lt;contributors&gt;&lt;authors&gt;&lt;author&gt;Barari, Soubhik&lt;/author&gt;&lt;author&gt;Munger, Kevin&lt;/author&gt;&lt;author&gt;Lucas, Christopher&lt;/author&gt;&lt;/authors&gt;&lt;/contributors&gt;&lt;titles&gt;&lt;title&gt;Political deepfakes are as credible as other fake media and (sometimes) real media&lt;/title&gt;&lt;/titles&gt;&lt;dates&gt;&lt;year&gt;2021&lt;/year&gt;&lt;/dates&gt;&lt;isbn&gt;0022-3816&lt;/isbn&gt;&lt;urls&gt;&lt;/urls&gt;&lt;/record&gt;&lt;/Cite&gt;&lt;/EndNote&gt;</w:instrText>
      </w:r>
      <w:r w:rsidR="00A028F9" w:rsidRPr="001E2C34">
        <w:fldChar w:fldCharType="separate"/>
      </w:r>
      <w:r w:rsidR="00A028F9" w:rsidRPr="001E2C34">
        <w:rPr>
          <w:noProof/>
        </w:rPr>
        <w:t>(Barari et al., 2021)</w:t>
      </w:r>
      <w:r w:rsidR="00A028F9" w:rsidRPr="001E2C34">
        <w:fldChar w:fldCharType="end"/>
      </w:r>
      <w:r w:rsidRPr="001E2C34">
        <w:t>.</w:t>
      </w:r>
      <w:r w:rsidR="006F6257">
        <w:t xml:space="preserve"> Consequently, </w:t>
      </w:r>
      <w:r w:rsidR="00DD5D32">
        <w:t>social media users</w:t>
      </w:r>
      <w:r w:rsidR="006F6257">
        <w:t xml:space="preserve"> are constantly exposed to </w:t>
      </w:r>
      <w:r w:rsidR="00DD5D32">
        <w:t>deepfake content</w:t>
      </w:r>
      <w:r w:rsidRPr="001E2C34">
        <w:t xml:space="preserve">. </w:t>
      </w:r>
    </w:p>
    <w:p w14:paraId="3077F1B8" w14:textId="5E1D0521" w:rsidR="00AD1C2E" w:rsidRDefault="007B7D79">
      <w:r w:rsidRPr="001E2C34">
        <w:t xml:space="preserve">Although numerical metrics are usually present in the user interface, </w:t>
      </w:r>
      <w:r>
        <w:t xml:space="preserve">they may not attest to the credibility of a video. Users curious about the validity of an ambiguous video may be motivated to look through the comments </w:t>
      </w:r>
      <w:r w:rsidRPr="001E2C34">
        <w:fldChar w:fldCharType="begin"/>
      </w:r>
      <w:r>
        <w:instrText xml:space="preserve"> ADDIN EN.CITE &lt;EndNote&gt;&lt;Cite&gt;&lt;Author&gt;Berlyne&lt;/Author&gt;&lt;Year&gt;1954&lt;/Year&gt;&lt;RecNum&gt;707&lt;/RecNum&gt;&lt;DisplayText&gt;(Berlyne, 1954; Vogl et al., 2019)&lt;/DisplayText&gt;&lt;record&gt;&lt;rec-number&gt;707&lt;/rec-number&gt;&lt;foreign-keys&gt;&lt;key app="EN" db-id="x02r5x9ett5errer5duxfrp5dw22w2e2r9v0" timestamp="1732773960" guid="757874de-5e87-40ec-8224-1c75eb5fa4e1"&gt;707&lt;/key&gt;&lt;/foreign-keys&gt;&lt;ref-type name="Journal Article"&gt;17&lt;/ref-type&gt;&lt;contributors&gt;&lt;authors&gt;&lt;author&gt;Berlyne, Daniel Ellis&lt;/author&gt;&lt;/authors&gt;&lt;/contributors&gt;&lt;titles&gt;&lt;title&gt;A theory of human curiosity&lt;/title&gt;&lt;/titles&gt;&lt;dates&gt;&lt;year&gt;1954&lt;/year&gt;&lt;/dates&gt;&lt;urls&gt;&lt;/urls&gt;&lt;/record&gt;&lt;/Cite&gt;&lt;Cite&gt;&lt;Author&gt;Vogl&lt;/Author&gt;&lt;Year&gt;2019&lt;/Year&gt;&lt;RecNum&gt;708&lt;/RecNum&gt;&lt;record&gt;&lt;rec-number&gt;708&lt;/rec-number&gt;&lt;foreign-keys&gt;&lt;key app="EN" db-id="x02r5x9ett5errer5duxfrp5dw22w2e2r9v0" timestamp="1732773961" guid="794c2959-8bec-4368-b2b6-ca6bc005f5e6"&gt;708&lt;/key&gt;&lt;/foreign-keys&gt;&lt;ref-type name="Journal Article"&gt;17&lt;/ref-type&gt;&lt;contributors&gt;&lt;authors&gt;&lt;author&gt;Vogl, Elisabeth&lt;/author&gt;&lt;author&gt;Pekrun, Reinhard&lt;/author&gt;&lt;author&gt;Murayama, Kou&lt;/author&gt;&lt;author&gt;Loderer, Kristina&lt;/author&gt;&lt;author&gt;Schubert, Sandra&lt;/author&gt;&lt;/authors&gt;&lt;/contributors&gt;&lt;titles&gt;&lt;title&gt;Surprise, curiosity, and confusion promote knowledge exploration: Evidence for robust effects of epistemic emotions&lt;/title&gt;&lt;secondary-title&gt;Frontiers in psychology&lt;/secondary-title&gt;&lt;/titles&gt;&lt;periodical&gt;&lt;full-title&gt;Frontiers in psychology&lt;/full-title&gt;&lt;/periodical&gt;&lt;pages&gt;2474&lt;/pages&gt;&lt;volume&gt;10&lt;/volume&gt;&lt;dates&gt;&lt;year&gt;2019&lt;/year&gt;&lt;/dates&gt;&lt;isbn&gt;1664-1078&lt;/isbn&gt;&lt;urls&gt;&lt;/urls&gt;&lt;/record&gt;&lt;/Cite&gt;&lt;/EndNote&gt;</w:instrText>
      </w:r>
      <w:r w:rsidRPr="001E2C34">
        <w:fldChar w:fldCharType="separate"/>
      </w:r>
      <w:r w:rsidRPr="001E2C34">
        <w:rPr>
          <w:noProof/>
        </w:rPr>
        <w:t>(Berlyne, 1954; Vogl et al., 2019)</w:t>
      </w:r>
      <w:r w:rsidRPr="001E2C34">
        <w:fldChar w:fldCharType="end"/>
      </w:r>
      <w:r w:rsidRPr="001E2C34">
        <w:t>.</w:t>
      </w:r>
      <w:r>
        <w:t xml:space="preserve"> </w:t>
      </w:r>
      <w:r w:rsidR="00B61CDF">
        <w:t xml:space="preserve">The way users judge online content is heavily influenced by </w:t>
      </w:r>
      <w:r w:rsidR="00D206D4">
        <w:t xml:space="preserve">the comment section </w:t>
      </w:r>
      <w:r w:rsidR="00D206D4" w:rsidRPr="001E2C34">
        <w:fldChar w:fldCharType="begin"/>
      </w:r>
      <w:r w:rsidR="005C64B2">
        <w:instrText xml:space="preserve"> ADDIN EN.CITE &lt;EndNote&gt;&lt;Cite&gt;&lt;Author&gt;Kümpel&lt;/Author&gt;&lt;Year&gt;2016&lt;/Year&gt;&lt;RecNum&gt;728&lt;/RecNum&gt;&lt;DisplayText&gt;(Kümpel &amp;amp; Springer, 2016)&lt;/DisplayText&gt;&lt;record&gt;&lt;rec-number&gt;728&lt;/rec-number&gt;&lt;foreign-keys&gt;&lt;key app="EN" db-id="x02r5x9ett5errer5duxfrp5dw22w2e2r9v0" timestamp="1733089692" guid="e24cbb1e-f4a7-446f-a590-e1dd4901de8c"&gt;728&lt;/key&gt;&lt;/foreign-keys&gt;&lt;ref-type name="Journal Article"&gt;17&lt;/ref-type&gt;&lt;contributors&gt;&lt;authors&gt;&lt;author&gt;Kümpel, Anna Sophie&lt;/author&gt;&lt;author&gt;Springer, Nina&lt;/author&gt;&lt;/authors&gt;&lt;/contributors&gt;&lt;titles&gt;&lt;title&gt;Commenting quality&lt;/title&gt;&lt;secondary-title&gt;SCM Studies in Communication and Media&lt;/secondary-title&gt;&lt;/titles&gt;&lt;periodical&gt;&lt;full-title&gt;SCM Studies in Communication and Media&lt;/full-title&gt;&lt;/periodical&gt;&lt;pages&gt;353-366&lt;/pages&gt;&lt;volume&gt;5&lt;/volume&gt;&lt;number&gt;3&lt;/number&gt;&lt;dates&gt;&lt;year&gt;2016&lt;/year&gt;&lt;/dates&gt;&lt;isbn&gt;2192-4007&lt;/isbn&gt;&lt;urls&gt;&lt;/urls&gt;&lt;/record&gt;&lt;/Cite&gt;&lt;/EndNote&gt;</w:instrText>
      </w:r>
      <w:r w:rsidR="00D206D4" w:rsidRPr="001E2C34">
        <w:fldChar w:fldCharType="separate"/>
      </w:r>
      <w:r w:rsidR="00D206D4" w:rsidRPr="001E2C34">
        <w:rPr>
          <w:noProof/>
        </w:rPr>
        <w:t>(Kümpel &amp; Springer, 2016)</w:t>
      </w:r>
      <w:r w:rsidR="00D206D4" w:rsidRPr="001E2C34">
        <w:fldChar w:fldCharType="end"/>
      </w:r>
      <w:r w:rsidR="00D206D4">
        <w:t xml:space="preserve">. </w:t>
      </w:r>
      <w:r w:rsidR="008859FF">
        <w:t>C</w:t>
      </w:r>
      <w:r w:rsidR="009C33B6">
        <w:t xml:space="preserve">omments, </w:t>
      </w:r>
      <w:r>
        <w:t>especially when paired</w:t>
      </w:r>
      <w:r w:rsidR="009C33B6">
        <w:t xml:space="preserve"> with </w:t>
      </w:r>
      <w:r w:rsidR="00062BCE">
        <w:t>‘likes’,</w:t>
      </w:r>
      <w:r w:rsidR="00302101" w:rsidRPr="001E2C34">
        <w:t xml:space="preserve"> </w:t>
      </w:r>
      <w:r w:rsidR="00521732">
        <w:t>may provide signals related to the value or authenticity</w:t>
      </w:r>
      <w:r w:rsidR="00062BCE">
        <w:t xml:space="preserve"> of online content</w:t>
      </w:r>
      <w:r w:rsidR="00302101" w:rsidRPr="001E2C34">
        <w:t xml:space="preserve"> </w:t>
      </w:r>
      <w:r w:rsidR="00302101" w:rsidRPr="001E2C34">
        <w:fldChar w:fldCharType="begin">
          <w:fldData xml:space="preserve">PEVuZE5vdGU+PENpdGU+PEF1dGhvcj5LaW08L0F1dGhvcj48WWVhcj4yMDE5PC9ZZWFyPjxSZWNO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</w:fldData>
        </w:fldChar>
      </w:r>
      <w:r w:rsidR="005C64B2">
        <w:instrText xml:space="preserve"> ADDIN EN.CITE </w:instrText>
      </w:r>
      <w:r w:rsidR="005C64B2">
        <w:fldChar w:fldCharType="begin">
          <w:fldData xml:space="preserve">PEVuZE5vdGU+PENpdGU+PEF1dGhvcj5LaW08L0F1dGhvcj48WWVhcj4yMDE5PC9ZZWFyPjxSZWNO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</w:fldData>
        </w:fldChar>
      </w:r>
      <w:r w:rsidR="005C64B2">
        <w:instrText xml:space="preserve"> ADDIN EN.CITE.DATA </w:instrText>
      </w:r>
      <w:r w:rsidR="005C64B2">
        <w:fldChar w:fldCharType="end"/>
      </w:r>
      <w:r w:rsidR="00302101" w:rsidRPr="001E2C34">
        <w:fldChar w:fldCharType="separate"/>
      </w:r>
      <w:r w:rsidR="001A1F39" w:rsidRPr="001E2C34">
        <w:rPr>
          <w:noProof/>
        </w:rPr>
        <w:t>(Ali et al., 2022; Jin et al., 2023; Kim &amp; Dennis, 2019)</w:t>
      </w:r>
      <w:r w:rsidR="00302101" w:rsidRPr="001E2C34">
        <w:fldChar w:fldCharType="end"/>
      </w:r>
      <w:r w:rsidR="00302101" w:rsidRPr="001E2C34">
        <w:t>.</w:t>
      </w:r>
      <w:r w:rsidR="00062BCE">
        <w:t xml:space="preserve"> </w:t>
      </w:r>
      <w:r w:rsidR="004818B9">
        <w:t>For ambiguous videos, u</w:t>
      </w:r>
      <w:r w:rsidR="00062BCE">
        <w:t xml:space="preserve">ser’s opinions may gravitate towards </w:t>
      </w:r>
      <w:r w:rsidR="00062BCE" w:rsidRPr="001E2C34">
        <w:t>the majority opinion</w:t>
      </w:r>
      <w:r w:rsidR="00062BCE">
        <w:t xml:space="preserve"> via</w:t>
      </w:r>
      <w:r w:rsidR="00062BCE" w:rsidRPr="001E2C34">
        <w:t xml:space="preserve"> </w:t>
      </w:r>
      <w:r w:rsidR="00062BCE">
        <w:t>the</w:t>
      </w:r>
      <w:r w:rsidR="00062BCE" w:rsidRPr="001E2C34">
        <w:t xml:space="preserve"> bandwagon heuristic </w:t>
      </w:r>
      <w:r w:rsidR="00062BCE" w:rsidRPr="001E2C34">
        <w:fldChar w:fldCharType="begin"/>
      </w:r>
      <w:r w:rsidR="005C64B2">
        <w:instrText xml:space="preserve"> ADDIN EN.CITE &lt;EndNote&gt;&lt;Cite&gt;&lt;Author&gt;Sundar&lt;/Author&gt;&lt;Year&gt;2008&lt;/Year&gt;&lt;RecNum&gt;725&lt;/RecNum&gt;&lt;DisplayText&gt;(Sundar, 2008; Walther &amp;amp; Jang, 2012)&lt;/DisplayText&gt;&lt;record&gt;&lt;rec-number&gt;725&lt;/rec-number&gt;&lt;foreign-keys&gt;&lt;key app="EN" db-id="x02r5x9ett5errer5duxfrp5dw22w2e2r9v0" timestamp="1732774005" guid="e2332b6d-7bc6-4104-88e8-20748e850bc4"&gt;725&lt;/key&gt;&lt;/foreign-keys&gt;&lt;ref-type name="Book"&gt;6&lt;/ref-type&gt;&lt;contributors&gt;&lt;authors&gt;&lt;author&gt;Sundar, S Shyam&lt;/author&gt;&lt;/authors&gt;&lt;/contributors&gt;&lt;titles&gt;&lt;title&gt;The MAIN model: A heuristic approach to understanding technology effects on credibility&lt;/title&gt;&lt;/titles&gt;&lt;dates&gt;&lt;year&gt;2008&lt;/year&gt;&lt;/dates&gt;&lt;publisher&gt;MacArthur Foundation Digital Media and Learning Initiative Cambridge, MA&lt;/publisher&gt;&lt;urls&gt;&lt;/urls&gt;&lt;/record&gt;&lt;/Cite&gt;&lt;Cite&gt;&lt;Author&gt;Walther&lt;/Author&gt;&lt;Year&gt;2012&lt;/Year&gt;&lt;RecNum&gt;717&lt;/RecNum&gt;&lt;record&gt;&lt;rec-number&gt;717&lt;/rec-number&gt;&lt;foreign-keys&gt;&lt;key app="EN" db-id="x02r5x9ett5errer5duxfrp5dw22w2e2r9v0" timestamp="1732773999" guid="751ee049-4bf4-41a2-b8a2-f1d715321a3b"&gt;717&lt;/key&gt;&lt;/foreign-keys&gt;&lt;ref-type name="Journal Article"&gt;17&lt;/ref-type&gt;&lt;contributors&gt;&lt;authors&gt;&lt;author&gt;Walther, Joseph B&lt;/author&gt;&lt;author&gt;Jang, Jeong-woo&lt;/author&gt;&lt;/authors&gt;&lt;/contributors&gt;&lt;titles&gt;&lt;title&gt;Communication processes in participatory websites&lt;/title&gt;&lt;secondary-title&gt;Journal of Computer-Mediated Communication&lt;/secondary-title&gt;&lt;/titles&gt;&lt;periodical&gt;&lt;full-title&gt;Journal of Computer-Mediated Communication&lt;/full-title&gt;&lt;/periodical&gt;&lt;pages&gt;2-15&lt;/pages&gt;&lt;volume&gt;18&lt;/volume&gt;&lt;number&gt;1&lt;/number&gt;&lt;dates&gt;&lt;year&gt;2012&lt;/year&gt;&lt;/dates&gt;&lt;isbn&gt;1083-6101&lt;/isbn&gt;&lt;urls&gt;&lt;/urls&gt;&lt;/record&gt;&lt;/Cite&gt;&lt;/EndNote&gt;</w:instrText>
      </w:r>
      <w:r w:rsidR="00062BCE" w:rsidRPr="001E2C34">
        <w:fldChar w:fldCharType="separate"/>
      </w:r>
      <w:r w:rsidR="00062BCE" w:rsidRPr="001E2C34">
        <w:rPr>
          <w:noProof/>
        </w:rPr>
        <w:t>(Sundar, 2008; Walther &amp; Jang, 2012)</w:t>
      </w:r>
      <w:r w:rsidR="00062BCE" w:rsidRPr="001E2C34">
        <w:fldChar w:fldCharType="end"/>
      </w:r>
      <w:r w:rsidR="00062BCE" w:rsidRPr="001E2C34">
        <w:t xml:space="preserve">. </w:t>
      </w:r>
      <w:r w:rsidR="008859FF">
        <w:t>This may be crucial when users need to evaluate the authenticity of deepfake</w:t>
      </w:r>
      <w:r w:rsidR="004818B9">
        <w:t>s</w:t>
      </w:r>
      <w:r w:rsidR="008859FF">
        <w:t>. Here, s</w:t>
      </w:r>
      <w:r w:rsidR="00062BCE" w:rsidRPr="001E2C34">
        <w:t xml:space="preserve">keptical comments </w:t>
      </w:r>
      <w:r w:rsidR="008859FF">
        <w:t>can</w:t>
      </w:r>
      <w:r w:rsidR="00062BCE" w:rsidRPr="001E2C34">
        <w:t xml:space="preserve"> </w:t>
      </w:r>
      <w:r w:rsidR="008859FF">
        <w:t>play an important role</w:t>
      </w:r>
      <w:r w:rsidR="00062BCE" w:rsidRPr="001E2C34">
        <w:t xml:space="preserve"> in influencing judgement because they signal potentially false information </w:t>
      </w:r>
      <w:r w:rsidR="00D551E3" w:rsidRPr="001E2C34">
        <w:fldChar w:fldCharType="begin">
          <w:fldData xml:space="preserve">PEVuZE5vdGU+PENpdGU+PEF1dGhvcj5LbHVjazwvQXV0aG9yPjxZZWFyPjIwMTk8L1llYXI+PFJl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</w:fldData>
        </w:fldChar>
      </w:r>
      <w:r w:rsidR="009D4A30" w:rsidRPr="001E2C34">
        <w:instrText xml:space="preserve"> ADDIN EN.CITE </w:instrText>
      </w:r>
      <w:r w:rsidR="009D4A30" w:rsidRPr="001E2C34">
        <w:fldChar w:fldCharType="begin">
          <w:fldData xml:space="preserve">PEVuZE5vdGU+PENpdGU+PEF1dGhvcj5LbHVjazwvQXV0aG9yPjxZZWFyPjIwMTk8L1llYXI+PFJl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</w:fldData>
        </w:fldChar>
      </w:r>
      <w:r w:rsidR="009D4A30" w:rsidRPr="001E2C34">
        <w:instrText xml:space="preserve"> ADDIN EN.CITE.DATA </w:instrText>
      </w:r>
      <w:r w:rsidR="009D4A30" w:rsidRPr="001E2C34">
        <w:fldChar w:fldCharType="end"/>
      </w:r>
      <w:r w:rsidR="00D551E3" w:rsidRPr="001E2C34">
        <w:fldChar w:fldCharType="separate"/>
      </w:r>
      <w:r w:rsidR="009D4A30" w:rsidRPr="001E2C34">
        <w:t>(Graf, 2021; Kluck et al., 2019; Metzger et al., 2010)</w:t>
      </w:r>
      <w:r w:rsidR="00D551E3" w:rsidRPr="001E2C34">
        <w:fldChar w:fldCharType="end"/>
      </w:r>
      <w:r w:rsidR="00D551E3" w:rsidRPr="001E2C34">
        <w:t xml:space="preserve">. </w:t>
      </w:r>
    </w:p>
    <w:p w14:paraId="5705DFC3" w14:textId="612F06C3" w:rsidR="00354703" w:rsidRPr="00354703" w:rsidRDefault="00354703">
      <w:pPr>
        <w:rPr>
          <w:color w:val="FF0000"/>
          <w:lang w:eastAsia="zh-CN"/>
        </w:rPr>
      </w:pPr>
      <w:r w:rsidRPr="00354703">
        <w:rPr>
          <w:rFonts w:hint="eastAsia"/>
          <w:color w:val="FF0000"/>
          <w:highlight w:val="yellow"/>
          <w:lang w:eastAsia="zh-CN"/>
        </w:rPr>
        <w:t xml:space="preserve">Pls use </w:t>
      </w:r>
      <w:r>
        <w:rPr>
          <w:rFonts w:hint="eastAsia"/>
          <w:color w:val="FF0000"/>
          <w:highlight w:val="yellow"/>
          <w:lang w:eastAsia="zh-CN"/>
        </w:rPr>
        <w:t xml:space="preserve">roughly </w:t>
      </w:r>
      <w:r w:rsidRPr="00354703">
        <w:rPr>
          <w:rFonts w:hint="eastAsia"/>
          <w:color w:val="FF0000"/>
          <w:highlight w:val="yellow"/>
          <w:lang w:eastAsia="zh-CN"/>
        </w:rPr>
        <w:t xml:space="preserve">50 words to explain what </w:t>
      </w:r>
      <w:r w:rsidRPr="00354703">
        <w:rPr>
          <w:color w:val="FF0000"/>
          <w:highlight w:val="yellow"/>
          <w:lang w:eastAsia="zh-CN"/>
        </w:rPr>
        <w:t>message credibility is</w:t>
      </w:r>
      <w:r w:rsidRPr="00354703">
        <w:rPr>
          <w:rFonts w:hint="eastAsia"/>
          <w:color w:val="FF0000"/>
          <w:highlight w:val="yellow"/>
          <w:lang w:eastAsia="zh-CN"/>
        </w:rPr>
        <w:t xml:space="preserve"> and introduce the sub-metrics [</w:t>
      </w:r>
      <w:r w:rsidRPr="00354703">
        <w:rPr>
          <w:color w:val="FF0000"/>
          <w:highlight w:val="yellow"/>
        </w:rPr>
        <w:t>accurate, authentic, and believable</w:t>
      </w:r>
      <w:r w:rsidRPr="00354703">
        <w:rPr>
          <w:rFonts w:hint="eastAsia"/>
          <w:color w:val="FF0000"/>
          <w:highlight w:val="yellow"/>
          <w:lang w:eastAsia="zh-CN"/>
        </w:rPr>
        <w:t xml:space="preserve">]. </w:t>
      </w:r>
      <w:r w:rsidRPr="00354703">
        <w:rPr>
          <w:color w:val="FF0000"/>
          <w:highlight w:val="yellow"/>
          <w:lang w:eastAsia="zh-CN"/>
        </w:rPr>
        <w:t>C</w:t>
      </w:r>
      <w:r w:rsidRPr="00354703">
        <w:rPr>
          <w:rFonts w:hint="eastAsia"/>
          <w:color w:val="FF0000"/>
          <w:highlight w:val="yellow"/>
          <w:lang w:eastAsia="zh-CN"/>
        </w:rPr>
        <w:t>ite the paper that mentioned these items.</w:t>
      </w:r>
    </w:p>
    <w:p w14:paraId="6C4AEDDC" w14:textId="7C3C13A4" w:rsidR="00302A30" w:rsidRPr="001E2C34" w:rsidRDefault="006535D4" w:rsidP="00302A30">
      <w:pPr>
        <w:pStyle w:val="Heading1"/>
      </w:pPr>
      <w:r w:rsidRPr="001E2C34">
        <w:t>Research Model</w:t>
      </w:r>
    </w:p>
    <w:p w14:paraId="56DBEE86" w14:textId="7E2DD682" w:rsidR="00827617" w:rsidRDefault="00922704" w:rsidP="00302A30">
      <w:r>
        <w:t xml:space="preserve">In contrast to active interventions, we explore </w:t>
      </w:r>
      <w:r w:rsidR="00475CFE">
        <w:t xml:space="preserve">how natural social media activity may impact credibility assessment of </w:t>
      </w:r>
      <w:r w:rsidR="00F56570">
        <w:t>deepfakes</w:t>
      </w:r>
      <w:r w:rsidR="00475CFE">
        <w:t xml:space="preserve">. </w:t>
      </w:r>
      <w:r w:rsidR="007E3969">
        <w:t xml:space="preserve">At </w:t>
      </w:r>
      <w:r w:rsidR="00F56570">
        <w:t xml:space="preserve">a </w:t>
      </w:r>
      <w:r w:rsidR="007E3969">
        <w:t xml:space="preserve">minimum, exposure to deepfakes in the wild </w:t>
      </w:r>
      <w:r w:rsidR="00F56570">
        <w:t>provides</w:t>
      </w:r>
      <w:r w:rsidR="00B5373B">
        <w:t xml:space="preserve"> </w:t>
      </w:r>
      <w:r w:rsidR="00B5373B">
        <w:lastRenderedPageBreak/>
        <w:t xml:space="preserve">an opportunity for individuals to </w:t>
      </w:r>
      <w:r w:rsidR="00F56570">
        <w:t>question</w:t>
      </w:r>
      <w:r w:rsidR="00F66B8C">
        <w:t xml:space="preserve"> the authenticity of online content</w:t>
      </w:r>
      <w:r w:rsidR="00F56570">
        <w:t xml:space="preserve"> in general</w:t>
      </w:r>
      <w:r w:rsidR="00F66B8C">
        <w:t xml:space="preserve">. </w:t>
      </w:r>
      <w:r w:rsidR="00F56570">
        <w:t>We hypothesize:</w:t>
      </w:r>
      <w:r w:rsidR="007E3969">
        <w:t xml:space="preserve"> </w:t>
      </w:r>
    </w:p>
    <w:p w14:paraId="07A01238" w14:textId="77777777" w:rsidR="00983116" w:rsidRDefault="00E20009" w:rsidP="00302A30">
      <w:pPr>
        <w:rPr>
          <w:lang w:eastAsia="zh-CN"/>
        </w:rPr>
      </w:pPr>
      <w:r>
        <w:t>H1: Participants that are exposed to deepfakes</w:t>
      </w:r>
      <w:r w:rsidR="005A58CF">
        <w:t xml:space="preserve"> will perceive future </w:t>
      </w:r>
      <w:r w:rsidR="00B84550">
        <w:t>deepfakes</w:t>
      </w:r>
      <w:r w:rsidR="005A58CF">
        <w:t xml:space="preserve"> </w:t>
      </w:r>
      <w:r w:rsidR="00B84550">
        <w:t>as</w:t>
      </w:r>
      <w:r w:rsidR="005A58CF">
        <w:t xml:space="preserve"> less credible</w:t>
      </w:r>
      <w:r w:rsidR="00F66B8C">
        <w:t xml:space="preserve"> </w:t>
      </w:r>
      <w:r w:rsidR="00F56570">
        <w:t>than</w:t>
      </w:r>
      <w:r w:rsidR="00F66B8C">
        <w:t xml:space="preserve"> participants that are not exposed to deepfakes</w:t>
      </w:r>
      <w:r w:rsidR="005A58CF">
        <w:t>.</w:t>
      </w:r>
      <w:r w:rsidR="00983116">
        <w:rPr>
          <w:rFonts w:hint="eastAsia"/>
          <w:lang w:eastAsia="zh-CN"/>
        </w:rPr>
        <w:t xml:space="preserve"> </w:t>
      </w:r>
    </w:p>
    <w:p w14:paraId="614D0C5B" w14:textId="784CD04B" w:rsidR="006764A1" w:rsidRDefault="00983116" w:rsidP="00983116">
      <w:pPr>
        <w:spacing w:after="0" w:line="240" w:lineRule="auto"/>
        <w:jc w:val="both"/>
        <w:rPr>
          <w:rFonts w:ascii="Georgia" w:hAnsi="Georgia"/>
          <w:color w:val="215E99" w:themeColor="text2" w:themeTint="BF"/>
          <w:lang w:eastAsia="zh-CN"/>
        </w:rPr>
      </w:pPr>
      <w:r w:rsidRPr="00983116">
        <w:rPr>
          <w:rFonts w:ascii="Georgia" w:hAnsi="Georgia"/>
          <w:color w:val="215E99" w:themeColor="text2" w:themeTint="BF"/>
          <w:lang w:eastAsia="zh-CN"/>
        </w:rPr>
        <w:t>H1: Exposure to deepfake videos (vs. non-deepfake videos) will decrease participants</w:t>
      </w:r>
      <w:r>
        <w:rPr>
          <w:rFonts w:ascii="Georgia" w:hAnsi="Georgia"/>
          <w:color w:val="215E99" w:themeColor="text2" w:themeTint="BF"/>
          <w:lang w:eastAsia="zh-CN"/>
        </w:rPr>
        <w:t>’</w:t>
      </w:r>
      <w:r w:rsidRPr="00983116">
        <w:rPr>
          <w:rFonts w:ascii="Georgia" w:hAnsi="Georgia"/>
          <w:color w:val="215E99" w:themeColor="text2" w:themeTint="BF"/>
          <w:lang w:eastAsia="zh-CN"/>
        </w:rPr>
        <w:t xml:space="preserve"> perceived message credibility of a subsequent deepfake video.</w:t>
      </w:r>
    </w:p>
    <w:p w14:paraId="75EB5AF8" w14:textId="77777777" w:rsidR="00FF6302" w:rsidRDefault="00FF6302" w:rsidP="00302A30">
      <w:pPr>
        <w:rPr>
          <w:rFonts w:ascii="Georgia" w:hAnsi="Georgia"/>
          <w:color w:val="215E99" w:themeColor="text2" w:themeTint="BF"/>
          <w:lang w:eastAsia="zh-CN"/>
        </w:rPr>
      </w:pPr>
    </w:p>
    <w:p w14:paraId="1515D0B4" w14:textId="3B84EFAC" w:rsidR="00A976FE" w:rsidRDefault="00E12181" w:rsidP="00302A30">
      <w:r>
        <w:t xml:space="preserve">Inoculation theory proposes that </w:t>
      </w:r>
      <w:r w:rsidR="00D32696">
        <w:t xml:space="preserve">resistance to misinformation </w:t>
      </w:r>
      <w:r w:rsidR="001C2C00">
        <w:t>benefits from</w:t>
      </w:r>
      <w:r w:rsidR="00D32696">
        <w:t xml:space="preserve"> both exposure to </w:t>
      </w:r>
      <w:r w:rsidR="00871349">
        <w:t>a message and also its refutational preemption (or prebunking)</w:t>
      </w:r>
      <w:r w:rsidR="005C64B2">
        <w:t xml:space="preserve"> </w:t>
      </w:r>
      <w:r w:rsidR="005C64B2">
        <w:fldChar w:fldCharType="begin"/>
      </w:r>
      <w:r w:rsidR="005C64B2">
        <w:instrText xml:space="preserve"> ADDIN EN.CITE &lt;EndNote&gt;&lt;Cite&gt;&lt;Author&gt;Lewandowsky&lt;/Author&gt;&lt;Year&gt;2021&lt;/Year&gt;&lt;RecNum&gt;731&lt;/RecNum&gt;&lt;DisplayText&gt;(Lewandowsky &amp;amp; Van Der Linden, 2021)&lt;/DisplayText&gt;&lt;record&gt;&lt;rec-number&gt;731&lt;/rec-number&gt;&lt;foreign-keys&gt;&lt;key app="EN" db-id="x02r5x9ett5errer5duxfrp5dw22w2e2r9v0" timestamp="1733089910"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5C64B2">
        <w:fldChar w:fldCharType="separate"/>
      </w:r>
      <w:r w:rsidR="005C64B2">
        <w:rPr>
          <w:noProof/>
        </w:rPr>
        <w:t>(Lewandowsky &amp; Van Der Linden, 2021)</w:t>
      </w:r>
      <w:r w:rsidR="005C64B2">
        <w:fldChar w:fldCharType="end"/>
      </w:r>
      <w:r w:rsidR="00871349">
        <w:t xml:space="preserve">. </w:t>
      </w:r>
      <w:r w:rsidR="00681F3E">
        <w:t xml:space="preserve">In the context of deepfakes, </w:t>
      </w:r>
      <w:r w:rsidR="005C64B2">
        <w:t xml:space="preserve">pairing </w:t>
      </w:r>
      <w:r w:rsidR="00C26397">
        <w:t>commentary</w:t>
      </w:r>
      <w:r w:rsidR="00E37039">
        <w:t xml:space="preserve"> alongside deepfakes may</w:t>
      </w:r>
      <w:r w:rsidR="005F5FAE">
        <w:t xml:space="preserve"> be more </w:t>
      </w:r>
      <w:r w:rsidR="00C26397">
        <w:t xml:space="preserve">influential </w:t>
      </w:r>
      <w:r w:rsidR="007B7D79">
        <w:t xml:space="preserve">than watching deepfakes alone. Specifically, it is unlikely that </w:t>
      </w:r>
      <w:r w:rsidR="00E5453B">
        <w:t>u</w:t>
      </w:r>
      <w:r w:rsidR="00302101" w:rsidRPr="001E2C34">
        <w:t xml:space="preserve">sers </w:t>
      </w:r>
      <w:r w:rsidR="00E5453B">
        <w:t xml:space="preserve">attempt to </w:t>
      </w:r>
      <w:r w:rsidR="00302101" w:rsidRPr="001E2C34">
        <w:t xml:space="preserve">validate </w:t>
      </w:r>
      <w:r w:rsidR="007B7D79">
        <w:t>deepfakes</w:t>
      </w:r>
      <w:r w:rsidR="00302101" w:rsidRPr="001E2C34">
        <w:t xml:space="preserve"> by using their own wisdom, instinct, or insight</w:t>
      </w:r>
      <w:r w:rsidR="00A976FE" w:rsidRPr="001E2C34">
        <w:t xml:space="preserve"> </w:t>
      </w:r>
      <w:r w:rsidR="00A976FE" w:rsidRPr="001E2C34">
        <w:fldChar w:fldCharType="begin"/>
      </w:r>
      <w:r w:rsidR="005C64B2">
        <w:instrText xml:space="preserve"> ADDIN EN.CITE &lt;EndNote&gt;&lt;Cite&gt;&lt;Author&gt;Tandoc Jr&lt;/Author&gt;&lt;Year&gt;2018&lt;/Year&gt;&lt;RecNum&gt;723&lt;/RecNum&gt;&lt;DisplayText&gt;(Tandoc Jr et al., 2018)&lt;/DisplayText&gt;&lt;record&gt;&lt;rec-number&gt;723&lt;/rec-number&gt;&lt;foreign-keys&gt;&lt;key app="EN" db-id="x02r5x9ett5errer5duxfrp5dw22w2e2r9v0" timestamp="1732774004" guid="21683dbf-9dd8-43ab-aadf-a360ada34449"&gt;723&lt;/key&gt;&lt;/foreign-keys&gt;&lt;ref-type name="Journal Article"&gt;17&lt;/ref-type&gt;&lt;contributors&gt;&lt;authors&gt;&lt;author&gt;Tandoc Jr, Edson C&lt;/author&gt;&lt;author&gt;Ling, Richard&lt;/author&gt;&lt;author&gt;Westlund, Oscar&lt;/author&gt;&lt;author&gt;Duffy, Andrew&lt;/author&gt;&lt;author&gt;Goh, Debbie&lt;/author&gt;&lt;author&gt;Zheng Wei, Lim&lt;/author&gt;&lt;/authors&gt;&lt;/contributors&gt;&lt;titles&gt;&lt;title&gt;Audiences’ acts of authentication in the age of fake news: A conceptual framework&lt;/title&gt;&lt;secondary-title&gt;New media &amp;amp; society&lt;/secondary-title&gt;&lt;/titles&gt;&lt;periodical&gt;&lt;full-title&gt;New Media &amp;amp; Society&lt;/full-title&gt;&lt;/periodical&gt;&lt;pages&gt;2745-2763&lt;/pages&gt;&lt;volume&gt;20&lt;/volume&gt;&lt;number&gt;8&lt;/number&gt;&lt;dates&gt;&lt;year&gt;2018&lt;/year&gt;&lt;/dates&gt;&lt;isbn&gt;1461-4448&lt;/isbn&gt;&lt;urls&gt;&lt;/urls&gt;&lt;/record&gt;&lt;/Cite&gt;&lt;/EndNote&gt;</w:instrText>
      </w:r>
      <w:r w:rsidR="00A976FE" w:rsidRPr="001E2C34">
        <w:fldChar w:fldCharType="separate"/>
      </w:r>
      <w:r w:rsidR="00A976FE" w:rsidRPr="001E2C34">
        <w:rPr>
          <w:noProof/>
        </w:rPr>
        <w:t>(Tandoc Jr et al., 2018)</w:t>
      </w:r>
      <w:r w:rsidR="00A976FE" w:rsidRPr="001E2C34">
        <w:fldChar w:fldCharType="end"/>
      </w:r>
      <w:r w:rsidR="00302101" w:rsidRPr="001E2C34">
        <w:t xml:space="preserve">. </w:t>
      </w:r>
      <w:r w:rsidR="007B7D79">
        <w:t>It is also unlikely t</w:t>
      </w:r>
      <w:r w:rsidR="00302101" w:rsidRPr="001E2C34">
        <w:t>hey seek out external sources of authentication, such as authority figures or news</w:t>
      </w:r>
      <w:r w:rsidR="00B45763">
        <w:t>.</w:t>
      </w:r>
      <w:r w:rsidR="00302101" w:rsidRPr="001E2C34">
        <w:t xml:space="preserve"> </w:t>
      </w:r>
      <w:r w:rsidR="007B7D79">
        <w:t>On social media</w:t>
      </w:r>
      <w:r w:rsidR="00A976FE" w:rsidRPr="001E2C34">
        <w:t xml:space="preserve">, users </w:t>
      </w:r>
      <w:r w:rsidR="007B7D79">
        <w:t>generally</w:t>
      </w:r>
      <w:r w:rsidR="00A976FE" w:rsidRPr="001E2C34">
        <w:t xml:space="preserve"> rely greatly on aggregated metrics</w:t>
      </w:r>
      <w:r w:rsidR="007B7D79">
        <w:t xml:space="preserve">, using </w:t>
      </w:r>
      <w:r w:rsidR="00A976FE" w:rsidRPr="001E2C34">
        <w:t xml:space="preserve">heuristics in order to judge the validity of </w:t>
      </w:r>
      <w:r w:rsidR="006764A1">
        <w:t xml:space="preserve">content </w:t>
      </w:r>
      <w:r w:rsidR="00A976FE" w:rsidRPr="001E2C34">
        <w:fldChar w:fldCharType="begin"/>
      </w:r>
      <w:r w:rsidR="005C64B2">
        <w:instrText xml:space="preserve"> ADDIN EN.CITE &lt;EndNote&gt;&lt;Cite&gt;&lt;Author&gt;Tandoc Jr&lt;/Author&gt;&lt;Year&gt;2018&lt;/Year&gt;&lt;RecNum&gt;723&lt;/RecNum&gt;&lt;DisplayText&gt;(Jin et al., 2023; Tandoc Jr et al., 2018)&lt;/DisplayText&gt;&lt;record&gt;&lt;rec-number&gt;723&lt;/rec-number&gt;&lt;foreign-keys&gt;&lt;key app="EN" db-id="x02r5x9ett5errer5duxfrp5dw22w2e2r9v0" timestamp="1732774004" guid="21683dbf-9dd8-43ab-aadf-a360ada34449"&gt;723&lt;/key&gt;&lt;/foreign-keys&gt;&lt;ref-type name="Journal Article"&gt;17&lt;/ref-type&gt;&lt;contributors&gt;&lt;authors&gt;&lt;author&gt;Tandoc Jr, Edson C&lt;/author&gt;&lt;author&gt;Ling, Richard&lt;/author&gt;&lt;author&gt;Westlund, Oscar&lt;/author&gt;&lt;author&gt;Duffy, Andrew&lt;/author&gt;&lt;author&gt;Goh, Debbie&lt;/author&gt;&lt;author&gt;Zheng Wei, Lim&lt;/author&gt;&lt;/authors&gt;&lt;/contributors&gt;&lt;titles&gt;&lt;title&gt;Audiences’ acts of authentication in the age of fake news: A conceptual framework&lt;/title&gt;&lt;secondary-title&gt;New media &amp;amp; society&lt;/secondary-title&gt;&lt;/titles&gt;&lt;periodical&gt;&lt;full-title&gt;New Media &amp;amp; Society&lt;/full-title&gt;&lt;/periodical&gt;&lt;pages&gt;2745-2763&lt;/pages&gt;&lt;volume&gt;20&lt;/volume&gt;&lt;number&gt;8&lt;/number&gt;&lt;dates&gt;&lt;year&gt;2018&lt;/year&gt;&lt;/dates&gt;&lt;isbn&gt;1461-4448&lt;/isbn&gt;&lt;urls&gt;&lt;/urls&gt;&lt;/record&gt;&lt;/Cite&gt;&lt;Cite&gt;&lt;Author&gt;Jin&lt;/Author&gt;&lt;Year&gt;2023&lt;/Year&gt;&lt;RecNum&gt;718&lt;/RecNum&gt;&lt;record&gt;&lt;rec-number&gt;718&lt;/rec-number&gt;&lt;foreign-keys&gt;&lt;key app="EN" db-id="x02r5x9ett5errer5duxfrp5dw22w2e2r9v0" timestamp="1732773999" guid="41c82921-6e86-4071-9904-ec38c5627ef4"&gt;718&lt;/key&gt;&lt;/foreign-keys&gt;&lt;ref-type name="Journal Article"&gt;17&lt;/ref-type&gt;&lt;contributors&gt;&lt;authors&gt;&lt;author&gt;Jin, Xinyi&lt;/author&gt;&lt;author&gt;Zhang, Zhuoyue&lt;/author&gt;&lt;author&gt;Gao, Bowen&lt;/author&gt;&lt;author&gt;Gao, Shuqing&lt;/author&gt;&lt;author&gt;Zhou, Wenbo&lt;/author&gt;&lt;author&gt;Yu, Nenghai&lt;/author&gt;&lt;author&gt;Wang, Guoyan&lt;/author&gt;&lt;/authors&gt;&lt;/contributors&gt;&lt;titles&gt;&lt;title&gt;Assessing the perceived credibility of deepfakes: The impact of system-generated cues and video characteristics&lt;/title&gt;&lt;secondary-title&gt;New Media &amp;amp; Society&lt;/secondary-title&gt;&lt;/titles&gt;&lt;periodical&gt;&lt;full-title&gt;New Media &amp;amp; Society&lt;/full-title&gt;&lt;/periodical&gt;&lt;pages&gt;14614448231199664&lt;/pages&gt;&lt;dates&gt;&lt;year&gt;2023&lt;/year&gt;&lt;/dates&gt;&lt;isbn&gt;1461-4448&lt;/isbn&gt;&lt;urls&gt;&lt;/urls&gt;&lt;/record&gt;&lt;/Cite&gt;&lt;/EndNote&gt;</w:instrText>
      </w:r>
      <w:r w:rsidR="00A976FE" w:rsidRPr="001E2C34">
        <w:fldChar w:fldCharType="separate"/>
      </w:r>
      <w:r w:rsidR="001A1F39" w:rsidRPr="001E2C34">
        <w:rPr>
          <w:noProof/>
        </w:rPr>
        <w:t>(Jin et al., 2023; Tandoc Jr et al., 2018)</w:t>
      </w:r>
      <w:r w:rsidR="00A976FE" w:rsidRPr="001E2C34">
        <w:fldChar w:fldCharType="end"/>
      </w:r>
      <w:r w:rsidR="00A976FE" w:rsidRPr="001E2C34">
        <w:t>.</w:t>
      </w:r>
      <w:r w:rsidR="007B7D79">
        <w:t xml:space="preserve"> Skeptical comments, which highlight that something may be wrong, are especially</w:t>
      </w:r>
      <w:r w:rsidR="00390EFD">
        <w:t xml:space="preserve"> </w:t>
      </w:r>
      <w:r w:rsidR="007B7D79">
        <w:t xml:space="preserve">potent </w:t>
      </w:r>
      <w:r w:rsidR="00EE62B3">
        <w:t xml:space="preserve">in </w:t>
      </w:r>
      <w:r w:rsidR="007B7D79">
        <w:t>influencing</w:t>
      </w:r>
      <w:r w:rsidR="009D4A30" w:rsidRPr="001E2C34">
        <w:t xml:space="preserve"> </w:t>
      </w:r>
      <w:r w:rsidR="00EE62B3">
        <w:t>user</w:t>
      </w:r>
      <w:r w:rsidR="005B4EAB">
        <w:t xml:space="preserve"> perceptions</w:t>
      </w:r>
      <w:r w:rsidR="009D4A30" w:rsidRPr="001E2C34">
        <w:t xml:space="preserve"> </w:t>
      </w:r>
      <w:r w:rsidR="00EE62B3">
        <w:t xml:space="preserve">of online content </w:t>
      </w:r>
      <w:r w:rsidR="009D4A30" w:rsidRPr="001E2C34">
        <w:fldChar w:fldCharType="begin"/>
      </w:r>
      <w:r w:rsidR="005C64B2">
        <w:instrText xml:space="preserve"> ADDIN EN.CITE &lt;EndNote&gt;&lt;Cite&gt;&lt;Author&gt;Lee&lt;/Author&gt;&lt;Year&gt;2021&lt;/Year&gt;&lt;RecNum&gt;730&lt;/RecNum&gt;&lt;DisplayText&gt;(Lee et al., 2021)&lt;/DisplayText&gt;&lt;record&gt;&lt;rec-number&gt;730&lt;/rec-number&gt;&lt;foreign-keys&gt;&lt;key app="EN" db-id="x02r5x9ett5errer5duxfrp5dw22w2e2r9v0" timestamp="1733089810" guid="30312469-6224-46b1-9324-c04f3d54e8d4"&gt;730&lt;/key&gt;&lt;/foreign-keys&gt;&lt;ref-type name="Journal Article"&gt;17&lt;/ref-type&gt;&lt;contributors&gt;&lt;authors&gt;&lt;author&gt;Lee, YoungAh&lt;/author&gt;&lt;author&gt;Huang, Kuo-Ting&lt;/author&gt;&lt;author&gt;Blom, Robin&lt;/author&gt;&lt;author&gt;Schriner, Rebecca&lt;/author&gt;&lt;author&gt;Ciccarelli, Carl A&lt;/author&gt;&lt;/authors&gt;&lt;/contributors&gt;&lt;titles&gt;&lt;title&gt;To believe or not to believe: framing analysis of content and audience response of top 10 deepfake videos on youtube&lt;/title&gt;&lt;secondary-title&gt;Cyberpsychology, Behavior, and Social Networking&lt;/secondary-title&gt;&lt;/titles&gt;&lt;periodical&gt;&lt;full-title&gt;Cyberpsychology, Behavior, and Social Networking&lt;/full-title&gt;&lt;/periodical&gt;&lt;pages&gt;153-158&lt;/pages&gt;&lt;volume&gt;24&lt;/volume&gt;&lt;number&gt;3&lt;/number&gt;&lt;dates&gt;&lt;year&gt;2021&lt;/year&gt;&lt;/dates&gt;&lt;isbn&gt;2152-2715&lt;/isbn&gt;&lt;urls&gt;&lt;/urls&gt;&lt;/record&gt;&lt;/Cite&gt;&lt;/EndNote&gt;</w:instrText>
      </w:r>
      <w:r w:rsidR="009D4A30" w:rsidRPr="001E2C34">
        <w:fldChar w:fldCharType="separate"/>
      </w:r>
      <w:r w:rsidR="009D4A30" w:rsidRPr="001E2C34">
        <w:rPr>
          <w:noProof/>
        </w:rPr>
        <w:t>(Lee et al., 2021)</w:t>
      </w:r>
      <w:r w:rsidR="009D4A30" w:rsidRPr="001E2C34">
        <w:fldChar w:fldCharType="end"/>
      </w:r>
      <w:r w:rsidR="009D4A30" w:rsidRPr="001E2C34">
        <w:t>.</w:t>
      </w:r>
      <w:r w:rsidR="003854B1" w:rsidRPr="001E2C34">
        <w:t xml:space="preserve"> </w:t>
      </w:r>
      <w:r w:rsidR="0099742B">
        <w:t>Accordingly, we hypothesize the following:</w:t>
      </w:r>
      <w:r w:rsidR="007E533E">
        <w:t xml:space="preserve"> </w:t>
      </w:r>
    </w:p>
    <w:p w14:paraId="2D93864D" w14:textId="7E1BCB30" w:rsidR="00F433A8" w:rsidRDefault="009B78D8" w:rsidP="00805D34">
      <w:r w:rsidRPr="001E2C34">
        <w:t>H</w:t>
      </w:r>
      <w:r w:rsidR="008928FC">
        <w:t>2</w:t>
      </w:r>
      <w:r w:rsidRPr="001E2C34">
        <w:t xml:space="preserve">: </w:t>
      </w:r>
      <w:r w:rsidR="009C1744">
        <w:t>Participants that are exposed to</w:t>
      </w:r>
      <w:r w:rsidR="00805D34">
        <w:t xml:space="preserve"> deepfake</w:t>
      </w:r>
      <w:r w:rsidR="00FF1001">
        <w:t>s</w:t>
      </w:r>
      <w:r w:rsidR="00805D34">
        <w:t xml:space="preserve"> </w:t>
      </w:r>
      <w:r w:rsidR="00D178FB">
        <w:t>alongside skeptical comments</w:t>
      </w:r>
      <w:r w:rsidR="00805D34">
        <w:t xml:space="preserve"> </w:t>
      </w:r>
      <w:r w:rsidR="001C4812">
        <w:t>will perceive future deepfake</w:t>
      </w:r>
      <w:r w:rsidR="00B84550">
        <w:t>s</w:t>
      </w:r>
      <w:r w:rsidR="001C4812">
        <w:t xml:space="preserve"> as less credible</w:t>
      </w:r>
      <w:r w:rsidR="00F66B8C">
        <w:t xml:space="preserve"> </w:t>
      </w:r>
      <w:r w:rsidR="00F56570">
        <w:t>than participants that are not exposed to deepfakes</w:t>
      </w:r>
      <w:r w:rsidR="001C4812">
        <w:t>.</w:t>
      </w:r>
      <w:r w:rsidR="00F66B8C">
        <w:t xml:space="preserve"> </w:t>
      </w:r>
      <w:r w:rsidR="001C4812">
        <w:t xml:space="preserve"> </w:t>
      </w:r>
      <w:r w:rsidR="002870DB">
        <w:br/>
      </w:r>
      <w:r w:rsidR="00D4412C">
        <w:t>H</w:t>
      </w:r>
      <w:r w:rsidR="00AE6B8F">
        <w:t>3</w:t>
      </w:r>
      <w:r w:rsidR="00D4412C">
        <w:t xml:space="preserve">: </w:t>
      </w:r>
      <w:r w:rsidR="001C4812">
        <w:t>Th</w:t>
      </w:r>
      <w:r w:rsidR="00A26EC1">
        <w:t>e</w:t>
      </w:r>
      <w:r w:rsidR="001C4812">
        <w:t xml:space="preserve"> effect</w:t>
      </w:r>
      <w:r w:rsidR="00AE6B8F">
        <w:t xml:space="preserve"> on </w:t>
      </w:r>
      <w:r w:rsidR="00AE1ED2">
        <w:t>credibility</w:t>
      </w:r>
      <w:r w:rsidR="002B0111">
        <w:t xml:space="preserve"> </w:t>
      </w:r>
      <w:r w:rsidR="00540015">
        <w:t>for</w:t>
      </w:r>
      <w:r w:rsidR="002B0111">
        <w:t xml:space="preserve"> future deepfakes</w:t>
      </w:r>
      <w:r w:rsidR="00AE1ED2">
        <w:t xml:space="preserve"> </w:t>
      </w:r>
      <w:r w:rsidR="001C4812">
        <w:t>is stronger</w:t>
      </w:r>
      <w:r w:rsidR="00AE1ED2">
        <w:t xml:space="preserve"> </w:t>
      </w:r>
      <w:r w:rsidR="00836542">
        <w:t>for</w:t>
      </w:r>
      <w:r w:rsidR="00AE1ED2">
        <w:t xml:space="preserve"> participants</w:t>
      </w:r>
      <w:r w:rsidR="00836542">
        <w:t xml:space="preserve"> who</w:t>
      </w:r>
      <w:r w:rsidR="001C4812">
        <w:t xml:space="preserve"> </w:t>
      </w:r>
      <w:r w:rsidR="00540015">
        <w:t>are exposed to</w:t>
      </w:r>
      <w:r w:rsidR="001C4812">
        <w:t xml:space="preserve"> deepfake</w:t>
      </w:r>
      <w:r w:rsidR="00FF1001">
        <w:t>s</w:t>
      </w:r>
      <w:r w:rsidR="001C4812">
        <w:t xml:space="preserve"> </w:t>
      </w:r>
      <w:r w:rsidR="00AE1ED2">
        <w:t xml:space="preserve">alongside skeptical comments </w:t>
      </w:r>
      <w:r w:rsidR="00945690">
        <w:t xml:space="preserve">than for </w:t>
      </w:r>
      <w:r w:rsidR="00A26EC1">
        <w:t xml:space="preserve">participants </w:t>
      </w:r>
      <w:r w:rsidR="00540015">
        <w:t>who are exposed</w:t>
      </w:r>
      <w:r w:rsidR="00A26EC1">
        <w:t xml:space="preserve"> </w:t>
      </w:r>
      <w:r w:rsidR="00540015">
        <w:t>to</w:t>
      </w:r>
      <w:r w:rsidR="00A26EC1">
        <w:t xml:space="preserve"> deepfakes </w:t>
      </w:r>
      <w:r w:rsidR="00D216F6">
        <w:t>lacking</w:t>
      </w:r>
      <w:r w:rsidR="00A26EC1">
        <w:t xml:space="preserve"> skeptical comments.</w:t>
      </w:r>
    </w:p>
    <w:p w14:paraId="23974FE2" w14:textId="75ABA0EE" w:rsidR="00983116" w:rsidRPr="00983116" w:rsidRDefault="00983116" w:rsidP="00983116">
      <w:pPr>
        <w:spacing w:after="0" w:line="240" w:lineRule="auto"/>
        <w:jc w:val="both"/>
        <w:rPr>
          <w:rFonts w:ascii="Georgia" w:hAnsi="Georgia"/>
          <w:color w:val="215E99" w:themeColor="text2" w:themeTint="BF"/>
        </w:rPr>
      </w:pPr>
      <w:r w:rsidRPr="00983116">
        <w:rPr>
          <w:rFonts w:ascii="Georgia" w:hAnsi="Georgia"/>
          <w:color w:val="215E99" w:themeColor="text2" w:themeTint="BF"/>
        </w:rPr>
        <w:t>H2</w:t>
      </w:r>
      <w:r w:rsidRPr="00983116">
        <w:rPr>
          <w:rFonts w:ascii="Georgia" w:hAnsi="Georgia"/>
          <w:color w:val="215E99" w:themeColor="text2" w:themeTint="BF"/>
          <w:lang w:eastAsia="zh-CN"/>
        </w:rPr>
        <w:t xml:space="preserve">: </w:t>
      </w:r>
      <w:r w:rsidRPr="00983116">
        <w:rPr>
          <w:rFonts w:ascii="Georgia" w:hAnsi="Georgia"/>
          <w:color w:val="215E99" w:themeColor="text2" w:themeTint="BF"/>
        </w:rPr>
        <w:t>Exposure to deepfake videos with skeptical comments will lead to lower perceived message credibility of a subsequent deepfake video compared to exposure to deepfake videos without comments.</w:t>
      </w:r>
    </w:p>
    <w:p w14:paraId="7748DA05" w14:textId="0DEB1F05" w:rsidR="00FF2455" w:rsidRPr="001E2C34" w:rsidRDefault="00D11200" w:rsidP="00D11200">
      <w:pPr>
        <w:pStyle w:val="Heading1"/>
      </w:pPr>
      <w:r>
        <w:t>Experimental Design</w:t>
      </w:r>
    </w:p>
    <w:p w14:paraId="67B165FD" w14:textId="74A51EAC" w:rsidR="00565ACF" w:rsidRDefault="00565ACF" w:rsidP="001233EC">
      <w:pPr>
        <w:pStyle w:val="Heading2"/>
      </w:pPr>
      <w:r>
        <w:t>Participants</w:t>
      </w:r>
    </w:p>
    <w:p w14:paraId="66F7779A" w14:textId="0C87C266" w:rsidR="00900BBD" w:rsidRPr="00565ACF" w:rsidRDefault="003E5152" w:rsidP="00565ACF">
      <w:r>
        <w:t xml:space="preserve">We </w:t>
      </w:r>
      <w:r w:rsidR="00A62DE9">
        <w:t xml:space="preserve">plan to </w:t>
      </w:r>
      <w:r>
        <w:t xml:space="preserve">recruit </w:t>
      </w:r>
      <w:r w:rsidR="00B0251B">
        <w:t>250</w:t>
      </w:r>
      <w:r w:rsidR="00B83017">
        <w:t xml:space="preserve"> </w:t>
      </w:r>
      <w:r>
        <w:t xml:space="preserve">participants from the online crowdsourcing platform Prolific, which allows for the recruitment of a diverse subject pool </w:t>
      </w:r>
      <w:r>
        <w:fldChar w:fldCharType="begin"/>
      </w:r>
      <w:r w:rsidR="005C64B2">
        <w:instrText xml:space="preserve"> ADDIN EN.CITE &lt;EndNote&gt;&lt;Cite&gt;&lt;Author&gt;Palan&lt;/Author&gt;&lt;Year&gt;2018&lt;/Year&gt;&lt;RecNum&gt;740&lt;/RecNum&gt;&lt;DisplayText&gt;(Palan &amp;amp; Schitter, 2018)&lt;/DisplayText&gt;&lt;record&gt;&lt;rec-number&gt;740&lt;/rec-number&gt;&lt;foreign-keys&gt;&lt;key app="EN" db-id="x02r5x9ett5errer5duxfrp5dw22w2e2r9v0" timestamp="1733957901" guid="5bcb0680-627c-413c-9ad5-14e0e3fe2f1f"&gt;740&lt;/key&gt;&lt;/foreign-keys&gt;&lt;ref-type name="Journal Article"&gt;17&lt;/ref-type&gt;&lt;contributors&gt;&lt;authors&gt;&lt;author&gt;Palan, Stefan&lt;/author&gt;&lt;author&gt;Schitter, Christian&lt;/author&gt;&lt;/authors&gt;&lt;/contributors&gt;&lt;titles&gt;&lt;title&gt;Prolific. ac—A subject pool for online experiments&lt;/title&gt;&lt;secondary-title&gt;Journal of behavioral and experimental finance&lt;/secondary-title&gt;&lt;/titles&gt;&lt;periodical&gt;&lt;full-title&gt;Journal of behavioral and experimental finance&lt;/full-title&gt;&lt;/periodical&gt;&lt;pages&gt;22-27&lt;/pages&gt;&lt;volume&gt;17&lt;/volume&gt;&lt;dates&gt;&lt;year&gt;2018&lt;/year&gt;&lt;/dates&gt;&lt;isbn&gt;2214-6350&lt;/isbn&gt;&lt;urls&gt;&lt;/urls&gt;&lt;/record&gt;&lt;/Cite&gt;&lt;/EndNote&gt;</w:instrText>
      </w:r>
      <w:r>
        <w:fldChar w:fldCharType="separate"/>
      </w:r>
      <w:r>
        <w:rPr>
          <w:noProof/>
        </w:rPr>
        <w:t>(Palan &amp; Schitter, 2018)</w:t>
      </w:r>
      <w:r>
        <w:fldChar w:fldCharType="end"/>
      </w:r>
      <w:r>
        <w:t xml:space="preserve">. Participants </w:t>
      </w:r>
      <w:r w:rsidR="00A62DE9">
        <w:t>will be</w:t>
      </w:r>
      <w:r w:rsidR="0067163D">
        <w:t xml:space="preserve"> paid $2 for the study</w:t>
      </w:r>
      <w:r w:rsidR="00F7642C">
        <w:t xml:space="preserve"> for approximately 10 minutes of their time</w:t>
      </w:r>
      <w:r w:rsidR="0067163D">
        <w:t xml:space="preserve">. </w:t>
      </w:r>
      <w:r w:rsidR="007E2205">
        <w:t>We calculated the required sample size from G*Power, assuming a medium effect size</w:t>
      </w:r>
      <w:r w:rsidR="00B0251B">
        <w:t xml:space="preserve"> (.25)</w:t>
      </w:r>
      <w:r w:rsidR="005D0F28">
        <w:t xml:space="preserve">, </w:t>
      </w:r>
      <w:r w:rsidR="004D36BD">
        <w:t xml:space="preserve">high </w:t>
      </w:r>
      <w:r w:rsidR="00B83017">
        <w:t>power</w:t>
      </w:r>
      <w:r w:rsidR="004D36BD">
        <w:t xml:space="preserve"> (.9)</w:t>
      </w:r>
      <w:r w:rsidR="005D0F28">
        <w:t>, and</w:t>
      </w:r>
      <w:r w:rsidR="00B0251B">
        <w:t xml:space="preserve"> possible dropout</w:t>
      </w:r>
      <w:r w:rsidR="005D0F28">
        <w:t>/exclusion</w:t>
      </w:r>
      <w:r w:rsidR="00B0251B">
        <w:t xml:space="preserve"> (~20%)</w:t>
      </w:r>
      <w:r w:rsidR="007E2205">
        <w:t xml:space="preserve">. </w:t>
      </w:r>
    </w:p>
    <w:p w14:paraId="6EE8F3B7" w14:textId="401BF734" w:rsidR="00333610" w:rsidRDefault="001233EC" w:rsidP="00087E3A">
      <w:pPr>
        <w:pStyle w:val="Heading2"/>
      </w:pPr>
      <w:r>
        <w:t>Procedure</w:t>
      </w:r>
    </w:p>
    <w:p w14:paraId="2443C2AE" w14:textId="52C9EC89" w:rsidR="009350E0" w:rsidRDefault="00F377DE" w:rsidP="00070329">
      <w:r>
        <w:t>We utilize a</w:t>
      </w:r>
      <w:r w:rsidR="00087E3A">
        <w:t xml:space="preserve"> controlled experiment </w:t>
      </w:r>
      <w:r>
        <w:t xml:space="preserve">to determine how </w:t>
      </w:r>
      <w:r w:rsidR="00710186">
        <w:t>individuals judge the credibility of</w:t>
      </w:r>
      <w:r w:rsidR="00ED0AB0">
        <w:t xml:space="preserve"> a video’s message after </w:t>
      </w:r>
      <w:r w:rsidR="00274324">
        <w:t xml:space="preserve">1) </w:t>
      </w:r>
      <w:r w:rsidR="00DC4B6E">
        <w:t>deepfake exposure</w:t>
      </w:r>
      <w:r w:rsidR="00274324">
        <w:t xml:space="preserve"> and 2) </w:t>
      </w:r>
      <w:r w:rsidR="009350E0">
        <w:t>presence</w:t>
      </w:r>
      <w:r w:rsidR="00895F2C">
        <w:t xml:space="preserve"> </w:t>
      </w:r>
      <w:r w:rsidR="009350E0">
        <w:t>of</w:t>
      </w:r>
      <w:r w:rsidR="00895F2C">
        <w:t xml:space="preserve"> </w:t>
      </w:r>
      <w:r w:rsidR="000E614A">
        <w:t>skeptical comments</w:t>
      </w:r>
      <w:r w:rsidR="002F5CE4">
        <w:t xml:space="preserve">. </w:t>
      </w:r>
      <w:r w:rsidR="009350E0">
        <w:t xml:space="preserve">To test our hypotheses, we developed a </w:t>
      </w:r>
      <w:r w:rsidR="00950817">
        <w:t>page</w:t>
      </w:r>
      <w:r w:rsidR="000D0D0D">
        <w:t xml:space="preserve"> which emulates the design of </w:t>
      </w:r>
      <w:r w:rsidR="00950817">
        <w:t xml:space="preserve">typical </w:t>
      </w:r>
      <w:r w:rsidR="000D0D0D">
        <w:t xml:space="preserve">short-video feeds, </w:t>
      </w:r>
      <w:r w:rsidR="00950817">
        <w:t>similar</w:t>
      </w:r>
      <w:r w:rsidR="000D0D0D">
        <w:t xml:space="preserve"> </w:t>
      </w:r>
      <w:r w:rsidR="00950817">
        <w:t>to those on</w:t>
      </w:r>
      <w:r w:rsidR="000D0D0D">
        <w:t xml:space="preserve"> social media applications (e.g., TikTok, YouTube Shorts, Instagram Reels).</w:t>
      </w:r>
      <w:r w:rsidR="00950817">
        <w:t xml:space="preserve"> Participants are expected to scroll through the videos on the feed to complete the study.</w:t>
      </w:r>
    </w:p>
    <w:p w14:paraId="3BD1E634" w14:textId="3373B579" w:rsidR="00070329" w:rsidRDefault="00950817" w:rsidP="00070329">
      <w:r>
        <w:t>After completing informed consent, u</w:t>
      </w:r>
      <w:r w:rsidR="00D8116A">
        <w:t>sers are randomly assigned into one of three conditions.</w:t>
      </w:r>
      <w:r w:rsidR="00F55F28">
        <w:t xml:space="preserve"> </w:t>
      </w:r>
      <w:r w:rsidR="00D8116A">
        <w:t xml:space="preserve">All conditions comprise two </w:t>
      </w:r>
      <w:r w:rsidR="009E6291">
        <w:t>stages</w:t>
      </w:r>
      <w:r w:rsidR="00F516B8">
        <w:t xml:space="preserve">, the inoculation </w:t>
      </w:r>
      <w:r w:rsidR="00F55F28">
        <w:t xml:space="preserve">phase </w:t>
      </w:r>
      <w:r w:rsidR="00F516B8">
        <w:t xml:space="preserve">and </w:t>
      </w:r>
      <w:r w:rsidR="00F55F28">
        <w:t xml:space="preserve">the </w:t>
      </w:r>
      <w:r w:rsidR="00F516B8">
        <w:t xml:space="preserve">testing </w:t>
      </w:r>
      <w:r w:rsidR="00070329">
        <w:t>phase</w:t>
      </w:r>
      <w:r w:rsidR="009E6291">
        <w:t xml:space="preserve">. </w:t>
      </w:r>
      <w:r w:rsidR="00F516B8">
        <w:t xml:space="preserve">In the inoculation </w:t>
      </w:r>
      <w:r w:rsidR="00070329">
        <w:t>phase</w:t>
      </w:r>
      <w:r w:rsidR="00F516B8">
        <w:t xml:space="preserve">, participants are exposed </w:t>
      </w:r>
      <w:r w:rsidR="00BF4032">
        <w:t>to five</w:t>
      </w:r>
      <w:r w:rsidR="00B35922">
        <w:t xml:space="preserve"> </w:t>
      </w:r>
      <w:r w:rsidR="00AD77DA">
        <w:t>videos</w:t>
      </w:r>
      <w:r w:rsidR="00270087">
        <w:t>.</w:t>
      </w:r>
      <w:r w:rsidR="00070329">
        <w:t xml:space="preserve"> </w:t>
      </w:r>
      <w:r w:rsidR="00270087">
        <w:t>Participants</w:t>
      </w:r>
      <w:r w:rsidR="00AB7309">
        <w:t xml:space="preserve"> in the control group are </w:t>
      </w:r>
      <w:r w:rsidR="00AB7309">
        <w:lastRenderedPageBreak/>
        <w:t>presented with</w:t>
      </w:r>
      <w:r w:rsidR="0073672D">
        <w:t xml:space="preserve"> non-deepfake videos</w:t>
      </w:r>
      <w:r w:rsidR="00C61027">
        <w:t>, whereas</w:t>
      </w:r>
      <w:r w:rsidR="00AB7309">
        <w:t xml:space="preserve"> participants in the</w:t>
      </w:r>
      <w:r w:rsidR="00042113">
        <w:t xml:space="preserve"> </w:t>
      </w:r>
      <w:r w:rsidR="00BD2CA3">
        <w:t xml:space="preserve">two </w:t>
      </w:r>
      <w:r w:rsidR="00042113">
        <w:t xml:space="preserve">experimental groups </w:t>
      </w:r>
      <w:r w:rsidR="00AB7309">
        <w:t xml:space="preserve">are </w:t>
      </w:r>
      <w:r w:rsidR="00C61027">
        <w:t>presented with</w:t>
      </w:r>
      <w:r w:rsidR="00BD2CA3">
        <w:t xml:space="preserve"> deepfake videos. </w:t>
      </w:r>
      <w:r w:rsidR="00BF4032">
        <w:t xml:space="preserve">The comments are varied within </w:t>
      </w:r>
      <w:r w:rsidR="00743B49">
        <w:t xml:space="preserve">each </w:t>
      </w:r>
      <w:r w:rsidR="00BF4032">
        <w:t xml:space="preserve">group. </w:t>
      </w:r>
      <w:r w:rsidR="00743B49">
        <w:t xml:space="preserve">There are no </w:t>
      </w:r>
      <w:r w:rsidR="00E54DA4">
        <w:t xml:space="preserve">modifications to the comments in videos appearing in the control group. </w:t>
      </w:r>
      <w:r w:rsidR="000E614A">
        <w:t>In one of the experimental groups, no skeptical comments appear alongside the video</w:t>
      </w:r>
      <w:r w:rsidR="00845979">
        <w:t>.</w:t>
      </w:r>
      <w:r w:rsidR="000E614A">
        <w:t xml:space="preserve"> In the other </w:t>
      </w:r>
      <w:r w:rsidR="00E54DA4">
        <w:t xml:space="preserve">experimental </w:t>
      </w:r>
      <w:r w:rsidR="000E614A">
        <w:t xml:space="preserve">group, only skeptical comments </w:t>
      </w:r>
      <w:r w:rsidR="00E54DA4">
        <w:t>are</w:t>
      </w:r>
      <w:r w:rsidR="000E614A">
        <w:t xml:space="preserve"> displayed.</w:t>
      </w:r>
      <w:r w:rsidR="00845979">
        <w:t xml:space="preserve"> </w:t>
      </w:r>
      <w:r w:rsidR="00070329">
        <w:t xml:space="preserve">In the testing phase, all participants will watch </w:t>
      </w:r>
      <w:r w:rsidR="00CD178E">
        <w:t xml:space="preserve">one deepfake video </w:t>
      </w:r>
      <w:r w:rsidR="00070329">
        <w:t>and be asked to judge the credibility of its message. No comments of any type are provided alongside this target video.</w:t>
      </w:r>
    </w:p>
    <w:p w14:paraId="1A7931FF" w14:textId="5AA81467" w:rsidR="00D575E8" w:rsidRDefault="00D575E8" w:rsidP="00D575E8">
      <w:pPr>
        <w:jc w:val="center"/>
      </w:pPr>
      <w:r w:rsidRPr="00583D14">
        <w:rPr>
          <w:noProof/>
        </w:rPr>
        <w:drawing>
          <wp:inline distT="0" distB="0" distL="0" distR="0" wp14:anchorId="7D2389CF" wp14:editId="568F15C7">
            <wp:extent cx="2456111" cy="1441938"/>
            <wp:effectExtent l="0" t="0" r="1905" b="6350"/>
            <wp:docPr id="1075830874"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30874" name="Picture 1" descr="A diagram of a program&#10;&#10;AI-generated content may be incorrect."/>
                    <pic:cNvPicPr/>
                  </pic:nvPicPr>
                  <pic:blipFill>
                    <a:blip r:embed="rId7"/>
                    <a:stretch>
                      <a:fillRect/>
                    </a:stretch>
                  </pic:blipFill>
                  <pic:spPr>
                    <a:xfrm>
                      <a:off x="0" y="0"/>
                      <a:ext cx="2513949" cy="1475893"/>
                    </a:xfrm>
                    <a:prstGeom prst="rect">
                      <a:avLst/>
                    </a:prstGeom>
                  </pic:spPr>
                </pic:pic>
              </a:graphicData>
            </a:graphic>
          </wp:inline>
        </w:drawing>
      </w:r>
    </w:p>
    <w:p w14:paraId="1A3C9C4D" w14:textId="400C980D" w:rsidR="00354703" w:rsidRDefault="00354703" w:rsidP="00D575E8">
      <w:pPr>
        <w:jc w:val="center"/>
      </w:pPr>
      <w:commentRangeStart w:id="1"/>
      <w:r w:rsidRPr="00354703">
        <w:rPr>
          <w:noProof/>
        </w:rPr>
        <w:drawing>
          <wp:inline distT="0" distB="0" distL="0" distR="0" wp14:anchorId="0DC56A31" wp14:editId="351AE412">
            <wp:extent cx="2259330" cy="2607310"/>
            <wp:effectExtent l="0" t="0" r="7620" b="2540"/>
            <wp:docPr id="642374112"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74112" name="Picture 1" descr="A white rectangular object with black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9330" cy="2607310"/>
                    </a:xfrm>
                    <a:prstGeom prst="rect">
                      <a:avLst/>
                    </a:prstGeom>
                    <a:noFill/>
                    <a:ln>
                      <a:noFill/>
                    </a:ln>
                  </pic:spPr>
                </pic:pic>
              </a:graphicData>
            </a:graphic>
          </wp:inline>
        </w:drawing>
      </w:r>
      <w:commentRangeEnd w:id="1"/>
      <w:r>
        <w:rPr>
          <w:rStyle w:val="CommentReference"/>
        </w:rPr>
        <w:commentReference w:id="1"/>
      </w:r>
    </w:p>
    <w:p w14:paraId="43AD86A9" w14:textId="294DB986" w:rsidR="00DB0726" w:rsidRDefault="00B84550" w:rsidP="00D575E8">
      <w:r>
        <w:t xml:space="preserve">Pairwise comparisons of </w:t>
      </w:r>
      <w:r w:rsidR="00B73181">
        <w:t>each</w:t>
      </w:r>
      <w:r>
        <w:t xml:space="preserve"> treatment group </w:t>
      </w:r>
      <w:r w:rsidR="00B73181">
        <w:t xml:space="preserve">with </w:t>
      </w:r>
      <w:r>
        <w:t>the control</w:t>
      </w:r>
      <w:r w:rsidR="00D70853">
        <w:t xml:space="preserve"> will</w:t>
      </w:r>
      <w:r>
        <w:t xml:space="preserve"> allow us to </w:t>
      </w:r>
      <w:r w:rsidR="009D0F0A">
        <w:t>evaluate the effect of deepfake exposure</w:t>
      </w:r>
      <w:r w:rsidR="00B73181">
        <w:t xml:space="preserve"> or the combined effect of deepfake exposure and skeptical comments (H</w:t>
      </w:r>
      <w:r w:rsidR="008928FC">
        <w:t>1</w:t>
      </w:r>
      <w:r w:rsidR="00D70853">
        <w:t>/H2</w:t>
      </w:r>
      <w:r w:rsidR="00B73181">
        <w:t>)</w:t>
      </w:r>
      <w:r w:rsidR="008807CB">
        <w:t xml:space="preserve">. Comparison of the two treatment groups allow us to </w:t>
      </w:r>
      <w:r w:rsidR="009D0F0A">
        <w:t>infer</w:t>
      </w:r>
      <w:r w:rsidR="008807CB">
        <w:t xml:space="preserve"> if the combined effect of deepfake exposure and skeptical comments is stronger than </w:t>
      </w:r>
      <w:r w:rsidR="005A1DFB">
        <w:t xml:space="preserve">exposure </w:t>
      </w:r>
      <w:r w:rsidR="008928FC">
        <w:t xml:space="preserve">without </w:t>
      </w:r>
      <w:r w:rsidR="007E423E">
        <w:t>skeptical</w:t>
      </w:r>
      <w:r w:rsidR="008928FC">
        <w:t xml:space="preserve"> comments</w:t>
      </w:r>
      <w:r w:rsidR="00093D23">
        <w:t xml:space="preserve"> (H</w:t>
      </w:r>
      <w:r w:rsidR="00D575E8">
        <w:t>3</w:t>
      </w:r>
      <w:r w:rsidR="00093D23">
        <w:t>)</w:t>
      </w:r>
      <w:r w:rsidR="005A1DFB">
        <w:t>.</w:t>
      </w:r>
    </w:p>
    <w:p w14:paraId="249FD413" w14:textId="6ACC3BE8" w:rsidR="00DB0755" w:rsidRDefault="001B4406" w:rsidP="00087E3A">
      <w:r>
        <w:t>To account for the possibility that</w:t>
      </w:r>
      <w:r w:rsidR="00DB0755">
        <w:t xml:space="preserve"> participants may be </w:t>
      </w:r>
      <w:r w:rsidR="00652C0D">
        <w:t xml:space="preserve">simply </w:t>
      </w:r>
      <w:r w:rsidR="00DB0755">
        <w:t xml:space="preserve">affected </w:t>
      </w:r>
      <w:r w:rsidR="006A13AF">
        <w:t>by</w:t>
      </w:r>
      <w:r w:rsidR="00DB0755">
        <w:t xml:space="preserve"> the act of watching </w:t>
      </w:r>
      <w:r w:rsidR="00652C0D">
        <w:t>five</w:t>
      </w:r>
      <w:r w:rsidR="00DB0755">
        <w:t xml:space="preserve"> non-deepfake videos</w:t>
      </w:r>
      <w:r>
        <w:t>, we introduce</w:t>
      </w:r>
      <w:r w:rsidR="000C1B35">
        <w:t xml:space="preserve"> a baseline condition</w:t>
      </w:r>
      <w:r w:rsidR="006A13AF">
        <w:t xml:space="preserve">, in which the </w:t>
      </w:r>
      <w:r w:rsidR="00DC4B6E">
        <w:t>inoculation</w:t>
      </w:r>
      <w:r w:rsidR="006A13AF">
        <w:t xml:space="preserve"> and </w:t>
      </w:r>
      <w:r w:rsidR="00DC4B6E">
        <w:t>testing</w:t>
      </w:r>
      <w:r w:rsidR="006A13AF">
        <w:t xml:space="preserve"> phases are reversed</w:t>
      </w:r>
      <w:r w:rsidR="000C1B35">
        <w:t>.</w:t>
      </w:r>
      <w:r w:rsidR="00341FFE">
        <w:t xml:space="preserve"> </w:t>
      </w:r>
      <w:r w:rsidR="00A3559B">
        <w:t>We expect that credibility assessments in the baseline and control conditions will be similar.</w:t>
      </w:r>
    </w:p>
    <w:p w14:paraId="7E3B052D" w14:textId="2355F87B" w:rsidR="00091C05" w:rsidRDefault="00A945E7" w:rsidP="00A945E7">
      <w:pPr>
        <w:pStyle w:val="Heading2"/>
      </w:pPr>
      <w:r>
        <w:t>Stimuli</w:t>
      </w:r>
    </w:p>
    <w:p w14:paraId="51DDB7E4" w14:textId="17268080" w:rsidR="00546580" w:rsidRDefault="00546580" w:rsidP="001233EC">
      <w:r>
        <w:t xml:space="preserve">We obtain deepfake videos from </w:t>
      </w:r>
      <w:r w:rsidR="00691EC3">
        <w:t xml:space="preserve">a curated research database. This database includes popular deepfake videos found on YouTube. We </w:t>
      </w:r>
      <w:r w:rsidR="00652C0D">
        <w:t xml:space="preserve">also </w:t>
      </w:r>
      <w:r w:rsidR="00C548A7">
        <w:t xml:space="preserve">selected </w:t>
      </w:r>
      <w:r w:rsidR="00691EC3">
        <w:t>non-deepfake videos of</w:t>
      </w:r>
      <w:r w:rsidR="007146CD">
        <w:t xml:space="preserve"> similar</w:t>
      </w:r>
      <w:r w:rsidR="00691EC3">
        <w:t xml:space="preserve"> length and content. </w:t>
      </w:r>
      <w:r w:rsidR="007146CD">
        <w:t>In total, we</w:t>
      </w:r>
      <w:r w:rsidR="00F03F3F">
        <w:t xml:space="preserve"> identified a pool of </w:t>
      </w:r>
      <w:r w:rsidR="00077681">
        <w:t>1</w:t>
      </w:r>
      <w:r w:rsidR="00E44EE0">
        <w:t>5</w:t>
      </w:r>
      <w:r w:rsidR="00F03F3F">
        <w:t xml:space="preserve"> deepfake and </w:t>
      </w:r>
      <w:r w:rsidR="00077681">
        <w:t>1</w:t>
      </w:r>
      <w:r w:rsidR="00E44EE0">
        <w:t>5</w:t>
      </w:r>
      <w:r w:rsidR="00F03F3F">
        <w:t xml:space="preserve"> non-deepfake videos</w:t>
      </w:r>
      <w:r w:rsidR="00E60216">
        <w:t xml:space="preserve">. For each participant, 5 videos are randomly selected for the </w:t>
      </w:r>
      <w:r w:rsidR="00546411">
        <w:t>inoculation</w:t>
      </w:r>
      <w:r w:rsidR="00E60216">
        <w:t xml:space="preserve"> </w:t>
      </w:r>
      <w:r w:rsidR="00546411">
        <w:t>phase</w:t>
      </w:r>
      <w:r w:rsidR="00E44EE0">
        <w:t>, making it unlikely that any two participants watch the same videos in the same order</w:t>
      </w:r>
      <w:r w:rsidR="00F72DAE">
        <w:t>.</w:t>
      </w:r>
      <w:r w:rsidR="00784999">
        <w:t xml:space="preserve"> </w:t>
      </w:r>
    </w:p>
    <w:p w14:paraId="74080852" w14:textId="58CA23B1" w:rsidR="00037211" w:rsidRDefault="00305751" w:rsidP="001233EC">
      <w:r>
        <w:lastRenderedPageBreak/>
        <w:t xml:space="preserve">The top </w:t>
      </w:r>
      <w:r w:rsidR="00691EC3">
        <w:t>5</w:t>
      </w:r>
      <w:r>
        <w:t>0</w:t>
      </w:r>
      <w:r w:rsidR="00037211">
        <w:t xml:space="preserve"> displayed</w:t>
      </w:r>
      <w:r>
        <w:t xml:space="preserve"> c</w:t>
      </w:r>
      <w:r w:rsidR="008A42E2">
        <w:t xml:space="preserve">omments </w:t>
      </w:r>
      <w:r>
        <w:t xml:space="preserve">that appeared on each video’s comment feed </w:t>
      </w:r>
      <w:r w:rsidR="008A42E2">
        <w:t xml:space="preserve">were </w:t>
      </w:r>
      <w:r w:rsidR="002E1509">
        <w:t>categorized</w:t>
      </w:r>
      <w:r>
        <w:t xml:space="preserve"> </w:t>
      </w:r>
      <w:r w:rsidR="002E1509">
        <w:t>by each of the</w:t>
      </w:r>
      <w:r>
        <w:t xml:space="preserve"> three authors.</w:t>
      </w:r>
      <w:r w:rsidR="002E1509">
        <w:t xml:space="preserve"> </w:t>
      </w:r>
      <w:r w:rsidR="00DF1E73">
        <w:t xml:space="preserve">The categorization was binary: </w:t>
      </w:r>
      <w:r w:rsidR="000E614A">
        <w:t>we categorized a comment as skeptical if it</w:t>
      </w:r>
      <w:r w:rsidR="00DF1E73">
        <w:t xml:space="preserve"> </w:t>
      </w:r>
      <w:r w:rsidR="000E614A">
        <w:t xml:space="preserve">pertained to believability or perceived realism </w:t>
      </w:r>
      <w:r w:rsidR="000E614A">
        <w:fldChar w:fldCharType="begin"/>
      </w:r>
      <w:r w:rsidR="005C64B2">
        <w:instrText xml:space="preserve"> ADDIN EN.CITE &lt;EndNote&gt;&lt;Cite&gt;&lt;Author&gt;Lee&lt;/Author&gt;&lt;Year&gt;2021&lt;/Year&gt;&lt;RecNum&gt;730&lt;/RecNum&gt;&lt;DisplayText&gt;(Lee et al., 2021)&lt;/DisplayText&gt;&lt;record&gt;&lt;rec-number&gt;730&lt;/rec-number&gt;&lt;foreign-keys&gt;&lt;key app="EN" db-id="x02r5x9ett5errer5duxfrp5dw22w2e2r9v0" timestamp="1733089810" guid="30312469-6224-46b1-9324-c04f3d54e8d4"&gt;730&lt;/key&gt;&lt;/foreign-keys&gt;&lt;ref-type name="Journal Article"&gt;17&lt;/ref-type&gt;&lt;contributors&gt;&lt;authors&gt;&lt;author&gt;Lee, YoungAh&lt;/author&gt;&lt;author&gt;Huang, Kuo-Ting&lt;/author&gt;&lt;author&gt;Blom, Robin&lt;/author&gt;&lt;author&gt;Schriner, Rebecca&lt;/author&gt;&lt;author&gt;Ciccarelli, Carl A&lt;/author&gt;&lt;/authors&gt;&lt;/contributors&gt;&lt;titles&gt;&lt;title&gt;To believe or not to believe: framing analysis of content and audience response of top 10 deepfake videos on youtube&lt;/title&gt;&lt;secondary-title&gt;Cyberpsychology, Behavior, and Social Networking&lt;/secondary-title&gt;&lt;/titles&gt;&lt;periodical&gt;&lt;full-title&gt;Cyberpsychology, Behavior, and Social Networking&lt;/full-title&gt;&lt;/periodical&gt;&lt;pages&gt;153-158&lt;/pages&gt;&lt;volume&gt;24&lt;/volume&gt;&lt;number&gt;3&lt;/number&gt;&lt;dates&gt;&lt;year&gt;2021&lt;/year&gt;&lt;/dates&gt;&lt;isbn&gt;2152-2715&lt;/isbn&gt;&lt;urls&gt;&lt;/urls&gt;&lt;/record&gt;&lt;/Cite&gt;&lt;/EndNote&gt;</w:instrText>
      </w:r>
      <w:r w:rsidR="000E614A">
        <w:fldChar w:fldCharType="separate"/>
      </w:r>
      <w:r w:rsidR="000E614A">
        <w:rPr>
          <w:noProof/>
        </w:rPr>
        <w:t>(Lee et al., 2021)</w:t>
      </w:r>
      <w:r w:rsidR="000E614A">
        <w:fldChar w:fldCharType="end"/>
      </w:r>
      <w:r w:rsidR="00DF1E73">
        <w:t>.</w:t>
      </w:r>
      <w:r>
        <w:t xml:space="preserve"> Initial inter-rater reliability </w:t>
      </w:r>
      <w:commentRangeStart w:id="2"/>
      <w:r>
        <w:t>was</w:t>
      </w:r>
      <w:r w:rsidR="003A2214">
        <w:t xml:space="preserve"> []</w:t>
      </w:r>
      <w:r>
        <w:t xml:space="preserve">. </w:t>
      </w:r>
      <w:commentRangeEnd w:id="2"/>
      <w:r w:rsidR="00C22C92">
        <w:rPr>
          <w:rStyle w:val="CommentReference"/>
        </w:rPr>
        <w:commentReference w:id="2"/>
      </w:r>
      <w:r>
        <w:t xml:space="preserve">All conflicts were discussed and resolved. </w:t>
      </w:r>
      <w:r w:rsidR="00373A08">
        <w:t xml:space="preserve">10 comments from each category </w:t>
      </w:r>
      <w:r w:rsidR="000E519E">
        <w:t>were</w:t>
      </w:r>
      <w:r w:rsidR="00373A08">
        <w:t xml:space="preserve"> selected for each video, prioritizing comments that had unanimous agreement. These comments were added alongside the corresponding video </w:t>
      </w:r>
      <w:r w:rsidR="000E519E">
        <w:t xml:space="preserve">during the inoculation phase. </w:t>
      </w:r>
    </w:p>
    <w:p w14:paraId="5A58B433" w14:textId="2C46977E" w:rsidR="00B2034E" w:rsidRDefault="00CE281A" w:rsidP="001233EC">
      <w:r>
        <w:t>To select the video that would appear in the testing phase, we pilot tested several deepfake videos</w:t>
      </w:r>
      <w:r w:rsidR="00F672D3">
        <w:t xml:space="preserve">. </w:t>
      </w:r>
      <w:r w:rsidR="00F352D8">
        <w:t>To ensure that there is variance in user responses, we wanted to avoid selecting a</w:t>
      </w:r>
      <w:r w:rsidR="0010712D">
        <w:t xml:space="preserve">n extreme video. That is, we wanted to avoid a video where users were likely to give extreme ratings in either direction (i.e., rating as very credible or not credible at all). </w:t>
      </w:r>
      <w:r w:rsidR="00F352D8">
        <w:t xml:space="preserve"> </w:t>
      </w:r>
    </w:p>
    <w:p w14:paraId="0D504292" w14:textId="3FF43429" w:rsidR="00FF2455" w:rsidRPr="00354703" w:rsidRDefault="009B78D8" w:rsidP="008143F8">
      <w:pPr>
        <w:pStyle w:val="Heading2"/>
        <w:rPr>
          <w:rFonts w:eastAsia="DengXian"/>
          <w:lang w:eastAsia="zh-CN"/>
        </w:rPr>
      </w:pPr>
      <w:r>
        <w:t>Measures</w:t>
      </w:r>
    </w:p>
    <w:p w14:paraId="3DD80F36" w14:textId="1434D778" w:rsidR="001233EC" w:rsidRDefault="00F4539C" w:rsidP="00302A30">
      <w:r>
        <w:t>To explore how users respond to misinformation, w</w:t>
      </w:r>
      <w:r w:rsidR="00CA0DE3">
        <w:t xml:space="preserve">e utilize items </w:t>
      </w:r>
      <w:r w:rsidR="00E5055D">
        <w:t>validated</w:t>
      </w:r>
      <w:r>
        <w:t xml:space="preserve"> for</w:t>
      </w:r>
      <w:r w:rsidR="00E5055D">
        <w:t xml:space="preserve"> measuring </w:t>
      </w:r>
      <w:r>
        <w:t>message credibility</w:t>
      </w:r>
      <w:r w:rsidR="00692F0B">
        <w:t xml:space="preserve"> </w:t>
      </w:r>
      <w:r w:rsidR="00692F0B">
        <w:fldChar w:fldCharType="begin"/>
      </w:r>
      <w:r w:rsidR="005C64B2">
        <w:instrText xml:space="preserve"> ADDIN EN.CITE &lt;EndNote&gt;&lt;Cite&gt;&lt;Author&gt;Appelman&lt;/Author&gt;&lt;Year&gt;2016&lt;/Year&gt;&lt;RecNum&gt;706&lt;/RecNum&gt;&lt;DisplayText&gt;(Appelman &amp;amp; Sundar, 2016)&lt;/DisplayText&gt;&lt;record&gt;&lt;rec-number&gt;706&lt;/rec-number&gt;&lt;foreign-keys&gt;&lt;key app="EN" db-id="x02r5x9ett5errer5duxfrp5dw22w2e2r9v0" timestamp="1732773771" guid="701365f1-6ee9-4f1d-b9b7-7f7c37941750"&gt;706&lt;/key&gt;&lt;/foreign-keys&gt;&lt;ref-type name="Journal Article"&gt;17&lt;/ref-type&gt;&lt;contributors&gt;&lt;authors&gt;&lt;author&gt;Appelman, Alyssa&lt;/author&gt;&lt;author&gt;Sundar, S Shyam&lt;/author&gt;&lt;/authors&gt;&lt;/contributors&gt;&lt;titles&gt;&lt;title&gt;Measuring message credibility: Construction and validation of an exclusive scale&lt;/title&gt;&lt;secondary-title&gt;Journalism &amp;amp; Mass Communication Quarterly&lt;/secondary-title&gt;&lt;/titles&gt;&lt;periodical&gt;&lt;full-title&gt;Journalism &amp;amp; Mass Communication Quarterly&lt;/full-title&gt;&lt;/periodical&gt;&lt;pages&gt;59-79&lt;/pages&gt;&lt;volume&gt;93&lt;/volume&gt;&lt;number&gt;1&lt;/number&gt;&lt;dates&gt;&lt;year&gt;2016&lt;/year&gt;&lt;/dates&gt;&lt;isbn&gt;1077-6990&lt;/isbn&gt;&lt;urls&gt;&lt;/urls&gt;&lt;/record&gt;&lt;/Cite&gt;&lt;/EndNote&gt;</w:instrText>
      </w:r>
      <w:r w:rsidR="00692F0B">
        <w:fldChar w:fldCharType="separate"/>
      </w:r>
      <w:r w:rsidR="00692F0B">
        <w:rPr>
          <w:noProof/>
        </w:rPr>
        <w:t>(Appelman &amp; Sundar, 2016)</w:t>
      </w:r>
      <w:r w:rsidR="00692F0B">
        <w:fldChar w:fldCharType="end"/>
      </w:r>
      <w:r>
        <w:t xml:space="preserve">. We </w:t>
      </w:r>
      <w:r w:rsidR="002F4845">
        <w:t>embedded</w:t>
      </w:r>
      <w:r>
        <w:t xml:space="preserve"> </w:t>
      </w:r>
      <w:r w:rsidR="00937BC9">
        <w:t>three key items (accurate, authentic, and believ</w:t>
      </w:r>
      <w:r w:rsidR="006E39D5">
        <w:t>able</w:t>
      </w:r>
      <w:r w:rsidR="00937BC9">
        <w:t>) among distractor items (enjoyabl</w:t>
      </w:r>
      <w:r w:rsidR="006E39D5">
        <w:t xml:space="preserve">e, </w:t>
      </w:r>
      <w:r w:rsidR="00F61ACE">
        <w:t xml:space="preserve">funny, </w:t>
      </w:r>
      <w:r w:rsidR="00D7197E">
        <w:t xml:space="preserve">engaging, entertaining, and </w:t>
      </w:r>
      <w:r w:rsidR="003D6022">
        <w:t>useful</w:t>
      </w:r>
      <w:r w:rsidR="00D7197E">
        <w:t>)</w:t>
      </w:r>
      <w:r w:rsidR="003D6022">
        <w:t xml:space="preserve">. </w:t>
      </w:r>
      <w:r w:rsidR="000C10C9">
        <w:t>Flanking</w:t>
      </w:r>
      <w:r w:rsidR="00021745">
        <w:t xml:space="preserve"> items were included to minimize demand bias</w:t>
      </w:r>
      <w:r w:rsidR="00692F0B">
        <w:t xml:space="preserve"> </w:t>
      </w:r>
      <w:r w:rsidR="009E5E2E">
        <w:t>by</w:t>
      </w:r>
      <w:r w:rsidR="00692F0B">
        <w:t xml:space="preserve"> obfuscat</w:t>
      </w:r>
      <w:r w:rsidR="009E5E2E">
        <w:t>ing</w:t>
      </w:r>
      <w:r w:rsidR="00692F0B">
        <w:t xml:space="preserve"> the primary dependent variable</w:t>
      </w:r>
      <w:r w:rsidR="000C10C9">
        <w:t xml:space="preserve">. </w:t>
      </w:r>
      <w:commentRangeStart w:id="3"/>
      <w:r w:rsidR="00232227">
        <w:t xml:space="preserve">Users were asked to </w:t>
      </w:r>
      <w:r w:rsidR="004E28EC">
        <w:t xml:space="preserve">indicate how well each adjective represented the video they just watched, from 1 = </w:t>
      </w:r>
      <w:r w:rsidR="004E28EC" w:rsidRPr="004E28EC">
        <w:rPr>
          <w:i/>
          <w:iCs/>
        </w:rPr>
        <w:t>describes very poorly</w:t>
      </w:r>
      <w:r w:rsidR="004E28EC">
        <w:t xml:space="preserve"> to 7 = </w:t>
      </w:r>
      <w:r w:rsidR="004E28EC" w:rsidRPr="004E28EC">
        <w:rPr>
          <w:i/>
          <w:iCs/>
        </w:rPr>
        <w:t>describes very well</w:t>
      </w:r>
      <w:r w:rsidR="004E28EC">
        <w:t xml:space="preserve">. </w:t>
      </w:r>
      <w:commentRangeEnd w:id="3"/>
      <w:r w:rsidR="00354703">
        <w:rPr>
          <w:rStyle w:val="CommentReference"/>
        </w:rPr>
        <w:commentReference w:id="3"/>
      </w:r>
      <w:r w:rsidR="00553207">
        <w:t>Our key depend</w:t>
      </w:r>
      <w:r w:rsidR="008A507A">
        <w:t>ent</w:t>
      </w:r>
      <w:r w:rsidR="00553207">
        <w:t xml:space="preserve"> variable, message credibility, </w:t>
      </w:r>
      <w:r w:rsidR="009E5E2E">
        <w:t>is</w:t>
      </w:r>
      <w:r w:rsidR="008A507A">
        <w:t xml:space="preserve"> calculated by averaging the scores of accuracy, authenticity, and believability. </w:t>
      </w:r>
    </w:p>
    <w:p w14:paraId="50C2B388" w14:textId="497CDB8D" w:rsidR="00FF2455" w:rsidRPr="001E2C34" w:rsidRDefault="00506B6D" w:rsidP="00302A30">
      <w:r>
        <w:t xml:space="preserve">We included basic demographic questions in a final survey. Furthermore, we asked participants about their familiarity with deepfakes. </w:t>
      </w:r>
      <w:r w:rsidR="00CD313D">
        <w:t xml:space="preserve">It is possible that frequent exposure, </w:t>
      </w:r>
      <w:r w:rsidR="00664FCB">
        <w:t xml:space="preserve">outside of our study, would likely lead to diminishing returns for </w:t>
      </w:r>
      <w:r w:rsidR="00C36D71">
        <w:t>the</w:t>
      </w:r>
      <w:r w:rsidR="00F4489E">
        <w:t xml:space="preserve"> exposure</w:t>
      </w:r>
      <w:r w:rsidR="00C36D71">
        <w:t xml:space="preserve"> experienced </w:t>
      </w:r>
      <w:r w:rsidR="005E6301">
        <w:t>in our experiment</w:t>
      </w:r>
      <w:r w:rsidR="00F4489E">
        <w:t xml:space="preserve">. Participants that are very familiar with deepfakes would likely be less </w:t>
      </w:r>
      <w:r w:rsidR="000817E3">
        <w:t xml:space="preserve">impacted by our manipulation. </w:t>
      </w:r>
    </w:p>
    <w:p w14:paraId="1B4EC146" w14:textId="1681EB34" w:rsidR="00FF2455" w:rsidRPr="00354703" w:rsidRDefault="00354703" w:rsidP="00354703">
      <w:pPr>
        <w:pStyle w:val="Heading2"/>
        <w:rPr>
          <w:rFonts w:eastAsia="DengXian"/>
          <w:lang w:eastAsia="zh-CN"/>
        </w:rPr>
      </w:pPr>
      <w:r w:rsidRPr="00354703">
        <w:t xml:space="preserve">Discussion and Next Steps </w:t>
      </w:r>
    </w:p>
    <w:p w14:paraId="06C74752" w14:textId="64F448BA" w:rsidR="00EE31CE" w:rsidRDefault="00354703" w:rsidP="00354703">
      <w:pPr>
        <w:spacing w:after="0" w:line="240" w:lineRule="auto"/>
        <w:jc w:val="both"/>
        <w:rPr>
          <w:rFonts w:ascii="Georgia" w:hAnsi="Georgia"/>
          <w:color w:val="215E99" w:themeColor="text2" w:themeTint="BF"/>
          <w:lang w:eastAsia="zh-CN"/>
        </w:rPr>
      </w:pPr>
      <w:r w:rsidRPr="00354703">
        <w:rPr>
          <w:rFonts w:ascii="Georgia" w:hAnsi="Georgia"/>
          <w:color w:val="215E99" w:themeColor="text2" w:themeTint="BF"/>
          <w:lang w:eastAsia="zh-CN"/>
        </w:rPr>
        <w:t xml:space="preserve">This research proposes an innovative perspective on </w:t>
      </w:r>
      <w:r>
        <w:rPr>
          <w:rFonts w:ascii="Georgia" w:hAnsi="Georgia"/>
          <w:color w:val="215E99" w:themeColor="text2" w:themeTint="BF"/>
          <w:lang w:eastAsia="zh-CN"/>
        </w:rPr>
        <w:t>formulating</w:t>
      </w:r>
      <w:r>
        <w:rPr>
          <w:rFonts w:ascii="Georgia" w:hAnsi="Georgia" w:hint="eastAsia"/>
          <w:color w:val="215E99" w:themeColor="text2" w:themeTint="BF"/>
          <w:lang w:eastAsia="zh-CN"/>
        </w:rPr>
        <w:t xml:space="preserve"> </w:t>
      </w:r>
      <w:r w:rsidRPr="00354703">
        <w:rPr>
          <w:rFonts w:ascii="Georgia" w:hAnsi="Georgia"/>
          <w:color w:val="215E99" w:themeColor="text2" w:themeTint="BF"/>
          <w:lang w:eastAsia="zh-CN"/>
        </w:rPr>
        <w:t xml:space="preserve">deepfake intervention by examining how natural social media interactions may serve as an informal inoculation mechanism. By investigating both the direct effects of deepfake exposure and the potential enhancement through </w:t>
      </w:r>
      <w:r>
        <w:rPr>
          <w:rFonts w:ascii="Georgia" w:hAnsi="Georgia"/>
          <w:color w:val="215E99" w:themeColor="text2" w:themeTint="BF"/>
          <w:lang w:eastAsia="zh-CN"/>
        </w:rPr>
        <w:t>skeptical</w:t>
      </w:r>
      <w:r>
        <w:rPr>
          <w:rFonts w:ascii="Georgia" w:hAnsi="Georgia" w:hint="eastAsia"/>
          <w:color w:val="215E99" w:themeColor="text2" w:themeTint="BF"/>
          <w:lang w:eastAsia="zh-CN"/>
        </w:rPr>
        <w:t xml:space="preserve"> comments</w:t>
      </w:r>
      <w:r w:rsidRPr="00354703">
        <w:rPr>
          <w:rFonts w:ascii="Georgia" w:hAnsi="Georgia"/>
          <w:color w:val="215E99" w:themeColor="text2" w:themeTint="BF"/>
          <w:lang w:eastAsia="zh-CN"/>
        </w:rPr>
        <w:t>, we aim to bridge existing gaps between technical detection approaches and human-centered prevention strategies.</w:t>
      </w:r>
      <w:r w:rsidR="00EE31CE">
        <w:rPr>
          <w:rFonts w:ascii="Georgia" w:hAnsi="Georgia" w:hint="eastAsia"/>
          <w:color w:val="215E99" w:themeColor="text2" w:themeTint="BF"/>
          <w:lang w:eastAsia="zh-CN"/>
        </w:rPr>
        <w:t xml:space="preserve"> </w:t>
      </w:r>
      <w:r w:rsidR="00EE31CE" w:rsidRPr="00EE31CE">
        <w:rPr>
          <w:rFonts w:ascii="Georgia" w:hAnsi="Georgia"/>
          <w:color w:val="215E99" w:themeColor="text2" w:themeTint="BF"/>
          <w:lang w:eastAsia="zh-CN"/>
        </w:rPr>
        <w:t>Building on these experimental insights, our next study will employ qualitative interviews to explore users</w:t>
      </w:r>
      <w:r w:rsidR="00EE31CE">
        <w:rPr>
          <w:rFonts w:ascii="Georgia" w:hAnsi="Georgia"/>
          <w:color w:val="215E99" w:themeColor="text2" w:themeTint="BF"/>
          <w:lang w:eastAsia="zh-CN"/>
        </w:rPr>
        <w:t>’</w:t>
      </w:r>
      <w:r w:rsidR="00EE31CE" w:rsidRPr="00EE31CE">
        <w:rPr>
          <w:rFonts w:ascii="Georgia" w:hAnsi="Georgia"/>
          <w:color w:val="215E99" w:themeColor="text2" w:themeTint="BF"/>
          <w:lang w:eastAsia="zh-CN"/>
        </w:rPr>
        <w:t xml:space="preserve"> cognitive and perceptual processes when encountering deepfake content. This multi-method research design promises to advance both theoretical understanding of deepfake resistance and practical </w:t>
      </w:r>
      <w:r w:rsidR="00F1395A">
        <w:rPr>
          <w:rFonts w:ascii="Georgia" w:hAnsi="Georgia" w:hint="eastAsia"/>
          <w:color w:val="215E99" w:themeColor="text2" w:themeTint="BF"/>
          <w:lang w:eastAsia="zh-CN"/>
        </w:rPr>
        <w:t>validations</w:t>
      </w:r>
      <w:r w:rsidR="00EE31CE" w:rsidRPr="00EE31CE">
        <w:rPr>
          <w:rFonts w:ascii="Georgia" w:hAnsi="Georgia"/>
          <w:color w:val="215E99" w:themeColor="text2" w:themeTint="BF"/>
          <w:lang w:eastAsia="zh-CN"/>
        </w:rPr>
        <w:t xml:space="preserve"> for synthetic media literacy.</w:t>
      </w:r>
    </w:p>
    <w:p w14:paraId="6B199A7A" w14:textId="2F061420" w:rsidR="00302101" w:rsidRPr="001E2C34" w:rsidRDefault="00B368A3" w:rsidP="00B368A3">
      <w:pPr>
        <w:pStyle w:val="Heading1"/>
      </w:pPr>
      <w:r w:rsidRPr="001E2C34">
        <w:t>References</w:t>
      </w:r>
    </w:p>
    <w:p w14:paraId="60E044A3" w14:textId="77777777" w:rsidR="00B150D7" w:rsidRPr="00B150D7" w:rsidRDefault="00302101" w:rsidP="00B150D7">
      <w:pPr>
        <w:pStyle w:val="EndNoteBibliography"/>
        <w:spacing w:after="0"/>
        <w:ind w:left="720" w:hanging="720"/>
      </w:pPr>
      <w:r w:rsidRPr="001E2C34">
        <w:rPr>
          <w:noProof w:val="0"/>
        </w:rPr>
        <w:fldChar w:fldCharType="begin"/>
      </w:r>
      <w:r w:rsidRPr="00983116">
        <w:rPr>
          <w:noProof w:val="0"/>
          <w:lang w:val="en-AU"/>
        </w:rPr>
        <w:instrText xml:space="preserve"> ADDIN EN.REFLIST </w:instrText>
      </w:r>
      <w:r w:rsidRPr="001E2C34">
        <w:rPr>
          <w:noProof w:val="0"/>
        </w:rPr>
        <w:fldChar w:fldCharType="separate"/>
      </w:r>
      <w:r w:rsidR="00B150D7" w:rsidRPr="00983116">
        <w:rPr>
          <w:lang w:val="en-AU"/>
        </w:rPr>
        <w:t xml:space="preserve">Ali, K., Li, C., Zain-ul-abdin, K., &amp; Zaffar, M. A. (2022). </w:t>
      </w:r>
      <w:r w:rsidR="00B150D7" w:rsidRPr="00B150D7">
        <w:t xml:space="preserve">Fake news on Facebook: examining the impact of heuristic cues on perceived credibility and sharing intention. </w:t>
      </w:r>
      <w:r w:rsidR="00B150D7" w:rsidRPr="00B150D7">
        <w:rPr>
          <w:i/>
        </w:rPr>
        <w:t>Internet Research</w:t>
      </w:r>
      <w:r w:rsidR="00B150D7" w:rsidRPr="00B150D7">
        <w:t>,</w:t>
      </w:r>
      <w:r w:rsidR="00B150D7" w:rsidRPr="00B150D7">
        <w:rPr>
          <w:i/>
        </w:rPr>
        <w:t xml:space="preserve"> 32</w:t>
      </w:r>
      <w:r w:rsidR="00B150D7" w:rsidRPr="00B150D7">
        <w:t xml:space="preserve">(1), 379-397. </w:t>
      </w:r>
    </w:p>
    <w:p w14:paraId="1618A735" w14:textId="77777777" w:rsidR="00B150D7" w:rsidRPr="00B150D7" w:rsidRDefault="00B150D7" w:rsidP="00B150D7">
      <w:pPr>
        <w:pStyle w:val="EndNoteBibliography"/>
        <w:spacing w:after="0"/>
        <w:ind w:left="720" w:hanging="720"/>
      </w:pPr>
      <w:r w:rsidRPr="00B150D7">
        <w:t xml:space="preserve">Appelman, A., &amp; Sundar, S. S. (2016). Measuring message credibility: Construction and validation of an exclusive scale. </w:t>
      </w:r>
      <w:r w:rsidRPr="00B150D7">
        <w:rPr>
          <w:i/>
        </w:rPr>
        <w:t>Journalism &amp; Mass Communication Quarterly</w:t>
      </w:r>
      <w:r w:rsidRPr="00B150D7">
        <w:t>,</w:t>
      </w:r>
      <w:r w:rsidRPr="00B150D7">
        <w:rPr>
          <w:i/>
        </w:rPr>
        <w:t xml:space="preserve"> 93</w:t>
      </w:r>
      <w:r w:rsidRPr="00B150D7">
        <w:t xml:space="preserve">(1), 59-79. </w:t>
      </w:r>
    </w:p>
    <w:p w14:paraId="46C7C84C" w14:textId="77777777" w:rsidR="00B150D7" w:rsidRPr="00B150D7" w:rsidRDefault="00B150D7" w:rsidP="00B150D7">
      <w:pPr>
        <w:pStyle w:val="EndNoteBibliography"/>
        <w:spacing w:after="0"/>
        <w:ind w:left="720" w:hanging="720"/>
      </w:pPr>
      <w:r w:rsidRPr="00B150D7">
        <w:t xml:space="preserve">Banas, J. A., &amp; Rains, S. A. (2010). A meta-analysis of research on inoculation theory. </w:t>
      </w:r>
      <w:r w:rsidRPr="00B150D7">
        <w:rPr>
          <w:i/>
        </w:rPr>
        <w:t>Communication Monographs</w:t>
      </w:r>
      <w:r w:rsidRPr="00B150D7">
        <w:t>,</w:t>
      </w:r>
      <w:r w:rsidRPr="00B150D7">
        <w:rPr>
          <w:i/>
        </w:rPr>
        <w:t xml:space="preserve"> 77</w:t>
      </w:r>
      <w:r w:rsidRPr="00B150D7">
        <w:t xml:space="preserve">(3), 281-311. </w:t>
      </w:r>
    </w:p>
    <w:p w14:paraId="52D4FD19" w14:textId="77777777" w:rsidR="00B150D7" w:rsidRPr="00B150D7" w:rsidRDefault="00B150D7" w:rsidP="00B150D7">
      <w:pPr>
        <w:pStyle w:val="EndNoteBibliography"/>
        <w:spacing w:after="0"/>
        <w:ind w:left="720" w:hanging="720"/>
      </w:pPr>
      <w:r w:rsidRPr="00B150D7">
        <w:lastRenderedPageBreak/>
        <w:t xml:space="preserve">Barari, S., Munger, K., &amp; Lucas, C. (2021). Political deepfakes are as credible as other fake media and (sometimes) real media. </w:t>
      </w:r>
    </w:p>
    <w:p w14:paraId="74602EA9" w14:textId="77777777" w:rsidR="00B150D7" w:rsidRPr="00B150D7" w:rsidRDefault="00B150D7" w:rsidP="00B150D7">
      <w:pPr>
        <w:pStyle w:val="EndNoteBibliography"/>
        <w:spacing w:after="0"/>
        <w:ind w:left="720" w:hanging="720"/>
      </w:pPr>
      <w:r w:rsidRPr="00B150D7">
        <w:t xml:space="preserve">Berlyne, D. E. (1954). A theory of human curiosity. </w:t>
      </w:r>
    </w:p>
    <w:p w14:paraId="1D66B31D" w14:textId="77777777" w:rsidR="00B150D7" w:rsidRPr="00B150D7" w:rsidRDefault="00B150D7" w:rsidP="00B150D7">
      <w:pPr>
        <w:pStyle w:val="EndNoteBibliography"/>
        <w:spacing w:after="0"/>
        <w:ind w:left="720" w:hanging="720"/>
      </w:pPr>
      <w:r w:rsidRPr="00B150D7">
        <w:t xml:space="preserve">Caputo, D. D., Pfleeger, S. L., Freeman, J. D., &amp; Johnson, M. E. (2013). Going spear phishing: Exploring embedded training and awareness. </w:t>
      </w:r>
      <w:r w:rsidRPr="00B150D7">
        <w:rPr>
          <w:i/>
        </w:rPr>
        <w:t>IEEE security &amp; privacy</w:t>
      </w:r>
      <w:r w:rsidRPr="00B150D7">
        <w:t>,</w:t>
      </w:r>
      <w:r w:rsidRPr="00B150D7">
        <w:rPr>
          <w:i/>
        </w:rPr>
        <w:t xml:space="preserve"> 12</w:t>
      </w:r>
      <w:r w:rsidRPr="00B150D7">
        <w:t xml:space="preserve">(1), 28-38. </w:t>
      </w:r>
    </w:p>
    <w:p w14:paraId="6CCA6C05" w14:textId="6443CFD4" w:rsidR="00B150D7" w:rsidRPr="00B150D7" w:rsidRDefault="00B150D7" w:rsidP="00B150D7">
      <w:pPr>
        <w:pStyle w:val="EndNoteBibliography"/>
        <w:spacing w:after="0"/>
        <w:ind w:left="720" w:hanging="720"/>
      </w:pPr>
      <w:r w:rsidRPr="00B150D7">
        <w:t xml:space="preserve">Ceci, L. (2024). </w:t>
      </w:r>
      <w:r w:rsidRPr="00B150D7">
        <w:rPr>
          <w:i/>
        </w:rPr>
        <w:t>Mobile app usage - Statistics &amp; Facts</w:t>
      </w:r>
      <w:r w:rsidRPr="00B150D7">
        <w:t xml:space="preserve">. Statista. </w:t>
      </w:r>
      <w:hyperlink r:id="rId13" w:history="1">
        <w:r w:rsidRPr="00B150D7">
          <w:rPr>
            <w:rStyle w:val="Hyperlink"/>
          </w:rPr>
          <w:t>https://www.statista.com/topics/1002/mobile-app-usage/</w:t>
        </w:r>
      </w:hyperlink>
    </w:p>
    <w:p w14:paraId="1F3D3A48" w14:textId="77777777" w:rsidR="00B150D7" w:rsidRPr="00B150D7" w:rsidRDefault="00B150D7" w:rsidP="00B150D7">
      <w:pPr>
        <w:pStyle w:val="EndNoteBibliography"/>
        <w:spacing w:after="0"/>
        <w:ind w:left="720" w:hanging="720"/>
      </w:pPr>
      <w:r w:rsidRPr="00B150D7">
        <w:t xml:space="preserve">Chan, M.-p. S., Jones, C. R., Hall Jamieson, K., &amp; Albarracín, D. (2017). Debunking: A meta-analysis of the psychological efficacy of messages countering misinformation. </w:t>
      </w:r>
      <w:r w:rsidRPr="00B150D7">
        <w:rPr>
          <w:i/>
        </w:rPr>
        <w:t>Psychological science</w:t>
      </w:r>
      <w:r w:rsidRPr="00B150D7">
        <w:t>,</w:t>
      </w:r>
      <w:r w:rsidRPr="00B150D7">
        <w:rPr>
          <w:i/>
        </w:rPr>
        <w:t xml:space="preserve"> 28</w:t>
      </w:r>
      <w:r w:rsidRPr="00B150D7">
        <w:t xml:space="preserve">(11), 1531-1546. </w:t>
      </w:r>
    </w:p>
    <w:p w14:paraId="21AB272D" w14:textId="77777777" w:rsidR="00B150D7" w:rsidRPr="00B150D7" w:rsidRDefault="00B150D7" w:rsidP="00B150D7">
      <w:pPr>
        <w:pStyle w:val="EndNoteBibliography"/>
        <w:spacing w:after="0"/>
        <w:ind w:left="720" w:hanging="720"/>
      </w:pPr>
      <w:r w:rsidRPr="00B150D7">
        <w:t xml:space="preserve">Chesney, B., &amp; Citron, D. (2019). Deep fakes: A looming challenge for privacy, democracy, and national security. </w:t>
      </w:r>
      <w:r w:rsidRPr="00B150D7">
        <w:rPr>
          <w:i/>
        </w:rPr>
        <w:t>Calif. L. Rev.</w:t>
      </w:r>
      <w:r w:rsidRPr="00B150D7">
        <w:t>,</w:t>
      </w:r>
      <w:r w:rsidRPr="00B150D7">
        <w:rPr>
          <w:i/>
        </w:rPr>
        <w:t xml:space="preserve"> 107</w:t>
      </w:r>
      <w:r w:rsidRPr="00B150D7">
        <w:t xml:space="preserve">, 1753. </w:t>
      </w:r>
    </w:p>
    <w:p w14:paraId="3C5C6C37" w14:textId="77777777" w:rsidR="00B150D7" w:rsidRPr="00B150D7" w:rsidRDefault="00B150D7" w:rsidP="00B150D7">
      <w:pPr>
        <w:pStyle w:val="EndNoteBibliography"/>
        <w:spacing w:after="0"/>
        <w:ind w:left="720" w:hanging="720"/>
      </w:pPr>
      <w:r w:rsidRPr="00B150D7">
        <w:t xml:space="preserve">Graf, J. (2021). </w:t>
      </w:r>
      <w:r w:rsidRPr="00B150D7">
        <w:rPr>
          <w:i/>
        </w:rPr>
        <w:t>The Effects of Uncivil and Skeptical Online Comments On News Credibility and Believability</w:t>
      </w:r>
      <w:r w:rsidRPr="00B150D7">
        <w:t xml:space="preserve">. George Mason University. </w:t>
      </w:r>
    </w:p>
    <w:p w14:paraId="79B03139" w14:textId="77777777" w:rsidR="00B150D7" w:rsidRPr="00B150D7" w:rsidRDefault="00B150D7" w:rsidP="00B150D7">
      <w:pPr>
        <w:pStyle w:val="EndNoteBibliography"/>
        <w:spacing w:after="0"/>
        <w:ind w:left="720" w:hanging="720"/>
      </w:pPr>
      <w:r w:rsidRPr="00B150D7">
        <w:t xml:space="preserve">Gregory, S. (2022). Deepfakes, misinformation and disinformation and authenticity infrastructure responses: Impacts on frontline witnessing, distant witnessing, and civic journalism. </w:t>
      </w:r>
      <w:r w:rsidRPr="00B150D7">
        <w:rPr>
          <w:i/>
        </w:rPr>
        <w:t>Journalism</w:t>
      </w:r>
      <w:r w:rsidRPr="00B150D7">
        <w:t>,</w:t>
      </w:r>
      <w:r w:rsidRPr="00B150D7">
        <w:rPr>
          <w:i/>
        </w:rPr>
        <w:t xml:space="preserve"> 23</w:t>
      </w:r>
      <w:r w:rsidRPr="00B150D7">
        <w:t xml:space="preserve">(3), 708-729. </w:t>
      </w:r>
    </w:p>
    <w:p w14:paraId="17F87311" w14:textId="77777777" w:rsidR="0001499B" w:rsidRDefault="00B150D7" w:rsidP="00B150D7">
      <w:pPr>
        <w:pStyle w:val="EndNoteBibliography"/>
        <w:spacing w:after="0"/>
        <w:ind w:left="720" w:hanging="720"/>
      </w:pPr>
      <w:r w:rsidRPr="00B150D7">
        <w:t xml:space="preserve">Jin, X., Zhang, Z., Gao, B., Gao, S., Zhou, W., Yu, N., &amp; Wang, G. (2023). Assessing the perceived credibility of deepfakes: The impact of system-generated cues and video characteristics. </w:t>
      </w:r>
      <w:r w:rsidRPr="00B150D7">
        <w:rPr>
          <w:i/>
        </w:rPr>
        <w:t>New Media &amp; Society</w:t>
      </w:r>
      <w:r w:rsidRPr="00B150D7">
        <w:t>, 14614448231199664.</w:t>
      </w:r>
    </w:p>
    <w:p w14:paraId="3B9C86EE" w14:textId="77777777" w:rsidR="0001499B" w:rsidRDefault="0001499B" w:rsidP="00B150D7">
      <w:pPr>
        <w:pStyle w:val="EndNoteBibliography"/>
        <w:spacing w:after="0"/>
        <w:ind w:left="720" w:hanging="720"/>
      </w:pPr>
      <w:r w:rsidRPr="00983116">
        <w:rPr>
          <w:lang w:val="en-AU"/>
        </w:rPr>
        <w:t xml:space="preserve">Johnson, D. G., &amp; Diakopoulos, N. (2021). </w:t>
      </w:r>
      <w:r w:rsidRPr="0001499B">
        <w:t>What to do about deepfakes. Communications of the ACM, 64(3), 33–35. https://doi.org/10.1145/3447255</w:t>
      </w:r>
    </w:p>
    <w:p w14:paraId="7E812EEC" w14:textId="3E617399" w:rsidR="00B150D7" w:rsidRPr="00B150D7" w:rsidRDefault="0001499B" w:rsidP="00B150D7">
      <w:pPr>
        <w:pStyle w:val="EndNoteBibliography"/>
        <w:spacing w:after="0"/>
        <w:ind w:left="720" w:hanging="720"/>
      </w:pPr>
      <w:r w:rsidRPr="0001499B">
        <w:t>Kaushal, A., Singh, S., Negi, S., &amp; Chhaukar, S. (2022). A Comparative Study on Deepfake Detection Algorithms. IEEE Xplore. https://doi.org/10.1109/ICAC3N56670.2022.10074593</w:t>
      </w:r>
    </w:p>
    <w:p w14:paraId="5B52FB58" w14:textId="77777777" w:rsidR="00B150D7" w:rsidRPr="00B150D7" w:rsidRDefault="00B150D7" w:rsidP="00B150D7">
      <w:pPr>
        <w:pStyle w:val="EndNoteBibliography"/>
        <w:spacing w:after="0"/>
        <w:ind w:left="720" w:hanging="720"/>
      </w:pPr>
      <w:r w:rsidRPr="00983116">
        <w:rPr>
          <w:lang w:val="en-AU"/>
        </w:rPr>
        <w:t xml:space="preserve">Kim, A., &amp; Dennis, A. R. (2019). </w:t>
      </w:r>
      <w:r w:rsidRPr="00B150D7">
        <w:t xml:space="preserve">Says who? The effects of presentation format and source rating on fake news in social media. </w:t>
      </w:r>
      <w:r w:rsidRPr="00B150D7">
        <w:rPr>
          <w:i/>
        </w:rPr>
        <w:t>MIS quarterly</w:t>
      </w:r>
      <w:r w:rsidRPr="00B150D7">
        <w:t>,</w:t>
      </w:r>
      <w:r w:rsidRPr="00B150D7">
        <w:rPr>
          <w:i/>
        </w:rPr>
        <w:t xml:space="preserve"> 43</w:t>
      </w:r>
      <w:r w:rsidRPr="00B150D7">
        <w:t xml:space="preserve">(3), 1025-1039. </w:t>
      </w:r>
    </w:p>
    <w:p w14:paraId="108A21E3" w14:textId="77777777" w:rsidR="00B150D7" w:rsidRPr="00B150D7" w:rsidRDefault="00B150D7" w:rsidP="00B150D7">
      <w:pPr>
        <w:pStyle w:val="EndNoteBibliography"/>
        <w:spacing w:after="0"/>
        <w:ind w:left="720" w:hanging="720"/>
      </w:pPr>
      <w:r w:rsidRPr="00B150D7">
        <w:t xml:space="preserve">Kluck, J. P., Schaewitz, L., &amp; Krämer, N. C. (2019). Doubters are more convincing than advocates. The impact of user comments and ratings on credibility perceptions of false news stories on social media. </w:t>
      </w:r>
      <w:r w:rsidRPr="00B150D7">
        <w:rPr>
          <w:i/>
        </w:rPr>
        <w:t>SCM Studies in Communication and Media</w:t>
      </w:r>
      <w:r w:rsidRPr="00B150D7">
        <w:t>,</w:t>
      </w:r>
      <w:r w:rsidRPr="00B150D7">
        <w:rPr>
          <w:i/>
        </w:rPr>
        <w:t xml:space="preserve"> 8</w:t>
      </w:r>
      <w:r w:rsidRPr="00B150D7">
        <w:t xml:space="preserve">(4), 446-470. </w:t>
      </w:r>
    </w:p>
    <w:p w14:paraId="75BEA9C5" w14:textId="77777777" w:rsidR="0001499B" w:rsidRDefault="00B150D7" w:rsidP="00B150D7">
      <w:pPr>
        <w:pStyle w:val="EndNoteBibliography"/>
        <w:spacing w:after="0"/>
        <w:ind w:left="720" w:hanging="720"/>
        <w:rPr>
          <w:lang w:eastAsia="zh-CN"/>
        </w:rPr>
      </w:pPr>
      <w:r w:rsidRPr="00B150D7">
        <w:t>Kumaraguru, P., Rhee, Y., Acquisti, A., Cranor, L. F., Hong, J., &amp; Nunge, E. (2007). Protecting people from phishing: the design and evaluation of an embedded training email system. Proceedings of the SIGCHI conference on Human factors in computing systems</w:t>
      </w:r>
      <w:r w:rsidR="0001499B">
        <w:rPr>
          <w:rFonts w:hint="eastAsia"/>
          <w:lang w:eastAsia="zh-CN"/>
        </w:rPr>
        <w:t>.</w:t>
      </w:r>
    </w:p>
    <w:p w14:paraId="00D2DB66" w14:textId="33699D27" w:rsidR="00B150D7" w:rsidRPr="00B150D7" w:rsidRDefault="0001499B" w:rsidP="00B150D7">
      <w:pPr>
        <w:pStyle w:val="EndNoteBibliography"/>
        <w:spacing w:after="0"/>
        <w:ind w:left="720" w:hanging="720"/>
        <w:rPr>
          <w:lang w:eastAsia="zh-CN"/>
        </w:rPr>
      </w:pPr>
      <w:r w:rsidRPr="0001499B">
        <w:rPr>
          <w:lang w:eastAsia="zh-CN"/>
        </w:rPr>
        <w:t>Kumar, A., &amp; Taylor, J. W. (2023). Feature importance in the age of explainable AI: Case study of detecting fake news &amp; misinformation via a multi-modal framework. European Journal of Operational Research. https://doi.org/10.1016/j.ejor.2023.10.003</w:t>
      </w:r>
    </w:p>
    <w:p w14:paraId="4F0553B4" w14:textId="77777777" w:rsidR="00B150D7" w:rsidRPr="00B150D7" w:rsidRDefault="00B150D7" w:rsidP="00B150D7">
      <w:pPr>
        <w:pStyle w:val="EndNoteBibliography"/>
        <w:spacing w:after="0"/>
        <w:ind w:left="720" w:hanging="720"/>
      </w:pPr>
      <w:r w:rsidRPr="00B150D7">
        <w:t xml:space="preserve">Kümpel, A. S., &amp; Springer, N. (2016). Commenting quality. </w:t>
      </w:r>
      <w:r w:rsidRPr="00B150D7">
        <w:rPr>
          <w:i/>
        </w:rPr>
        <w:t>SCM Studies in Communication and Media</w:t>
      </w:r>
      <w:r w:rsidRPr="00B150D7">
        <w:t>,</w:t>
      </w:r>
      <w:r w:rsidRPr="00B150D7">
        <w:rPr>
          <w:i/>
        </w:rPr>
        <w:t xml:space="preserve"> 5</w:t>
      </w:r>
      <w:r w:rsidRPr="00B150D7">
        <w:t xml:space="preserve">(3), 353-366. </w:t>
      </w:r>
    </w:p>
    <w:p w14:paraId="73B022F1" w14:textId="77777777" w:rsidR="00B150D7" w:rsidRPr="00B150D7" w:rsidRDefault="00B150D7" w:rsidP="00B150D7">
      <w:pPr>
        <w:pStyle w:val="EndNoteBibliography"/>
        <w:spacing w:after="0"/>
        <w:ind w:left="720" w:hanging="720"/>
      </w:pPr>
      <w:r w:rsidRPr="00B150D7">
        <w:t xml:space="preserve">Lee, Y., Huang, K.-T., Blom, R., Schriner, R., &amp; Ciccarelli, C. A. (2021). To believe or not to believe: framing analysis of content and audience response of top 10 deepfake videos on youtube. </w:t>
      </w:r>
      <w:r w:rsidRPr="00B150D7">
        <w:rPr>
          <w:i/>
        </w:rPr>
        <w:t>Cyberpsychology, Behavior, and Social Networking</w:t>
      </w:r>
      <w:r w:rsidRPr="00B150D7">
        <w:t>,</w:t>
      </w:r>
      <w:r w:rsidRPr="00B150D7">
        <w:rPr>
          <w:i/>
        </w:rPr>
        <w:t xml:space="preserve"> 24</w:t>
      </w:r>
      <w:r w:rsidRPr="00B150D7">
        <w:t xml:space="preserve">(3), 153-158. </w:t>
      </w:r>
    </w:p>
    <w:p w14:paraId="03494120" w14:textId="25CA2CFE" w:rsidR="00B150D7" w:rsidRDefault="00B150D7" w:rsidP="00B150D7">
      <w:pPr>
        <w:pStyle w:val="EndNoteBibliography"/>
        <w:spacing w:after="0"/>
        <w:ind w:left="720" w:hanging="720"/>
      </w:pPr>
      <w:r w:rsidRPr="00B150D7">
        <w:t xml:space="preserve">Lewandowsky, S., &amp; Van Der Linden, S. (2021). Countering misinformation and fake news through inoculation and prebunking. </w:t>
      </w:r>
      <w:r w:rsidRPr="00B150D7">
        <w:rPr>
          <w:i/>
        </w:rPr>
        <w:t>European review of social psychology</w:t>
      </w:r>
      <w:r w:rsidRPr="00B150D7">
        <w:t>,</w:t>
      </w:r>
      <w:r w:rsidRPr="00B150D7">
        <w:rPr>
          <w:i/>
        </w:rPr>
        <w:t xml:space="preserve"> 32</w:t>
      </w:r>
      <w:r w:rsidRPr="00B150D7">
        <w:t>(2), 348-384.</w:t>
      </w:r>
    </w:p>
    <w:p w14:paraId="2593F445" w14:textId="19F63901" w:rsidR="0001499B" w:rsidRDefault="0001499B" w:rsidP="0001499B">
      <w:pPr>
        <w:pStyle w:val="EndNoteBibliography"/>
        <w:spacing w:after="0"/>
        <w:ind w:left="720" w:hanging="720"/>
      </w:pPr>
      <w:r w:rsidRPr="0001499B">
        <w:t>Marx, J., Blanco, B., Amaral, A., Stieglitz, S., &amp; Maria Clara Aquino. (2023). Combating misinformation with internet culture: the case of Brazilian public health organizations and their COVID-19 vaccination campaigns. Internet Research, 33(5), 1990–2012. https://doi.org/10.1108/intr-07-2022-0573</w:t>
      </w:r>
    </w:p>
    <w:p w14:paraId="2C8171F9" w14:textId="3FAB316D" w:rsidR="00B150D7" w:rsidRPr="00B150D7" w:rsidRDefault="00B150D7" w:rsidP="00B150D7">
      <w:pPr>
        <w:pStyle w:val="EndNoteBibliography"/>
        <w:spacing w:after="0"/>
        <w:ind w:left="720" w:hanging="720"/>
      </w:pPr>
      <w:r w:rsidRPr="00B150D7">
        <w:t xml:space="preserve">Metzger, M. J., Flanagin, A. J., &amp; Medders, R. B. (2010). Social and heuristic approaches to credibility evaluation online. </w:t>
      </w:r>
      <w:r w:rsidRPr="00B150D7">
        <w:rPr>
          <w:i/>
        </w:rPr>
        <w:t>Journal of Communication</w:t>
      </w:r>
      <w:r w:rsidRPr="00B150D7">
        <w:t>,</w:t>
      </w:r>
      <w:r w:rsidRPr="00B150D7">
        <w:rPr>
          <w:i/>
        </w:rPr>
        <w:t xml:space="preserve"> 60</w:t>
      </w:r>
      <w:r w:rsidRPr="00B150D7">
        <w:t xml:space="preserve">(3), 413-439. </w:t>
      </w:r>
    </w:p>
    <w:p w14:paraId="3DE743F0" w14:textId="77777777" w:rsidR="00B150D7" w:rsidRPr="00B150D7" w:rsidRDefault="00B150D7" w:rsidP="00B150D7">
      <w:pPr>
        <w:pStyle w:val="EndNoteBibliography"/>
        <w:spacing w:after="0"/>
        <w:ind w:left="720" w:hanging="720"/>
      </w:pPr>
      <w:r w:rsidRPr="00B150D7">
        <w:lastRenderedPageBreak/>
        <w:t xml:space="preserve">Palan, S., &amp; Schitter, C. (2018). Prolific. ac—A subject pool for online experiments. </w:t>
      </w:r>
      <w:r w:rsidRPr="00B150D7">
        <w:rPr>
          <w:i/>
        </w:rPr>
        <w:t>Journal of behavioral and experimental finance</w:t>
      </w:r>
      <w:r w:rsidRPr="00B150D7">
        <w:t>,</w:t>
      </w:r>
      <w:r w:rsidRPr="00B150D7">
        <w:rPr>
          <w:i/>
        </w:rPr>
        <w:t xml:space="preserve"> 17</w:t>
      </w:r>
      <w:r w:rsidRPr="00B150D7">
        <w:t xml:space="preserve">, 22-27. </w:t>
      </w:r>
    </w:p>
    <w:p w14:paraId="10ABFB97" w14:textId="77777777" w:rsidR="00B150D7" w:rsidRPr="00B150D7" w:rsidRDefault="00B150D7" w:rsidP="00B150D7">
      <w:pPr>
        <w:pStyle w:val="EndNoteBibliography"/>
        <w:spacing w:after="0"/>
        <w:ind w:left="720" w:hanging="720"/>
      </w:pPr>
      <w:r w:rsidRPr="00B150D7">
        <w:t xml:space="preserve">Roozenbeek, J., Traberg, C. S., &amp; van der Linden, S. (2022). Technique-based inoculation against real-world misinformation. </w:t>
      </w:r>
      <w:r w:rsidRPr="00B150D7">
        <w:rPr>
          <w:i/>
        </w:rPr>
        <w:t>Royal Society Open Science</w:t>
      </w:r>
      <w:r w:rsidRPr="00B150D7">
        <w:t>,</w:t>
      </w:r>
      <w:r w:rsidRPr="00B150D7">
        <w:rPr>
          <w:i/>
        </w:rPr>
        <w:t xml:space="preserve"> 9</w:t>
      </w:r>
      <w:r w:rsidRPr="00B150D7">
        <w:t xml:space="preserve">(5), 211719. </w:t>
      </w:r>
    </w:p>
    <w:p w14:paraId="0D8C99B6" w14:textId="77777777" w:rsidR="00B150D7" w:rsidRPr="00B150D7" w:rsidRDefault="00B150D7" w:rsidP="00B150D7">
      <w:pPr>
        <w:pStyle w:val="EndNoteBibliography"/>
        <w:spacing w:after="0"/>
        <w:ind w:left="720" w:hanging="720"/>
      </w:pPr>
      <w:r w:rsidRPr="00B150D7">
        <w:t xml:space="preserve">Sundar, S. S. (2008). </w:t>
      </w:r>
      <w:r w:rsidRPr="00B150D7">
        <w:rPr>
          <w:i/>
        </w:rPr>
        <w:t>The MAIN model: A heuristic approach to understanding technology effects on credibility</w:t>
      </w:r>
      <w:r w:rsidRPr="00B150D7">
        <w:t xml:space="preserve">. MacArthur Foundation Digital Media and Learning Initiative Cambridge, MA. </w:t>
      </w:r>
    </w:p>
    <w:p w14:paraId="48C2EC2F" w14:textId="77777777" w:rsidR="00B150D7" w:rsidRPr="00B150D7" w:rsidRDefault="00B150D7" w:rsidP="00B150D7">
      <w:pPr>
        <w:pStyle w:val="EndNoteBibliography"/>
        <w:spacing w:after="0"/>
        <w:ind w:left="720" w:hanging="720"/>
      </w:pPr>
      <w:r w:rsidRPr="00B150D7">
        <w:t xml:space="preserve">Tandoc Jr, E. C., Ling, R., Westlund, O., Duffy, A., Goh, D., &amp; Zheng Wei, L. (2018). Audiences’ acts of authentication in the age of fake news: A conceptual framework. </w:t>
      </w:r>
      <w:r w:rsidRPr="00B150D7">
        <w:rPr>
          <w:i/>
        </w:rPr>
        <w:t>New Media &amp; Society</w:t>
      </w:r>
      <w:r w:rsidRPr="00B150D7">
        <w:t>,</w:t>
      </w:r>
      <w:r w:rsidRPr="00B150D7">
        <w:rPr>
          <w:i/>
        </w:rPr>
        <w:t xml:space="preserve"> 20</w:t>
      </w:r>
      <w:r w:rsidRPr="00B150D7">
        <w:t xml:space="preserve">(8), 2745-2763. </w:t>
      </w:r>
    </w:p>
    <w:p w14:paraId="712E9E48" w14:textId="77777777" w:rsidR="0001499B" w:rsidRDefault="00B150D7" w:rsidP="00B150D7">
      <w:pPr>
        <w:pStyle w:val="EndNoteBibliography"/>
        <w:spacing w:after="0"/>
        <w:ind w:left="720" w:hanging="720"/>
      </w:pPr>
      <w:r w:rsidRPr="00B150D7">
        <w:t xml:space="preserve">Ternovski, J., Kalla, J., &amp; Aronow, P. (2022). The negative consequences of informing voters about deepfakes: evidence from two survey experiments. </w:t>
      </w:r>
      <w:r w:rsidRPr="00B150D7">
        <w:rPr>
          <w:i/>
        </w:rPr>
        <w:t>Journal of Online Trust and Safety</w:t>
      </w:r>
      <w:r w:rsidRPr="00B150D7">
        <w:t>,</w:t>
      </w:r>
      <w:r w:rsidRPr="00B150D7">
        <w:rPr>
          <w:i/>
        </w:rPr>
        <w:t xml:space="preserve"> 1</w:t>
      </w:r>
      <w:r w:rsidRPr="00B150D7">
        <w:t>(2).</w:t>
      </w:r>
    </w:p>
    <w:p w14:paraId="0681A3B0" w14:textId="22780398" w:rsidR="00B150D7" w:rsidRPr="00B150D7" w:rsidRDefault="0001499B" w:rsidP="00B150D7">
      <w:pPr>
        <w:pStyle w:val="EndNoteBibliography"/>
        <w:spacing w:after="0"/>
        <w:ind w:left="720" w:hanging="720"/>
      </w:pPr>
      <w:r w:rsidRPr="0001499B">
        <w:t>Tong, J., Marx, J., Turel, O., &amp; Cui, T. (2024). Combatting Deepfake Misinformation on Social Media: A  Scoping Review and Research Agenda. AIS Electronic Library (AISeL). https://aisel.aisnet.org/acis2024/25</w:t>
      </w:r>
    </w:p>
    <w:p w14:paraId="1CE5B529" w14:textId="77777777" w:rsidR="00B150D7" w:rsidRPr="00B150D7" w:rsidRDefault="00B150D7" w:rsidP="00B150D7">
      <w:pPr>
        <w:pStyle w:val="EndNoteBibliography"/>
        <w:spacing w:after="0"/>
        <w:ind w:left="720" w:hanging="720"/>
      </w:pPr>
      <w:r w:rsidRPr="00B150D7">
        <w:t xml:space="preserve">Vogl, E., Pekrun, R., Murayama, K., Loderer, K., &amp; Schubert, S. (2019). Surprise, curiosity, and confusion promote knowledge exploration: Evidence for robust effects of epistemic emotions. </w:t>
      </w:r>
      <w:r w:rsidRPr="00B150D7">
        <w:rPr>
          <w:i/>
        </w:rPr>
        <w:t>Frontiers in psychology</w:t>
      </w:r>
      <w:r w:rsidRPr="00B150D7">
        <w:t>,</w:t>
      </w:r>
      <w:r w:rsidRPr="00B150D7">
        <w:rPr>
          <w:i/>
        </w:rPr>
        <w:t xml:space="preserve"> 10</w:t>
      </w:r>
      <w:r w:rsidRPr="00B150D7">
        <w:t xml:space="preserve">, 2474. </w:t>
      </w:r>
    </w:p>
    <w:p w14:paraId="569EEBBB" w14:textId="77777777" w:rsidR="00B150D7" w:rsidRPr="00B150D7" w:rsidRDefault="00B150D7" w:rsidP="00B150D7">
      <w:pPr>
        <w:pStyle w:val="EndNoteBibliography"/>
        <w:spacing w:after="0"/>
        <w:ind w:left="720" w:hanging="720"/>
      </w:pPr>
      <w:r w:rsidRPr="00B150D7">
        <w:t xml:space="preserve">Walther, J. B., &amp; Jang, J.-w. (2012). Communication processes in participatory websites. </w:t>
      </w:r>
      <w:r w:rsidRPr="00B150D7">
        <w:rPr>
          <w:i/>
        </w:rPr>
        <w:t>Journal of Computer-Mediated Communication</w:t>
      </w:r>
      <w:r w:rsidRPr="00B150D7">
        <w:t>,</w:t>
      </w:r>
      <w:r w:rsidRPr="00B150D7">
        <w:rPr>
          <w:i/>
        </w:rPr>
        <w:t xml:space="preserve"> 18</w:t>
      </w:r>
      <w:r w:rsidRPr="00B150D7">
        <w:t xml:space="preserve">(1), 2-15. </w:t>
      </w:r>
    </w:p>
    <w:p w14:paraId="08BCBD78" w14:textId="77777777" w:rsidR="0001499B" w:rsidRDefault="00B150D7" w:rsidP="00B150D7">
      <w:pPr>
        <w:pStyle w:val="EndNoteBibliography"/>
        <w:ind w:left="720" w:hanging="720"/>
      </w:pPr>
      <w:r w:rsidRPr="00B150D7">
        <w:t xml:space="preserve">Weikmann, T., Greber, H., &amp; Nikolaou, A. (2024). After Deception: How Falling for a Deepfake Affects the Way We See, Hear, and Experience Media. </w:t>
      </w:r>
      <w:r w:rsidRPr="00B150D7">
        <w:rPr>
          <w:i/>
        </w:rPr>
        <w:t>The International Journal of Press/Politics</w:t>
      </w:r>
      <w:r w:rsidRPr="00B150D7">
        <w:t xml:space="preserve">, 19401612241233539. </w:t>
      </w:r>
    </w:p>
    <w:p w14:paraId="38A49E19" w14:textId="10A44376" w:rsidR="00B150D7" w:rsidRPr="00B150D7" w:rsidRDefault="0001499B" w:rsidP="00B150D7">
      <w:pPr>
        <w:pStyle w:val="EndNoteBibliography"/>
        <w:ind w:left="720" w:hanging="720"/>
      </w:pPr>
      <w:r w:rsidRPr="0001499B">
        <w:t>Yu, Z., Zhai, S., &amp; Zhang, N. (2023). AntiFake: Using Adversarial Audio to Prevent Unauthorized Speech Synthesis. In Proceedings of the 2023 ACM SIGSAC Conference on Computer and Communications Security (CCS ’23), 460–474. Association for Computing Machinery. https://doi.org/10.1145/3576915.3623209</w:t>
      </w:r>
    </w:p>
    <w:p w14:paraId="1F228D67" w14:textId="29C65481" w:rsidR="00302A30" w:rsidRDefault="00302101" w:rsidP="00302A30">
      <w:pPr>
        <w:rPr>
          <w:lang w:val="en-AU"/>
        </w:rPr>
      </w:pPr>
      <w:r w:rsidRPr="001E2C34">
        <w:fldChar w:fldCharType="end"/>
      </w:r>
    </w:p>
    <w:sectPr w:rsidR="00302A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iawei Tong" w:date="2025-02-24T13:38:00Z" w:initials="JT">
    <w:p w14:paraId="4C618D05" w14:textId="77777777" w:rsidR="00354703" w:rsidRDefault="00354703" w:rsidP="00354703">
      <w:pPr>
        <w:pStyle w:val="CommentText"/>
      </w:pPr>
      <w:r>
        <w:rPr>
          <w:rStyle w:val="CommentReference"/>
        </w:rPr>
        <w:annotationRef/>
      </w:r>
      <w:r>
        <w:t>Better to make the right side of research model, i.e., key measure in a more clear way- to explicitly show the sub-metrics</w:t>
      </w:r>
    </w:p>
  </w:comment>
  <w:comment w:id="2" w:author="Jiawei Tong" w:date="2025-02-24T12:05:00Z" w:initials="JT">
    <w:p w14:paraId="025C70E7" w14:textId="4428626D" w:rsidR="00C22C92" w:rsidRDefault="00C22C92" w:rsidP="00C22C92">
      <w:pPr>
        <w:pStyle w:val="CommentText"/>
      </w:pPr>
      <w:r>
        <w:rPr>
          <w:rStyle w:val="CommentReference"/>
        </w:rPr>
        <w:annotationRef/>
      </w:r>
      <w:r>
        <w:t>?</w:t>
      </w:r>
    </w:p>
  </w:comment>
  <w:comment w:id="3" w:author="Jiawei Tong" w:date="2025-02-24T13:39:00Z" w:initials="JT">
    <w:p w14:paraId="0CCFAB9B" w14:textId="77777777" w:rsidR="00354703" w:rsidRDefault="00354703" w:rsidP="00354703">
      <w:pPr>
        <w:pStyle w:val="CommentText"/>
      </w:pPr>
      <w:r>
        <w:rPr>
          <w:rStyle w:val="CommentReference"/>
        </w:rPr>
        <w:annotationRef/>
      </w:r>
      <w:r>
        <w:t>Just say 7-points-Likert Scale is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618D05" w15:done="0"/>
  <w15:commentEx w15:paraId="025C70E7" w15:done="0"/>
  <w15:commentEx w15:paraId="0CCFAB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BC7415" w16cex:dateUtc="2025-02-24T02:38:00Z"/>
  <w16cex:commentExtensible w16cex:durableId="4A47E6D2" w16cex:dateUtc="2025-02-24T01:05:00Z"/>
  <w16cex:commentExtensible w16cex:durableId="27F0F3A2" w16cex:dateUtc="2025-02-24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618D05" w16cid:durableId="3DBC7415"/>
  <w16cid:commentId w16cid:paraId="025C70E7" w16cid:durableId="4A47E6D2"/>
  <w16cid:commentId w16cid:paraId="0CCFAB9B" w16cid:durableId="27F0F3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awei Tong">
    <w15:presenceInfo w15:providerId="Windows Live" w15:userId="0ece06f8a8f46d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44184"/>
    <w:rsid w:val="00003032"/>
    <w:rsid w:val="0001499B"/>
    <w:rsid w:val="00020E92"/>
    <w:rsid w:val="00021745"/>
    <w:rsid w:val="00030C9E"/>
    <w:rsid w:val="000356F5"/>
    <w:rsid w:val="00037211"/>
    <w:rsid w:val="00042113"/>
    <w:rsid w:val="00047A95"/>
    <w:rsid w:val="00051CF7"/>
    <w:rsid w:val="000550A2"/>
    <w:rsid w:val="000604B5"/>
    <w:rsid w:val="00062BCE"/>
    <w:rsid w:val="00070329"/>
    <w:rsid w:val="00070855"/>
    <w:rsid w:val="00071278"/>
    <w:rsid w:val="00073711"/>
    <w:rsid w:val="00077681"/>
    <w:rsid w:val="000817E3"/>
    <w:rsid w:val="00082058"/>
    <w:rsid w:val="00082366"/>
    <w:rsid w:val="000869DE"/>
    <w:rsid w:val="00087775"/>
    <w:rsid w:val="00087E3A"/>
    <w:rsid w:val="00090CAD"/>
    <w:rsid w:val="00091C05"/>
    <w:rsid w:val="00093D23"/>
    <w:rsid w:val="00097709"/>
    <w:rsid w:val="000A1C08"/>
    <w:rsid w:val="000A3081"/>
    <w:rsid w:val="000A4F8C"/>
    <w:rsid w:val="000B5836"/>
    <w:rsid w:val="000B6AFC"/>
    <w:rsid w:val="000C0714"/>
    <w:rsid w:val="000C0C27"/>
    <w:rsid w:val="000C10C9"/>
    <w:rsid w:val="000C1B35"/>
    <w:rsid w:val="000C5D4F"/>
    <w:rsid w:val="000D0D0D"/>
    <w:rsid w:val="000D44C5"/>
    <w:rsid w:val="000E519E"/>
    <w:rsid w:val="000E614A"/>
    <w:rsid w:val="000F1A9D"/>
    <w:rsid w:val="000F1C5C"/>
    <w:rsid w:val="000F25A7"/>
    <w:rsid w:val="000F3DF0"/>
    <w:rsid w:val="000F76AA"/>
    <w:rsid w:val="001009EE"/>
    <w:rsid w:val="001048E0"/>
    <w:rsid w:val="00106B45"/>
    <w:rsid w:val="0010712D"/>
    <w:rsid w:val="0011317A"/>
    <w:rsid w:val="00113821"/>
    <w:rsid w:val="00115E4D"/>
    <w:rsid w:val="001233EC"/>
    <w:rsid w:val="00124A75"/>
    <w:rsid w:val="00124E77"/>
    <w:rsid w:val="00130D70"/>
    <w:rsid w:val="001321BC"/>
    <w:rsid w:val="001565A2"/>
    <w:rsid w:val="001616C2"/>
    <w:rsid w:val="0016764C"/>
    <w:rsid w:val="00172B83"/>
    <w:rsid w:val="001909B9"/>
    <w:rsid w:val="001946F8"/>
    <w:rsid w:val="001948A5"/>
    <w:rsid w:val="00196E47"/>
    <w:rsid w:val="001A1F39"/>
    <w:rsid w:val="001A40F7"/>
    <w:rsid w:val="001A436C"/>
    <w:rsid w:val="001B4406"/>
    <w:rsid w:val="001B550C"/>
    <w:rsid w:val="001C1358"/>
    <w:rsid w:val="001C2C00"/>
    <w:rsid w:val="001C4812"/>
    <w:rsid w:val="001C72A3"/>
    <w:rsid w:val="001D33B0"/>
    <w:rsid w:val="001D54FF"/>
    <w:rsid w:val="001E17AB"/>
    <w:rsid w:val="001E2C34"/>
    <w:rsid w:val="001E51F5"/>
    <w:rsid w:val="00207BA2"/>
    <w:rsid w:val="00211032"/>
    <w:rsid w:val="00212ED5"/>
    <w:rsid w:val="002315D5"/>
    <w:rsid w:val="00232227"/>
    <w:rsid w:val="00232490"/>
    <w:rsid w:val="00233E7C"/>
    <w:rsid w:val="00244184"/>
    <w:rsid w:val="00246658"/>
    <w:rsid w:val="00256737"/>
    <w:rsid w:val="00261495"/>
    <w:rsid w:val="002633DA"/>
    <w:rsid w:val="002661A1"/>
    <w:rsid w:val="00270087"/>
    <w:rsid w:val="00274324"/>
    <w:rsid w:val="00281357"/>
    <w:rsid w:val="00282E47"/>
    <w:rsid w:val="00285B57"/>
    <w:rsid w:val="00286956"/>
    <w:rsid w:val="002870DB"/>
    <w:rsid w:val="00291B1B"/>
    <w:rsid w:val="00293363"/>
    <w:rsid w:val="00296A84"/>
    <w:rsid w:val="00296D92"/>
    <w:rsid w:val="002B0111"/>
    <w:rsid w:val="002B4402"/>
    <w:rsid w:val="002B78D4"/>
    <w:rsid w:val="002D1B25"/>
    <w:rsid w:val="002E1509"/>
    <w:rsid w:val="002F4845"/>
    <w:rsid w:val="002F5CE4"/>
    <w:rsid w:val="00301956"/>
    <w:rsid w:val="00302101"/>
    <w:rsid w:val="00302A30"/>
    <w:rsid w:val="00305751"/>
    <w:rsid w:val="0031248C"/>
    <w:rsid w:val="00316534"/>
    <w:rsid w:val="003207FA"/>
    <w:rsid w:val="00323876"/>
    <w:rsid w:val="00330D1F"/>
    <w:rsid w:val="00333610"/>
    <w:rsid w:val="00335D33"/>
    <w:rsid w:val="00340370"/>
    <w:rsid w:val="00341FFE"/>
    <w:rsid w:val="0034214A"/>
    <w:rsid w:val="003503DE"/>
    <w:rsid w:val="00354703"/>
    <w:rsid w:val="0037145C"/>
    <w:rsid w:val="00373A08"/>
    <w:rsid w:val="00374FED"/>
    <w:rsid w:val="003800FF"/>
    <w:rsid w:val="003854B1"/>
    <w:rsid w:val="00390287"/>
    <w:rsid w:val="00390EFD"/>
    <w:rsid w:val="00393B89"/>
    <w:rsid w:val="003A2214"/>
    <w:rsid w:val="003A44C7"/>
    <w:rsid w:val="003A647B"/>
    <w:rsid w:val="003B2405"/>
    <w:rsid w:val="003B65FB"/>
    <w:rsid w:val="003D08ED"/>
    <w:rsid w:val="003D4135"/>
    <w:rsid w:val="003D43DE"/>
    <w:rsid w:val="003D440F"/>
    <w:rsid w:val="003D6022"/>
    <w:rsid w:val="003D6915"/>
    <w:rsid w:val="003D6956"/>
    <w:rsid w:val="003E16F3"/>
    <w:rsid w:val="003E50D3"/>
    <w:rsid w:val="003E5152"/>
    <w:rsid w:val="003F22F8"/>
    <w:rsid w:val="003F7BC6"/>
    <w:rsid w:val="00401137"/>
    <w:rsid w:val="00406981"/>
    <w:rsid w:val="00410B64"/>
    <w:rsid w:val="00420F7C"/>
    <w:rsid w:val="00427232"/>
    <w:rsid w:val="00433E4A"/>
    <w:rsid w:val="004362E4"/>
    <w:rsid w:val="00436990"/>
    <w:rsid w:val="004458EA"/>
    <w:rsid w:val="00447DDD"/>
    <w:rsid w:val="004508F3"/>
    <w:rsid w:val="0045555D"/>
    <w:rsid w:val="00457717"/>
    <w:rsid w:val="00465D15"/>
    <w:rsid w:val="00466970"/>
    <w:rsid w:val="00475CFE"/>
    <w:rsid w:val="00477EE5"/>
    <w:rsid w:val="00480927"/>
    <w:rsid w:val="004818B9"/>
    <w:rsid w:val="00482FF7"/>
    <w:rsid w:val="00483258"/>
    <w:rsid w:val="0048580D"/>
    <w:rsid w:val="004B0C97"/>
    <w:rsid w:val="004B5772"/>
    <w:rsid w:val="004C349E"/>
    <w:rsid w:val="004D3042"/>
    <w:rsid w:val="004D3579"/>
    <w:rsid w:val="004D36BD"/>
    <w:rsid w:val="004E1692"/>
    <w:rsid w:val="004E28EC"/>
    <w:rsid w:val="004E30B1"/>
    <w:rsid w:val="004E57B4"/>
    <w:rsid w:val="004E5BF7"/>
    <w:rsid w:val="004E6334"/>
    <w:rsid w:val="004E7EE5"/>
    <w:rsid w:val="004F61DC"/>
    <w:rsid w:val="004F6A83"/>
    <w:rsid w:val="00506B6D"/>
    <w:rsid w:val="00507305"/>
    <w:rsid w:val="00514346"/>
    <w:rsid w:val="00521732"/>
    <w:rsid w:val="005253D0"/>
    <w:rsid w:val="00532D72"/>
    <w:rsid w:val="00536794"/>
    <w:rsid w:val="00536A5A"/>
    <w:rsid w:val="00540015"/>
    <w:rsid w:val="00540ABD"/>
    <w:rsid w:val="00546411"/>
    <w:rsid w:val="00546580"/>
    <w:rsid w:val="00553207"/>
    <w:rsid w:val="0055775C"/>
    <w:rsid w:val="00557B0C"/>
    <w:rsid w:val="00565697"/>
    <w:rsid w:val="00565ACF"/>
    <w:rsid w:val="00572788"/>
    <w:rsid w:val="0057439E"/>
    <w:rsid w:val="00576569"/>
    <w:rsid w:val="0058109B"/>
    <w:rsid w:val="00583D14"/>
    <w:rsid w:val="00584286"/>
    <w:rsid w:val="005863DC"/>
    <w:rsid w:val="0059060A"/>
    <w:rsid w:val="00590E86"/>
    <w:rsid w:val="005A0E80"/>
    <w:rsid w:val="005A1DFB"/>
    <w:rsid w:val="005A58CF"/>
    <w:rsid w:val="005B1910"/>
    <w:rsid w:val="005B43E6"/>
    <w:rsid w:val="005B4EAB"/>
    <w:rsid w:val="005C64B2"/>
    <w:rsid w:val="005C6F6D"/>
    <w:rsid w:val="005D0363"/>
    <w:rsid w:val="005D0F28"/>
    <w:rsid w:val="005D37C0"/>
    <w:rsid w:val="005E6301"/>
    <w:rsid w:val="005F0AE9"/>
    <w:rsid w:val="005F2E4B"/>
    <w:rsid w:val="005F5B51"/>
    <w:rsid w:val="005F5C48"/>
    <w:rsid w:val="005F5FAE"/>
    <w:rsid w:val="005F60B1"/>
    <w:rsid w:val="0060148A"/>
    <w:rsid w:val="00602525"/>
    <w:rsid w:val="00607ACB"/>
    <w:rsid w:val="00613C3E"/>
    <w:rsid w:val="0062222A"/>
    <w:rsid w:val="00624A3F"/>
    <w:rsid w:val="00637B88"/>
    <w:rsid w:val="00646F6D"/>
    <w:rsid w:val="00647A32"/>
    <w:rsid w:val="00652047"/>
    <w:rsid w:val="00652C0D"/>
    <w:rsid w:val="006535D4"/>
    <w:rsid w:val="00653A3F"/>
    <w:rsid w:val="006559C1"/>
    <w:rsid w:val="0065754A"/>
    <w:rsid w:val="00664FCB"/>
    <w:rsid w:val="00670B26"/>
    <w:rsid w:val="0067163D"/>
    <w:rsid w:val="006759F8"/>
    <w:rsid w:val="006764A1"/>
    <w:rsid w:val="0068045A"/>
    <w:rsid w:val="00680D8F"/>
    <w:rsid w:val="00681F3E"/>
    <w:rsid w:val="006842C3"/>
    <w:rsid w:val="00691EC3"/>
    <w:rsid w:val="00692E76"/>
    <w:rsid w:val="00692F0B"/>
    <w:rsid w:val="006A13AF"/>
    <w:rsid w:val="006A572F"/>
    <w:rsid w:val="006A6C5E"/>
    <w:rsid w:val="006A6D9B"/>
    <w:rsid w:val="006B6469"/>
    <w:rsid w:val="006B7703"/>
    <w:rsid w:val="006C0C36"/>
    <w:rsid w:val="006C5491"/>
    <w:rsid w:val="006C597E"/>
    <w:rsid w:val="006C6568"/>
    <w:rsid w:val="006C76CE"/>
    <w:rsid w:val="006D45F7"/>
    <w:rsid w:val="006D7632"/>
    <w:rsid w:val="006E132B"/>
    <w:rsid w:val="006E37C0"/>
    <w:rsid w:val="006E39D5"/>
    <w:rsid w:val="006F12D5"/>
    <w:rsid w:val="006F4044"/>
    <w:rsid w:val="006F6257"/>
    <w:rsid w:val="006F7006"/>
    <w:rsid w:val="00705C80"/>
    <w:rsid w:val="00710186"/>
    <w:rsid w:val="007146CD"/>
    <w:rsid w:val="00731D56"/>
    <w:rsid w:val="0073672D"/>
    <w:rsid w:val="00743B49"/>
    <w:rsid w:val="0074664A"/>
    <w:rsid w:val="0075602F"/>
    <w:rsid w:val="007561AA"/>
    <w:rsid w:val="007600DF"/>
    <w:rsid w:val="00775B8D"/>
    <w:rsid w:val="00780BF3"/>
    <w:rsid w:val="00784999"/>
    <w:rsid w:val="00795995"/>
    <w:rsid w:val="007A2D63"/>
    <w:rsid w:val="007B7D79"/>
    <w:rsid w:val="007C66C8"/>
    <w:rsid w:val="007E2205"/>
    <w:rsid w:val="007E3969"/>
    <w:rsid w:val="007E3CB6"/>
    <w:rsid w:val="007E423E"/>
    <w:rsid w:val="007E533E"/>
    <w:rsid w:val="007E68E8"/>
    <w:rsid w:val="008010B2"/>
    <w:rsid w:val="00805D34"/>
    <w:rsid w:val="008143F8"/>
    <w:rsid w:val="008178A0"/>
    <w:rsid w:val="0082228F"/>
    <w:rsid w:val="00822F30"/>
    <w:rsid w:val="008239FE"/>
    <w:rsid w:val="008254D8"/>
    <w:rsid w:val="00827617"/>
    <w:rsid w:val="00831882"/>
    <w:rsid w:val="00836542"/>
    <w:rsid w:val="00836D11"/>
    <w:rsid w:val="008401B4"/>
    <w:rsid w:val="00845979"/>
    <w:rsid w:val="008471DD"/>
    <w:rsid w:val="0085323E"/>
    <w:rsid w:val="008641F3"/>
    <w:rsid w:val="0086474C"/>
    <w:rsid w:val="008648F0"/>
    <w:rsid w:val="00867490"/>
    <w:rsid w:val="00867639"/>
    <w:rsid w:val="00871349"/>
    <w:rsid w:val="00874ACC"/>
    <w:rsid w:val="008807CB"/>
    <w:rsid w:val="00881FB3"/>
    <w:rsid w:val="0088242E"/>
    <w:rsid w:val="00884CE5"/>
    <w:rsid w:val="008859FF"/>
    <w:rsid w:val="00890D31"/>
    <w:rsid w:val="008928FC"/>
    <w:rsid w:val="00895F2C"/>
    <w:rsid w:val="008A42E2"/>
    <w:rsid w:val="008A507A"/>
    <w:rsid w:val="008A6936"/>
    <w:rsid w:val="008B0F60"/>
    <w:rsid w:val="008B439B"/>
    <w:rsid w:val="008C1CBF"/>
    <w:rsid w:val="008C254D"/>
    <w:rsid w:val="008C3F8B"/>
    <w:rsid w:val="008C4FE4"/>
    <w:rsid w:val="008D1042"/>
    <w:rsid w:val="008D1B1B"/>
    <w:rsid w:val="008D3826"/>
    <w:rsid w:val="008D5366"/>
    <w:rsid w:val="008E0966"/>
    <w:rsid w:val="008E327C"/>
    <w:rsid w:val="008F0BBC"/>
    <w:rsid w:val="00900BBD"/>
    <w:rsid w:val="00912B53"/>
    <w:rsid w:val="00922704"/>
    <w:rsid w:val="0092526C"/>
    <w:rsid w:val="00926CAF"/>
    <w:rsid w:val="009270C5"/>
    <w:rsid w:val="0093000A"/>
    <w:rsid w:val="0093316B"/>
    <w:rsid w:val="009349AE"/>
    <w:rsid w:val="009350E0"/>
    <w:rsid w:val="00937BC9"/>
    <w:rsid w:val="00941AC6"/>
    <w:rsid w:val="00945690"/>
    <w:rsid w:val="00950817"/>
    <w:rsid w:val="0096366C"/>
    <w:rsid w:val="00966050"/>
    <w:rsid w:val="00983116"/>
    <w:rsid w:val="0099214D"/>
    <w:rsid w:val="00994C2E"/>
    <w:rsid w:val="0099627B"/>
    <w:rsid w:val="0099670D"/>
    <w:rsid w:val="00997338"/>
    <w:rsid w:val="0099742B"/>
    <w:rsid w:val="009A04A8"/>
    <w:rsid w:val="009A1651"/>
    <w:rsid w:val="009A47DA"/>
    <w:rsid w:val="009B78D8"/>
    <w:rsid w:val="009C0837"/>
    <w:rsid w:val="009C1744"/>
    <w:rsid w:val="009C1CD4"/>
    <w:rsid w:val="009C33B6"/>
    <w:rsid w:val="009D0F0A"/>
    <w:rsid w:val="009D4A30"/>
    <w:rsid w:val="009D505F"/>
    <w:rsid w:val="009D5647"/>
    <w:rsid w:val="009D5EE0"/>
    <w:rsid w:val="009E564D"/>
    <w:rsid w:val="009E5E2E"/>
    <w:rsid w:val="009E6291"/>
    <w:rsid w:val="009F2FF7"/>
    <w:rsid w:val="00A028F9"/>
    <w:rsid w:val="00A141A0"/>
    <w:rsid w:val="00A16851"/>
    <w:rsid w:val="00A17EB0"/>
    <w:rsid w:val="00A23A84"/>
    <w:rsid w:val="00A26EC1"/>
    <w:rsid w:val="00A31DE0"/>
    <w:rsid w:val="00A33BB0"/>
    <w:rsid w:val="00A3559B"/>
    <w:rsid w:val="00A53B10"/>
    <w:rsid w:val="00A559D8"/>
    <w:rsid w:val="00A618F4"/>
    <w:rsid w:val="00A62ADB"/>
    <w:rsid w:val="00A62DE9"/>
    <w:rsid w:val="00A81552"/>
    <w:rsid w:val="00A8487C"/>
    <w:rsid w:val="00A84B36"/>
    <w:rsid w:val="00A8660A"/>
    <w:rsid w:val="00A8670B"/>
    <w:rsid w:val="00A93B9B"/>
    <w:rsid w:val="00A940A6"/>
    <w:rsid w:val="00A945E7"/>
    <w:rsid w:val="00A94C3B"/>
    <w:rsid w:val="00A976FE"/>
    <w:rsid w:val="00AB0D80"/>
    <w:rsid w:val="00AB331F"/>
    <w:rsid w:val="00AB3E0D"/>
    <w:rsid w:val="00AB6D10"/>
    <w:rsid w:val="00AB6FF1"/>
    <w:rsid w:val="00AB7007"/>
    <w:rsid w:val="00AB7309"/>
    <w:rsid w:val="00AD1C2E"/>
    <w:rsid w:val="00AD2A67"/>
    <w:rsid w:val="00AD2F3D"/>
    <w:rsid w:val="00AD376B"/>
    <w:rsid w:val="00AD77DA"/>
    <w:rsid w:val="00AE1ED2"/>
    <w:rsid w:val="00AE6B8F"/>
    <w:rsid w:val="00AF0F30"/>
    <w:rsid w:val="00AF2EA9"/>
    <w:rsid w:val="00B019A7"/>
    <w:rsid w:val="00B0251B"/>
    <w:rsid w:val="00B12785"/>
    <w:rsid w:val="00B150D7"/>
    <w:rsid w:val="00B2034E"/>
    <w:rsid w:val="00B2356F"/>
    <w:rsid w:val="00B23D69"/>
    <w:rsid w:val="00B31304"/>
    <w:rsid w:val="00B35922"/>
    <w:rsid w:val="00B368A3"/>
    <w:rsid w:val="00B45763"/>
    <w:rsid w:val="00B5255A"/>
    <w:rsid w:val="00B53393"/>
    <w:rsid w:val="00B5373B"/>
    <w:rsid w:val="00B56643"/>
    <w:rsid w:val="00B617EB"/>
    <w:rsid w:val="00B61997"/>
    <w:rsid w:val="00B61B1C"/>
    <w:rsid w:val="00B61CDF"/>
    <w:rsid w:val="00B61F0B"/>
    <w:rsid w:val="00B676C4"/>
    <w:rsid w:val="00B73181"/>
    <w:rsid w:val="00B74D61"/>
    <w:rsid w:val="00B760B8"/>
    <w:rsid w:val="00B81CE1"/>
    <w:rsid w:val="00B83017"/>
    <w:rsid w:val="00B84550"/>
    <w:rsid w:val="00B84A8A"/>
    <w:rsid w:val="00B84E73"/>
    <w:rsid w:val="00B92DEE"/>
    <w:rsid w:val="00B97038"/>
    <w:rsid w:val="00BA09B5"/>
    <w:rsid w:val="00BA4D5C"/>
    <w:rsid w:val="00BB1746"/>
    <w:rsid w:val="00BB3B61"/>
    <w:rsid w:val="00BC04BA"/>
    <w:rsid w:val="00BC155C"/>
    <w:rsid w:val="00BC2432"/>
    <w:rsid w:val="00BC2F3C"/>
    <w:rsid w:val="00BD1809"/>
    <w:rsid w:val="00BD2CA3"/>
    <w:rsid w:val="00BD7FAF"/>
    <w:rsid w:val="00BF09F8"/>
    <w:rsid w:val="00BF1216"/>
    <w:rsid w:val="00BF4032"/>
    <w:rsid w:val="00C03A41"/>
    <w:rsid w:val="00C10A93"/>
    <w:rsid w:val="00C22C92"/>
    <w:rsid w:val="00C25F14"/>
    <w:rsid w:val="00C26397"/>
    <w:rsid w:val="00C27098"/>
    <w:rsid w:val="00C2738C"/>
    <w:rsid w:val="00C32AA5"/>
    <w:rsid w:val="00C36130"/>
    <w:rsid w:val="00C36D71"/>
    <w:rsid w:val="00C41BDD"/>
    <w:rsid w:val="00C43AB7"/>
    <w:rsid w:val="00C50D6B"/>
    <w:rsid w:val="00C541EF"/>
    <w:rsid w:val="00C548A7"/>
    <w:rsid w:val="00C550EA"/>
    <w:rsid w:val="00C57A05"/>
    <w:rsid w:val="00C61027"/>
    <w:rsid w:val="00C7541A"/>
    <w:rsid w:val="00C77098"/>
    <w:rsid w:val="00C8115C"/>
    <w:rsid w:val="00C81F70"/>
    <w:rsid w:val="00C878CF"/>
    <w:rsid w:val="00C90140"/>
    <w:rsid w:val="00C95FC1"/>
    <w:rsid w:val="00C97244"/>
    <w:rsid w:val="00C97314"/>
    <w:rsid w:val="00CA0583"/>
    <w:rsid w:val="00CA07A7"/>
    <w:rsid w:val="00CA0DE3"/>
    <w:rsid w:val="00CA3264"/>
    <w:rsid w:val="00CB508A"/>
    <w:rsid w:val="00CD178E"/>
    <w:rsid w:val="00CD313D"/>
    <w:rsid w:val="00CD33AD"/>
    <w:rsid w:val="00CD5438"/>
    <w:rsid w:val="00CE1A4F"/>
    <w:rsid w:val="00CE281A"/>
    <w:rsid w:val="00CE7CB4"/>
    <w:rsid w:val="00D024ED"/>
    <w:rsid w:val="00D04644"/>
    <w:rsid w:val="00D11200"/>
    <w:rsid w:val="00D1188F"/>
    <w:rsid w:val="00D178FB"/>
    <w:rsid w:val="00D206D4"/>
    <w:rsid w:val="00D216F6"/>
    <w:rsid w:val="00D31367"/>
    <w:rsid w:val="00D32696"/>
    <w:rsid w:val="00D335C6"/>
    <w:rsid w:val="00D34AE7"/>
    <w:rsid w:val="00D4008B"/>
    <w:rsid w:val="00D41649"/>
    <w:rsid w:val="00D422F3"/>
    <w:rsid w:val="00D4412C"/>
    <w:rsid w:val="00D45455"/>
    <w:rsid w:val="00D546B8"/>
    <w:rsid w:val="00D551E3"/>
    <w:rsid w:val="00D575E8"/>
    <w:rsid w:val="00D61A18"/>
    <w:rsid w:val="00D64E4F"/>
    <w:rsid w:val="00D701B9"/>
    <w:rsid w:val="00D70853"/>
    <w:rsid w:val="00D7197E"/>
    <w:rsid w:val="00D7689D"/>
    <w:rsid w:val="00D8116A"/>
    <w:rsid w:val="00D82A3F"/>
    <w:rsid w:val="00D8452F"/>
    <w:rsid w:val="00D938DD"/>
    <w:rsid w:val="00D97D67"/>
    <w:rsid w:val="00DA4B9D"/>
    <w:rsid w:val="00DB0321"/>
    <w:rsid w:val="00DB0726"/>
    <w:rsid w:val="00DB0755"/>
    <w:rsid w:val="00DB1749"/>
    <w:rsid w:val="00DC4B6E"/>
    <w:rsid w:val="00DD3674"/>
    <w:rsid w:val="00DD5D32"/>
    <w:rsid w:val="00DE153F"/>
    <w:rsid w:val="00DF1E73"/>
    <w:rsid w:val="00DF216D"/>
    <w:rsid w:val="00DF699C"/>
    <w:rsid w:val="00E01246"/>
    <w:rsid w:val="00E12181"/>
    <w:rsid w:val="00E1754C"/>
    <w:rsid w:val="00E20009"/>
    <w:rsid w:val="00E204A7"/>
    <w:rsid w:val="00E21446"/>
    <w:rsid w:val="00E26FE1"/>
    <w:rsid w:val="00E30ACD"/>
    <w:rsid w:val="00E3232E"/>
    <w:rsid w:val="00E37039"/>
    <w:rsid w:val="00E4430F"/>
    <w:rsid w:val="00E44417"/>
    <w:rsid w:val="00E44EE0"/>
    <w:rsid w:val="00E5055D"/>
    <w:rsid w:val="00E5453B"/>
    <w:rsid w:val="00E54DA4"/>
    <w:rsid w:val="00E57EFE"/>
    <w:rsid w:val="00E60216"/>
    <w:rsid w:val="00E62F3E"/>
    <w:rsid w:val="00E66042"/>
    <w:rsid w:val="00E70A6B"/>
    <w:rsid w:val="00E73BE7"/>
    <w:rsid w:val="00E75693"/>
    <w:rsid w:val="00E804A0"/>
    <w:rsid w:val="00E8065F"/>
    <w:rsid w:val="00E81856"/>
    <w:rsid w:val="00E879D9"/>
    <w:rsid w:val="00E96C96"/>
    <w:rsid w:val="00EA3ECD"/>
    <w:rsid w:val="00EB679D"/>
    <w:rsid w:val="00EC1376"/>
    <w:rsid w:val="00EC5BB4"/>
    <w:rsid w:val="00ED0AB0"/>
    <w:rsid w:val="00EE107D"/>
    <w:rsid w:val="00EE31CE"/>
    <w:rsid w:val="00EE358E"/>
    <w:rsid w:val="00EE4BDA"/>
    <w:rsid w:val="00EE4CDB"/>
    <w:rsid w:val="00EE62B3"/>
    <w:rsid w:val="00EF1DBD"/>
    <w:rsid w:val="00EF30B1"/>
    <w:rsid w:val="00F02D01"/>
    <w:rsid w:val="00F03F3F"/>
    <w:rsid w:val="00F07749"/>
    <w:rsid w:val="00F1395A"/>
    <w:rsid w:val="00F16B35"/>
    <w:rsid w:val="00F203B5"/>
    <w:rsid w:val="00F26F4B"/>
    <w:rsid w:val="00F3016A"/>
    <w:rsid w:val="00F3045D"/>
    <w:rsid w:val="00F352D8"/>
    <w:rsid w:val="00F377DE"/>
    <w:rsid w:val="00F433A8"/>
    <w:rsid w:val="00F4489E"/>
    <w:rsid w:val="00F4539C"/>
    <w:rsid w:val="00F516B8"/>
    <w:rsid w:val="00F52D91"/>
    <w:rsid w:val="00F55F28"/>
    <w:rsid w:val="00F56570"/>
    <w:rsid w:val="00F6056F"/>
    <w:rsid w:val="00F61ACE"/>
    <w:rsid w:val="00F6290B"/>
    <w:rsid w:val="00F66B8C"/>
    <w:rsid w:val="00F672D3"/>
    <w:rsid w:val="00F71F45"/>
    <w:rsid w:val="00F72DAE"/>
    <w:rsid w:val="00F7642C"/>
    <w:rsid w:val="00F83B7E"/>
    <w:rsid w:val="00F9028B"/>
    <w:rsid w:val="00F979AA"/>
    <w:rsid w:val="00FA17FA"/>
    <w:rsid w:val="00FA45F6"/>
    <w:rsid w:val="00FA4A7E"/>
    <w:rsid w:val="00FB3DEF"/>
    <w:rsid w:val="00FB71A8"/>
    <w:rsid w:val="00FC38FF"/>
    <w:rsid w:val="00FD3CB6"/>
    <w:rsid w:val="00FF1001"/>
    <w:rsid w:val="00FF1BE1"/>
    <w:rsid w:val="00FF2455"/>
    <w:rsid w:val="00FF52F6"/>
    <w:rsid w:val="00FF6302"/>
    <w:rsid w:val="00FF6DCF"/>
    <w:rsid w:val="02FC7E35"/>
    <w:rsid w:val="775EC15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C2C41"/>
  <w15:chartTrackingRefBased/>
  <w15:docId w15:val="{4C9CE8E7-1B52-452B-9046-10B63715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44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4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18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4418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4418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4418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4418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4418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4418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4418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4418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44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18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44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18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44184"/>
    <w:pPr>
      <w:spacing w:before="160"/>
      <w:jc w:val="center"/>
    </w:pPr>
    <w:rPr>
      <w:i/>
      <w:iCs/>
      <w:color w:val="404040" w:themeColor="text1" w:themeTint="BF"/>
    </w:rPr>
  </w:style>
  <w:style w:type="character" w:customStyle="1" w:styleId="QuoteChar">
    <w:name w:val="Quote Char"/>
    <w:basedOn w:val="DefaultParagraphFont"/>
    <w:link w:val="Quote"/>
    <w:uiPriority w:val="29"/>
    <w:rsid w:val="00244184"/>
    <w:rPr>
      <w:i/>
      <w:iCs/>
      <w:color w:val="404040" w:themeColor="text1" w:themeTint="BF"/>
      <w:lang w:val="en-US"/>
    </w:rPr>
  </w:style>
  <w:style w:type="paragraph" w:styleId="ListParagraph">
    <w:name w:val="List Paragraph"/>
    <w:basedOn w:val="Normal"/>
    <w:uiPriority w:val="34"/>
    <w:qFormat/>
    <w:rsid w:val="00244184"/>
    <w:pPr>
      <w:ind w:left="720"/>
      <w:contextualSpacing/>
    </w:pPr>
  </w:style>
  <w:style w:type="character" w:styleId="IntenseEmphasis">
    <w:name w:val="Intense Emphasis"/>
    <w:basedOn w:val="DefaultParagraphFont"/>
    <w:uiPriority w:val="21"/>
    <w:qFormat/>
    <w:rsid w:val="00244184"/>
    <w:rPr>
      <w:i/>
      <w:iCs/>
      <w:color w:val="0F4761" w:themeColor="accent1" w:themeShade="BF"/>
    </w:rPr>
  </w:style>
  <w:style w:type="paragraph" w:styleId="IntenseQuote">
    <w:name w:val="Intense Quote"/>
    <w:basedOn w:val="Normal"/>
    <w:next w:val="Normal"/>
    <w:link w:val="IntenseQuoteChar"/>
    <w:uiPriority w:val="30"/>
    <w:qFormat/>
    <w:rsid w:val="00244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184"/>
    <w:rPr>
      <w:i/>
      <w:iCs/>
      <w:color w:val="0F4761" w:themeColor="accent1" w:themeShade="BF"/>
      <w:lang w:val="en-US"/>
    </w:rPr>
  </w:style>
  <w:style w:type="character" w:styleId="IntenseReference">
    <w:name w:val="Intense Reference"/>
    <w:basedOn w:val="DefaultParagraphFont"/>
    <w:uiPriority w:val="32"/>
    <w:qFormat/>
    <w:rsid w:val="00244184"/>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302101"/>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302101"/>
    <w:rPr>
      <w:rFonts w:ascii="Aptos" w:hAnsi="Aptos"/>
      <w:noProof/>
      <w:lang w:val="en-US"/>
    </w:rPr>
  </w:style>
  <w:style w:type="paragraph" w:customStyle="1" w:styleId="EndNoteBibliography">
    <w:name w:val="EndNote Bibliography"/>
    <w:basedOn w:val="Normal"/>
    <w:link w:val="EndNoteBibliographyChar"/>
    <w:rsid w:val="00302101"/>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302101"/>
    <w:rPr>
      <w:rFonts w:ascii="Aptos" w:hAnsi="Aptos"/>
      <w:noProof/>
      <w:lang w:val="en-US"/>
    </w:rPr>
  </w:style>
  <w:style w:type="character" w:styleId="Hyperlink">
    <w:name w:val="Hyperlink"/>
    <w:basedOn w:val="DefaultParagraphFont"/>
    <w:uiPriority w:val="99"/>
    <w:unhideWhenUsed/>
    <w:rsid w:val="00B368A3"/>
    <w:rPr>
      <w:color w:val="467886" w:themeColor="hyperlink"/>
      <w:u w:val="single"/>
    </w:rPr>
  </w:style>
  <w:style w:type="character" w:styleId="UnresolvedMention">
    <w:name w:val="Unresolved Mention"/>
    <w:basedOn w:val="DefaultParagraphFont"/>
    <w:uiPriority w:val="99"/>
    <w:semiHidden/>
    <w:unhideWhenUsed/>
    <w:rsid w:val="00B368A3"/>
    <w:rPr>
      <w:color w:val="605E5C"/>
      <w:shd w:val="clear" w:color="auto" w:fill="E1DFDD"/>
    </w:rPr>
  </w:style>
  <w:style w:type="character" w:styleId="CommentReference">
    <w:name w:val="annotation reference"/>
    <w:basedOn w:val="DefaultParagraphFont"/>
    <w:uiPriority w:val="99"/>
    <w:semiHidden/>
    <w:unhideWhenUsed/>
    <w:rsid w:val="00C22C92"/>
    <w:rPr>
      <w:sz w:val="16"/>
      <w:szCs w:val="16"/>
    </w:rPr>
  </w:style>
  <w:style w:type="paragraph" w:styleId="CommentText">
    <w:name w:val="annotation text"/>
    <w:basedOn w:val="Normal"/>
    <w:link w:val="CommentTextChar"/>
    <w:uiPriority w:val="99"/>
    <w:unhideWhenUsed/>
    <w:rsid w:val="00C22C92"/>
    <w:pPr>
      <w:spacing w:line="240" w:lineRule="auto"/>
    </w:pPr>
    <w:rPr>
      <w:sz w:val="20"/>
      <w:szCs w:val="20"/>
    </w:rPr>
  </w:style>
  <w:style w:type="character" w:customStyle="1" w:styleId="CommentTextChar">
    <w:name w:val="Comment Text Char"/>
    <w:basedOn w:val="DefaultParagraphFont"/>
    <w:link w:val="CommentText"/>
    <w:uiPriority w:val="99"/>
    <w:rsid w:val="00C22C92"/>
    <w:rPr>
      <w:sz w:val="20"/>
      <w:szCs w:val="20"/>
      <w:lang w:val="en-US"/>
    </w:rPr>
  </w:style>
  <w:style w:type="paragraph" w:styleId="CommentSubject">
    <w:name w:val="annotation subject"/>
    <w:basedOn w:val="CommentText"/>
    <w:next w:val="CommentText"/>
    <w:link w:val="CommentSubjectChar"/>
    <w:uiPriority w:val="99"/>
    <w:semiHidden/>
    <w:unhideWhenUsed/>
    <w:rsid w:val="00C22C92"/>
    <w:rPr>
      <w:b/>
      <w:bCs/>
    </w:rPr>
  </w:style>
  <w:style w:type="character" w:customStyle="1" w:styleId="CommentSubjectChar">
    <w:name w:val="Comment Subject Char"/>
    <w:basedOn w:val="CommentTextChar"/>
    <w:link w:val="CommentSubject"/>
    <w:uiPriority w:val="99"/>
    <w:semiHidden/>
    <w:rsid w:val="00C22C9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0176">
      <w:bodyDiv w:val="1"/>
      <w:marLeft w:val="0"/>
      <w:marRight w:val="0"/>
      <w:marTop w:val="0"/>
      <w:marBottom w:val="0"/>
      <w:divBdr>
        <w:top w:val="none" w:sz="0" w:space="0" w:color="auto"/>
        <w:left w:val="none" w:sz="0" w:space="0" w:color="auto"/>
        <w:bottom w:val="none" w:sz="0" w:space="0" w:color="auto"/>
        <w:right w:val="none" w:sz="0" w:space="0" w:color="auto"/>
      </w:divBdr>
    </w:div>
    <w:div w:id="47724780">
      <w:bodyDiv w:val="1"/>
      <w:marLeft w:val="0"/>
      <w:marRight w:val="0"/>
      <w:marTop w:val="0"/>
      <w:marBottom w:val="0"/>
      <w:divBdr>
        <w:top w:val="none" w:sz="0" w:space="0" w:color="auto"/>
        <w:left w:val="none" w:sz="0" w:space="0" w:color="auto"/>
        <w:bottom w:val="none" w:sz="0" w:space="0" w:color="auto"/>
        <w:right w:val="none" w:sz="0" w:space="0" w:color="auto"/>
      </w:divBdr>
    </w:div>
    <w:div w:id="71120053">
      <w:bodyDiv w:val="1"/>
      <w:marLeft w:val="0"/>
      <w:marRight w:val="0"/>
      <w:marTop w:val="0"/>
      <w:marBottom w:val="0"/>
      <w:divBdr>
        <w:top w:val="none" w:sz="0" w:space="0" w:color="auto"/>
        <w:left w:val="none" w:sz="0" w:space="0" w:color="auto"/>
        <w:bottom w:val="none" w:sz="0" w:space="0" w:color="auto"/>
        <w:right w:val="none" w:sz="0" w:space="0" w:color="auto"/>
      </w:divBdr>
      <w:divsChild>
        <w:div w:id="765421428">
          <w:marLeft w:val="-720"/>
          <w:marRight w:val="0"/>
          <w:marTop w:val="0"/>
          <w:marBottom w:val="0"/>
          <w:divBdr>
            <w:top w:val="none" w:sz="0" w:space="0" w:color="auto"/>
            <w:left w:val="none" w:sz="0" w:space="0" w:color="auto"/>
            <w:bottom w:val="none" w:sz="0" w:space="0" w:color="auto"/>
            <w:right w:val="none" w:sz="0" w:space="0" w:color="auto"/>
          </w:divBdr>
        </w:div>
      </w:divsChild>
    </w:div>
    <w:div w:id="89395900">
      <w:bodyDiv w:val="1"/>
      <w:marLeft w:val="0"/>
      <w:marRight w:val="0"/>
      <w:marTop w:val="0"/>
      <w:marBottom w:val="0"/>
      <w:divBdr>
        <w:top w:val="none" w:sz="0" w:space="0" w:color="auto"/>
        <w:left w:val="none" w:sz="0" w:space="0" w:color="auto"/>
        <w:bottom w:val="none" w:sz="0" w:space="0" w:color="auto"/>
        <w:right w:val="none" w:sz="0" w:space="0" w:color="auto"/>
      </w:divBdr>
      <w:divsChild>
        <w:div w:id="404376635">
          <w:marLeft w:val="-720"/>
          <w:marRight w:val="0"/>
          <w:marTop w:val="0"/>
          <w:marBottom w:val="0"/>
          <w:divBdr>
            <w:top w:val="none" w:sz="0" w:space="0" w:color="auto"/>
            <w:left w:val="none" w:sz="0" w:space="0" w:color="auto"/>
            <w:bottom w:val="none" w:sz="0" w:space="0" w:color="auto"/>
            <w:right w:val="none" w:sz="0" w:space="0" w:color="auto"/>
          </w:divBdr>
        </w:div>
      </w:divsChild>
    </w:div>
    <w:div w:id="122040673">
      <w:bodyDiv w:val="1"/>
      <w:marLeft w:val="0"/>
      <w:marRight w:val="0"/>
      <w:marTop w:val="0"/>
      <w:marBottom w:val="0"/>
      <w:divBdr>
        <w:top w:val="none" w:sz="0" w:space="0" w:color="auto"/>
        <w:left w:val="none" w:sz="0" w:space="0" w:color="auto"/>
        <w:bottom w:val="none" w:sz="0" w:space="0" w:color="auto"/>
        <w:right w:val="none" w:sz="0" w:space="0" w:color="auto"/>
      </w:divBdr>
    </w:div>
    <w:div w:id="169218286">
      <w:bodyDiv w:val="1"/>
      <w:marLeft w:val="0"/>
      <w:marRight w:val="0"/>
      <w:marTop w:val="0"/>
      <w:marBottom w:val="0"/>
      <w:divBdr>
        <w:top w:val="none" w:sz="0" w:space="0" w:color="auto"/>
        <w:left w:val="none" w:sz="0" w:space="0" w:color="auto"/>
        <w:bottom w:val="none" w:sz="0" w:space="0" w:color="auto"/>
        <w:right w:val="none" w:sz="0" w:space="0" w:color="auto"/>
      </w:divBdr>
    </w:div>
    <w:div w:id="172765382">
      <w:bodyDiv w:val="1"/>
      <w:marLeft w:val="0"/>
      <w:marRight w:val="0"/>
      <w:marTop w:val="0"/>
      <w:marBottom w:val="0"/>
      <w:divBdr>
        <w:top w:val="none" w:sz="0" w:space="0" w:color="auto"/>
        <w:left w:val="none" w:sz="0" w:space="0" w:color="auto"/>
        <w:bottom w:val="none" w:sz="0" w:space="0" w:color="auto"/>
        <w:right w:val="none" w:sz="0" w:space="0" w:color="auto"/>
      </w:divBdr>
      <w:divsChild>
        <w:div w:id="1926650346">
          <w:marLeft w:val="-720"/>
          <w:marRight w:val="0"/>
          <w:marTop w:val="0"/>
          <w:marBottom w:val="0"/>
          <w:divBdr>
            <w:top w:val="none" w:sz="0" w:space="0" w:color="auto"/>
            <w:left w:val="none" w:sz="0" w:space="0" w:color="auto"/>
            <w:bottom w:val="none" w:sz="0" w:space="0" w:color="auto"/>
            <w:right w:val="none" w:sz="0" w:space="0" w:color="auto"/>
          </w:divBdr>
        </w:div>
      </w:divsChild>
    </w:div>
    <w:div w:id="221795792">
      <w:bodyDiv w:val="1"/>
      <w:marLeft w:val="0"/>
      <w:marRight w:val="0"/>
      <w:marTop w:val="0"/>
      <w:marBottom w:val="0"/>
      <w:divBdr>
        <w:top w:val="none" w:sz="0" w:space="0" w:color="auto"/>
        <w:left w:val="none" w:sz="0" w:space="0" w:color="auto"/>
        <w:bottom w:val="none" w:sz="0" w:space="0" w:color="auto"/>
        <w:right w:val="none" w:sz="0" w:space="0" w:color="auto"/>
      </w:divBdr>
    </w:div>
    <w:div w:id="257182946">
      <w:bodyDiv w:val="1"/>
      <w:marLeft w:val="0"/>
      <w:marRight w:val="0"/>
      <w:marTop w:val="0"/>
      <w:marBottom w:val="0"/>
      <w:divBdr>
        <w:top w:val="none" w:sz="0" w:space="0" w:color="auto"/>
        <w:left w:val="none" w:sz="0" w:space="0" w:color="auto"/>
        <w:bottom w:val="none" w:sz="0" w:space="0" w:color="auto"/>
        <w:right w:val="none" w:sz="0" w:space="0" w:color="auto"/>
      </w:divBdr>
    </w:div>
    <w:div w:id="334765600">
      <w:bodyDiv w:val="1"/>
      <w:marLeft w:val="0"/>
      <w:marRight w:val="0"/>
      <w:marTop w:val="0"/>
      <w:marBottom w:val="0"/>
      <w:divBdr>
        <w:top w:val="none" w:sz="0" w:space="0" w:color="auto"/>
        <w:left w:val="none" w:sz="0" w:space="0" w:color="auto"/>
        <w:bottom w:val="none" w:sz="0" w:space="0" w:color="auto"/>
        <w:right w:val="none" w:sz="0" w:space="0" w:color="auto"/>
      </w:divBdr>
    </w:div>
    <w:div w:id="349599922">
      <w:bodyDiv w:val="1"/>
      <w:marLeft w:val="0"/>
      <w:marRight w:val="0"/>
      <w:marTop w:val="0"/>
      <w:marBottom w:val="0"/>
      <w:divBdr>
        <w:top w:val="none" w:sz="0" w:space="0" w:color="auto"/>
        <w:left w:val="none" w:sz="0" w:space="0" w:color="auto"/>
        <w:bottom w:val="none" w:sz="0" w:space="0" w:color="auto"/>
        <w:right w:val="none" w:sz="0" w:space="0" w:color="auto"/>
      </w:divBdr>
    </w:div>
    <w:div w:id="369258099">
      <w:bodyDiv w:val="1"/>
      <w:marLeft w:val="0"/>
      <w:marRight w:val="0"/>
      <w:marTop w:val="0"/>
      <w:marBottom w:val="0"/>
      <w:divBdr>
        <w:top w:val="none" w:sz="0" w:space="0" w:color="auto"/>
        <w:left w:val="none" w:sz="0" w:space="0" w:color="auto"/>
        <w:bottom w:val="none" w:sz="0" w:space="0" w:color="auto"/>
        <w:right w:val="none" w:sz="0" w:space="0" w:color="auto"/>
      </w:divBdr>
      <w:divsChild>
        <w:div w:id="795757090">
          <w:marLeft w:val="-720"/>
          <w:marRight w:val="0"/>
          <w:marTop w:val="0"/>
          <w:marBottom w:val="0"/>
          <w:divBdr>
            <w:top w:val="none" w:sz="0" w:space="0" w:color="auto"/>
            <w:left w:val="none" w:sz="0" w:space="0" w:color="auto"/>
            <w:bottom w:val="none" w:sz="0" w:space="0" w:color="auto"/>
            <w:right w:val="none" w:sz="0" w:space="0" w:color="auto"/>
          </w:divBdr>
        </w:div>
      </w:divsChild>
    </w:div>
    <w:div w:id="468210746">
      <w:bodyDiv w:val="1"/>
      <w:marLeft w:val="0"/>
      <w:marRight w:val="0"/>
      <w:marTop w:val="0"/>
      <w:marBottom w:val="0"/>
      <w:divBdr>
        <w:top w:val="none" w:sz="0" w:space="0" w:color="auto"/>
        <w:left w:val="none" w:sz="0" w:space="0" w:color="auto"/>
        <w:bottom w:val="none" w:sz="0" w:space="0" w:color="auto"/>
        <w:right w:val="none" w:sz="0" w:space="0" w:color="auto"/>
      </w:divBdr>
    </w:div>
    <w:div w:id="483663880">
      <w:bodyDiv w:val="1"/>
      <w:marLeft w:val="0"/>
      <w:marRight w:val="0"/>
      <w:marTop w:val="0"/>
      <w:marBottom w:val="0"/>
      <w:divBdr>
        <w:top w:val="none" w:sz="0" w:space="0" w:color="auto"/>
        <w:left w:val="none" w:sz="0" w:space="0" w:color="auto"/>
        <w:bottom w:val="none" w:sz="0" w:space="0" w:color="auto"/>
        <w:right w:val="none" w:sz="0" w:space="0" w:color="auto"/>
      </w:divBdr>
    </w:div>
    <w:div w:id="531722258">
      <w:bodyDiv w:val="1"/>
      <w:marLeft w:val="0"/>
      <w:marRight w:val="0"/>
      <w:marTop w:val="0"/>
      <w:marBottom w:val="0"/>
      <w:divBdr>
        <w:top w:val="none" w:sz="0" w:space="0" w:color="auto"/>
        <w:left w:val="none" w:sz="0" w:space="0" w:color="auto"/>
        <w:bottom w:val="none" w:sz="0" w:space="0" w:color="auto"/>
        <w:right w:val="none" w:sz="0" w:space="0" w:color="auto"/>
      </w:divBdr>
    </w:div>
    <w:div w:id="744183224">
      <w:bodyDiv w:val="1"/>
      <w:marLeft w:val="0"/>
      <w:marRight w:val="0"/>
      <w:marTop w:val="0"/>
      <w:marBottom w:val="0"/>
      <w:divBdr>
        <w:top w:val="none" w:sz="0" w:space="0" w:color="auto"/>
        <w:left w:val="none" w:sz="0" w:space="0" w:color="auto"/>
        <w:bottom w:val="none" w:sz="0" w:space="0" w:color="auto"/>
        <w:right w:val="none" w:sz="0" w:space="0" w:color="auto"/>
      </w:divBdr>
    </w:div>
    <w:div w:id="827474093">
      <w:bodyDiv w:val="1"/>
      <w:marLeft w:val="0"/>
      <w:marRight w:val="0"/>
      <w:marTop w:val="0"/>
      <w:marBottom w:val="0"/>
      <w:divBdr>
        <w:top w:val="none" w:sz="0" w:space="0" w:color="auto"/>
        <w:left w:val="none" w:sz="0" w:space="0" w:color="auto"/>
        <w:bottom w:val="none" w:sz="0" w:space="0" w:color="auto"/>
        <w:right w:val="none" w:sz="0" w:space="0" w:color="auto"/>
      </w:divBdr>
      <w:divsChild>
        <w:div w:id="1048339674">
          <w:marLeft w:val="-720"/>
          <w:marRight w:val="0"/>
          <w:marTop w:val="0"/>
          <w:marBottom w:val="0"/>
          <w:divBdr>
            <w:top w:val="none" w:sz="0" w:space="0" w:color="auto"/>
            <w:left w:val="none" w:sz="0" w:space="0" w:color="auto"/>
            <w:bottom w:val="none" w:sz="0" w:space="0" w:color="auto"/>
            <w:right w:val="none" w:sz="0" w:space="0" w:color="auto"/>
          </w:divBdr>
        </w:div>
      </w:divsChild>
    </w:div>
    <w:div w:id="1066535475">
      <w:bodyDiv w:val="1"/>
      <w:marLeft w:val="0"/>
      <w:marRight w:val="0"/>
      <w:marTop w:val="0"/>
      <w:marBottom w:val="0"/>
      <w:divBdr>
        <w:top w:val="none" w:sz="0" w:space="0" w:color="auto"/>
        <w:left w:val="none" w:sz="0" w:space="0" w:color="auto"/>
        <w:bottom w:val="none" w:sz="0" w:space="0" w:color="auto"/>
        <w:right w:val="none" w:sz="0" w:space="0" w:color="auto"/>
      </w:divBdr>
    </w:div>
    <w:div w:id="1177769979">
      <w:bodyDiv w:val="1"/>
      <w:marLeft w:val="0"/>
      <w:marRight w:val="0"/>
      <w:marTop w:val="0"/>
      <w:marBottom w:val="0"/>
      <w:divBdr>
        <w:top w:val="none" w:sz="0" w:space="0" w:color="auto"/>
        <w:left w:val="none" w:sz="0" w:space="0" w:color="auto"/>
        <w:bottom w:val="none" w:sz="0" w:space="0" w:color="auto"/>
        <w:right w:val="none" w:sz="0" w:space="0" w:color="auto"/>
      </w:divBdr>
    </w:div>
    <w:div w:id="1180049916">
      <w:bodyDiv w:val="1"/>
      <w:marLeft w:val="0"/>
      <w:marRight w:val="0"/>
      <w:marTop w:val="0"/>
      <w:marBottom w:val="0"/>
      <w:divBdr>
        <w:top w:val="none" w:sz="0" w:space="0" w:color="auto"/>
        <w:left w:val="none" w:sz="0" w:space="0" w:color="auto"/>
        <w:bottom w:val="none" w:sz="0" w:space="0" w:color="auto"/>
        <w:right w:val="none" w:sz="0" w:space="0" w:color="auto"/>
      </w:divBdr>
      <w:divsChild>
        <w:div w:id="146940495">
          <w:marLeft w:val="-720"/>
          <w:marRight w:val="0"/>
          <w:marTop w:val="0"/>
          <w:marBottom w:val="0"/>
          <w:divBdr>
            <w:top w:val="none" w:sz="0" w:space="0" w:color="auto"/>
            <w:left w:val="none" w:sz="0" w:space="0" w:color="auto"/>
            <w:bottom w:val="none" w:sz="0" w:space="0" w:color="auto"/>
            <w:right w:val="none" w:sz="0" w:space="0" w:color="auto"/>
          </w:divBdr>
        </w:div>
      </w:divsChild>
    </w:div>
    <w:div w:id="1369720699">
      <w:bodyDiv w:val="1"/>
      <w:marLeft w:val="0"/>
      <w:marRight w:val="0"/>
      <w:marTop w:val="0"/>
      <w:marBottom w:val="0"/>
      <w:divBdr>
        <w:top w:val="none" w:sz="0" w:space="0" w:color="auto"/>
        <w:left w:val="none" w:sz="0" w:space="0" w:color="auto"/>
        <w:bottom w:val="none" w:sz="0" w:space="0" w:color="auto"/>
        <w:right w:val="none" w:sz="0" w:space="0" w:color="auto"/>
      </w:divBdr>
    </w:div>
    <w:div w:id="1403941961">
      <w:bodyDiv w:val="1"/>
      <w:marLeft w:val="0"/>
      <w:marRight w:val="0"/>
      <w:marTop w:val="0"/>
      <w:marBottom w:val="0"/>
      <w:divBdr>
        <w:top w:val="none" w:sz="0" w:space="0" w:color="auto"/>
        <w:left w:val="none" w:sz="0" w:space="0" w:color="auto"/>
        <w:bottom w:val="none" w:sz="0" w:space="0" w:color="auto"/>
        <w:right w:val="none" w:sz="0" w:space="0" w:color="auto"/>
      </w:divBdr>
      <w:divsChild>
        <w:div w:id="855386667">
          <w:marLeft w:val="-720"/>
          <w:marRight w:val="0"/>
          <w:marTop w:val="0"/>
          <w:marBottom w:val="0"/>
          <w:divBdr>
            <w:top w:val="none" w:sz="0" w:space="0" w:color="auto"/>
            <w:left w:val="none" w:sz="0" w:space="0" w:color="auto"/>
            <w:bottom w:val="none" w:sz="0" w:space="0" w:color="auto"/>
            <w:right w:val="none" w:sz="0" w:space="0" w:color="auto"/>
          </w:divBdr>
        </w:div>
      </w:divsChild>
    </w:div>
    <w:div w:id="1465849454">
      <w:bodyDiv w:val="1"/>
      <w:marLeft w:val="0"/>
      <w:marRight w:val="0"/>
      <w:marTop w:val="0"/>
      <w:marBottom w:val="0"/>
      <w:divBdr>
        <w:top w:val="none" w:sz="0" w:space="0" w:color="auto"/>
        <w:left w:val="none" w:sz="0" w:space="0" w:color="auto"/>
        <w:bottom w:val="none" w:sz="0" w:space="0" w:color="auto"/>
        <w:right w:val="none" w:sz="0" w:space="0" w:color="auto"/>
      </w:divBdr>
    </w:div>
    <w:div w:id="1621256412">
      <w:bodyDiv w:val="1"/>
      <w:marLeft w:val="0"/>
      <w:marRight w:val="0"/>
      <w:marTop w:val="0"/>
      <w:marBottom w:val="0"/>
      <w:divBdr>
        <w:top w:val="none" w:sz="0" w:space="0" w:color="auto"/>
        <w:left w:val="none" w:sz="0" w:space="0" w:color="auto"/>
        <w:bottom w:val="none" w:sz="0" w:space="0" w:color="auto"/>
        <w:right w:val="none" w:sz="0" w:space="0" w:color="auto"/>
      </w:divBdr>
    </w:div>
    <w:div w:id="1623613319">
      <w:bodyDiv w:val="1"/>
      <w:marLeft w:val="0"/>
      <w:marRight w:val="0"/>
      <w:marTop w:val="0"/>
      <w:marBottom w:val="0"/>
      <w:divBdr>
        <w:top w:val="none" w:sz="0" w:space="0" w:color="auto"/>
        <w:left w:val="none" w:sz="0" w:space="0" w:color="auto"/>
        <w:bottom w:val="none" w:sz="0" w:space="0" w:color="auto"/>
        <w:right w:val="none" w:sz="0" w:space="0" w:color="auto"/>
      </w:divBdr>
      <w:divsChild>
        <w:div w:id="1150947955">
          <w:marLeft w:val="-720"/>
          <w:marRight w:val="0"/>
          <w:marTop w:val="0"/>
          <w:marBottom w:val="0"/>
          <w:divBdr>
            <w:top w:val="none" w:sz="0" w:space="0" w:color="auto"/>
            <w:left w:val="none" w:sz="0" w:space="0" w:color="auto"/>
            <w:bottom w:val="none" w:sz="0" w:space="0" w:color="auto"/>
            <w:right w:val="none" w:sz="0" w:space="0" w:color="auto"/>
          </w:divBdr>
        </w:div>
      </w:divsChild>
    </w:div>
    <w:div w:id="1625621427">
      <w:bodyDiv w:val="1"/>
      <w:marLeft w:val="0"/>
      <w:marRight w:val="0"/>
      <w:marTop w:val="0"/>
      <w:marBottom w:val="0"/>
      <w:divBdr>
        <w:top w:val="none" w:sz="0" w:space="0" w:color="auto"/>
        <w:left w:val="none" w:sz="0" w:space="0" w:color="auto"/>
        <w:bottom w:val="none" w:sz="0" w:space="0" w:color="auto"/>
        <w:right w:val="none" w:sz="0" w:space="0" w:color="auto"/>
      </w:divBdr>
      <w:divsChild>
        <w:div w:id="801967941">
          <w:marLeft w:val="-720"/>
          <w:marRight w:val="0"/>
          <w:marTop w:val="0"/>
          <w:marBottom w:val="0"/>
          <w:divBdr>
            <w:top w:val="none" w:sz="0" w:space="0" w:color="auto"/>
            <w:left w:val="none" w:sz="0" w:space="0" w:color="auto"/>
            <w:bottom w:val="none" w:sz="0" w:space="0" w:color="auto"/>
            <w:right w:val="none" w:sz="0" w:space="0" w:color="auto"/>
          </w:divBdr>
        </w:div>
      </w:divsChild>
    </w:div>
    <w:div w:id="1675106831">
      <w:bodyDiv w:val="1"/>
      <w:marLeft w:val="0"/>
      <w:marRight w:val="0"/>
      <w:marTop w:val="0"/>
      <w:marBottom w:val="0"/>
      <w:divBdr>
        <w:top w:val="none" w:sz="0" w:space="0" w:color="auto"/>
        <w:left w:val="none" w:sz="0" w:space="0" w:color="auto"/>
        <w:bottom w:val="none" w:sz="0" w:space="0" w:color="auto"/>
        <w:right w:val="none" w:sz="0" w:space="0" w:color="auto"/>
      </w:divBdr>
    </w:div>
    <w:div w:id="1684044179">
      <w:bodyDiv w:val="1"/>
      <w:marLeft w:val="0"/>
      <w:marRight w:val="0"/>
      <w:marTop w:val="0"/>
      <w:marBottom w:val="0"/>
      <w:divBdr>
        <w:top w:val="none" w:sz="0" w:space="0" w:color="auto"/>
        <w:left w:val="none" w:sz="0" w:space="0" w:color="auto"/>
        <w:bottom w:val="none" w:sz="0" w:space="0" w:color="auto"/>
        <w:right w:val="none" w:sz="0" w:space="0" w:color="auto"/>
      </w:divBdr>
      <w:divsChild>
        <w:div w:id="903030833">
          <w:marLeft w:val="-720"/>
          <w:marRight w:val="0"/>
          <w:marTop w:val="0"/>
          <w:marBottom w:val="0"/>
          <w:divBdr>
            <w:top w:val="none" w:sz="0" w:space="0" w:color="auto"/>
            <w:left w:val="none" w:sz="0" w:space="0" w:color="auto"/>
            <w:bottom w:val="none" w:sz="0" w:space="0" w:color="auto"/>
            <w:right w:val="none" w:sz="0" w:space="0" w:color="auto"/>
          </w:divBdr>
        </w:div>
      </w:divsChild>
    </w:div>
    <w:div w:id="1684211396">
      <w:bodyDiv w:val="1"/>
      <w:marLeft w:val="0"/>
      <w:marRight w:val="0"/>
      <w:marTop w:val="0"/>
      <w:marBottom w:val="0"/>
      <w:divBdr>
        <w:top w:val="none" w:sz="0" w:space="0" w:color="auto"/>
        <w:left w:val="none" w:sz="0" w:space="0" w:color="auto"/>
        <w:bottom w:val="none" w:sz="0" w:space="0" w:color="auto"/>
        <w:right w:val="none" w:sz="0" w:space="0" w:color="auto"/>
      </w:divBdr>
      <w:divsChild>
        <w:div w:id="1351445888">
          <w:marLeft w:val="-720"/>
          <w:marRight w:val="0"/>
          <w:marTop w:val="0"/>
          <w:marBottom w:val="0"/>
          <w:divBdr>
            <w:top w:val="none" w:sz="0" w:space="0" w:color="auto"/>
            <w:left w:val="none" w:sz="0" w:space="0" w:color="auto"/>
            <w:bottom w:val="none" w:sz="0" w:space="0" w:color="auto"/>
            <w:right w:val="none" w:sz="0" w:space="0" w:color="auto"/>
          </w:divBdr>
        </w:div>
      </w:divsChild>
    </w:div>
    <w:div w:id="1728601295">
      <w:bodyDiv w:val="1"/>
      <w:marLeft w:val="0"/>
      <w:marRight w:val="0"/>
      <w:marTop w:val="0"/>
      <w:marBottom w:val="0"/>
      <w:divBdr>
        <w:top w:val="none" w:sz="0" w:space="0" w:color="auto"/>
        <w:left w:val="none" w:sz="0" w:space="0" w:color="auto"/>
        <w:bottom w:val="none" w:sz="0" w:space="0" w:color="auto"/>
        <w:right w:val="none" w:sz="0" w:space="0" w:color="auto"/>
      </w:divBdr>
    </w:div>
    <w:div w:id="1884825136">
      <w:bodyDiv w:val="1"/>
      <w:marLeft w:val="0"/>
      <w:marRight w:val="0"/>
      <w:marTop w:val="0"/>
      <w:marBottom w:val="0"/>
      <w:divBdr>
        <w:top w:val="none" w:sz="0" w:space="0" w:color="auto"/>
        <w:left w:val="none" w:sz="0" w:space="0" w:color="auto"/>
        <w:bottom w:val="none" w:sz="0" w:space="0" w:color="auto"/>
        <w:right w:val="none" w:sz="0" w:space="0" w:color="auto"/>
      </w:divBdr>
    </w:div>
    <w:div w:id="1898469650">
      <w:bodyDiv w:val="1"/>
      <w:marLeft w:val="0"/>
      <w:marRight w:val="0"/>
      <w:marTop w:val="0"/>
      <w:marBottom w:val="0"/>
      <w:divBdr>
        <w:top w:val="none" w:sz="0" w:space="0" w:color="auto"/>
        <w:left w:val="none" w:sz="0" w:space="0" w:color="auto"/>
        <w:bottom w:val="none" w:sz="0" w:space="0" w:color="auto"/>
        <w:right w:val="none" w:sz="0" w:space="0" w:color="auto"/>
      </w:divBdr>
      <w:divsChild>
        <w:div w:id="823161914">
          <w:marLeft w:val="-720"/>
          <w:marRight w:val="0"/>
          <w:marTop w:val="0"/>
          <w:marBottom w:val="0"/>
          <w:divBdr>
            <w:top w:val="none" w:sz="0" w:space="0" w:color="auto"/>
            <w:left w:val="none" w:sz="0" w:space="0" w:color="auto"/>
            <w:bottom w:val="none" w:sz="0" w:space="0" w:color="auto"/>
            <w:right w:val="none" w:sz="0" w:space="0" w:color="auto"/>
          </w:divBdr>
        </w:div>
      </w:divsChild>
    </w:div>
    <w:div w:id="1987589990">
      <w:bodyDiv w:val="1"/>
      <w:marLeft w:val="0"/>
      <w:marRight w:val="0"/>
      <w:marTop w:val="0"/>
      <w:marBottom w:val="0"/>
      <w:divBdr>
        <w:top w:val="none" w:sz="0" w:space="0" w:color="auto"/>
        <w:left w:val="none" w:sz="0" w:space="0" w:color="auto"/>
        <w:bottom w:val="none" w:sz="0" w:space="0" w:color="auto"/>
        <w:right w:val="none" w:sz="0" w:space="0" w:color="auto"/>
      </w:divBdr>
    </w:div>
    <w:div w:id="203930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ista.com/topics/1002/mobile-app-usage/"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7af5b63-858b-4fc0-bb0f-759062224e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58C9A8FA884249831BDC16DF58BD3E" ma:contentTypeVersion="6" ma:contentTypeDescription="Create a new document." ma:contentTypeScope="" ma:versionID="fe63b79947ea71dd38da00e87b080275">
  <xsd:schema xmlns:xsd="http://www.w3.org/2001/XMLSchema" xmlns:xs="http://www.w3.org/2001/XMLSchema" xmlns:p="http://schemas.microsoft.com/office/2006/metadata/properties" xmlns:ns3="57af5b63-858b-4fc0-bb0f-759062224e06" targetNamespace="http://schemas.microsoft.com/office/2006/metadata/properties" ma:root="true" ma:fieldsID="5f4dac97ea847a51cb278a92b89e5f34" ns3:_="">
    <xsd:import namespace="57af5b63-858b-4fc0-bb0f-759062224e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f5b63-858b-4fc0-bb0f-759062224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D1940-7F75-47C6-81D7-1D86CCC92237}">
  <ds:schemaRefs>
    <ds:schemaRef ds:uri="http://schemas.microsoft.com/office/2006/metadata/properties"/>
    <ds:schemaRef ds:uri="http://schemas.microsoft.com/office/infopath/2007/PartnerControls"/>
    <ds:schemaRef ds:uri="57af5b63-858b-4fc0-bb0f-759062224e06"/>
  </ds:schemaRefs>
</ds:datastoreItem>
</file>

<file path=customXml/itemProps2.xml><?xml version="1.0" encoding="utf-8"?>
<ds:datastoreItem xmlns:ds="http://schemas.openxmlformats.org/officeDocument/2006/customXml" ds:itemID="{E612A5D6-60C7-4F3A-8DEC-D4F82E112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f5b63-858b-4fc0-bb0f-759062224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424C2A-69AE-431E-866A-6A14409A1C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9</Pages>
  <Words>8681</Words>
  <Characters>49483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58048</CharactersWithSpaces>
  <SharedDoc>false</SharedDoc>
  <HLinks>
    <vt:vector size="6" baseType="variant">
      <vt:variant>
        <vt:i4>3539065</vt:i4>
      </vt:variant>
      <vt:variant>
        <vt:i4>90</vt:i4>
      </vt:variant>
      <vt:variant>
        <vt:i4>0</vt:i4>
      </vt:variant>
      <vt:variant>
        <vt:i4>5</vt:i4>
      </vt:variant>
      <vt:variant>
        <vt:lpwstr>https://www.statista.com/topics/1002/mobile-app-usage/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Zhuang</dc:creator>
  <cp:keywords/>
  <dc:description/>
  <cp:lastModifiedBy>Mike Zhuang</cp:lastModifiedBy>
  <cp:revision>281</cp:revision>
  <cp:lastPrinted>2024-12-03T01:58:00Z</cp:lastPrinted>
  <dcterms:created xsi:type="dcterms:W3CDTF">2024-11-28T21:16:00Z</dcterms:created>
  <dcterms:modified xsi:type="dcterms:W3CDTF">2025-02-26T06:04:00Z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0x0101002A58C9A8FA884249831BDC16DF58BD3E</vt:lpwstr>
  </property>
  <property fmtid="{D5CDD505-2E9C-101B-9397-08002B2CF9AE}" pid="3" name="GrammarlyDocumentId">
    <vt:lpwstr>dc50aedbb2df8b24ad2da205b6c4150ff99bb615ae4b2fd0be36adeb4c2fd7ec</vt:lpwstr>
  </property>
</Properties>
</file>