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b/>
          <w:bCs/>
          <w:sz w:val="28"/>
          <w:szCs w:val="28"/>
        </w:rPr>
        <w:t xml:space="preserve">グローバルリゾートグループ</w:t>
      </w:r>
    </w:p>
    <w:p>
      <w:pPr>
        <w:spacing w:after="120" w:before="0"/>
        <w:jc w:val="center"/>
      </w:pPr>
      <w:r>
        <w:rPr>
          <w:b/>
          <w:bCs/>
          <w:sz w:val="40"/>
          <w:szCs w:val="40"/>
        </w:rPr>
        <w:t xml:space="preserve">資金管理エクセル 引き継ぎ書 v3</w:t>
      </w:r>
    </w:p>
    <w:p>
      <w:pPr>
        <w:spacing w:after="480" w:before="0"/>
        <w:jc w:val="center"/>
      </w:pPr>
      <w:r>
        <w:rPr>
          <w:color w:val="606060"/>
          <w:sz w:val="22"/>
          <w:szCs w:val="22"/>
        </w:rPr>
        <w:t xml:space="preserve">ファイル：全社統合_資金管理_v10.xlsx</w:t>
      </w:r>
    </w:p>
    <w:p>
      <w:pPr>
        <w:spacing w:after="80" w:before="0"/>
        <w:jc w:val="center"/>
      </w:pPr>
      <w:r>
        <w:rPr>
          <w:color w:val="606060"/>
          <w:sz w:val="20"/>
          <w:szCs w:val="20"/>
        </w:rPr>
        <w:t xml:space="preserve">作成日：2026年5月15日</w:t>
      </w:r>
    </w:p>
    <w:p>
      <w:pPr>
        <w:spacing w:after="480" w:before="0"/>
        <w:jc w:val="center"/>
      </w:pPr>
      <w:r>
        <w:rPr>
          <w:color w:val="606060"/>
          <w:sz w:val="20"/>
          <w:szCs w:val="20"/>
        </w:rPr>
        <w:t xml:space="preserve">対象：エンジニア／経理担当者／後任者</w:t>
      </w:r>
    </w:p>
    <w:p>
      <w:pPr>
        <w:pStyle w:val="Heading1"/>
      </w:pPr>
      <w:r>
        <w:rPr>
          <w:b/>
          <w:bCs/>
          <w:sz w:val="30"/>
          <w:szCs w:val="30"/>
        </w:rPr>
        <w:t xml:space="preserve">1. プロジェクト概要</w:t>
      </w:r>
    </w:p>
    <w:p>
      <w:pPr>
        <w:spacing w:after="60" w:before="6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グローバルリゾートグループ6社（リゾート／モーテル／レジデンス／ザック／ワールド・レイ／ココ・ユニバース）の月次資金繰りを統合管理するExcelファイル。売上ベース（OTA予約）と入金ベース（実際の通帳）の双方を統合し、日次・月次のキャッシュフローを可視化する。</w:t>
      </w:r>
    </w:p>
    <w:p>
      <w:pPr>
        <w:spacing w:after="60" w:before="120"/>
        <w:jc w:val="left"/>
      </w:pPr>
      <w:r>
        <w:rPr>
          <w:b/>
          <w:bCs/>
          <w:color w:val="000000"/>
          <w:sz w:val="22"/>
          <w:szCs w:val="22"/>
        </w:rPr>
        <w:t xml:space="preserve">最新バージョン：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ファイル名：全社統合_資金管理_v10.xlsx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シート数：22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総数式数：約9,200件（健全性検証済）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入金入力エントリ：約500件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未払予定一覧エントリ：約830件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売上入力エントリ：約100件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対象期間：2026年5月〜2027年2月（主に5〜8月の精度高）</w:t>
      </w:r>
    </w:p>
    <w:p>
      <w:pPr>
        <w:pStyle w:val="Heading1"/>
        <w:pageBreakBefore/>
      </w:pPr>
      <w:r>
        <w:rPr>
          <w:b/>
          <w:bCs/>
          <w:sz w:val="30"/>
          <w:szCs w:val="30"/>
        </w:rPr>
        <w:t xml:space="preserve">2. シート構成（22シート）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シート名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種別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用途・備考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■ ダッシュボード系（4枚）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トップ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ナビ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各シートへのリンク・概要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全社合算サマリー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出力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6社合算の月別キャッシュフロー（5〜8月）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全社月次サマリー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出力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6社×4ヶ月の入金・支出・使用可能額（メインダッシュボード）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支払可能性分析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出力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優先度別の月別未払い分析（3セクション構造）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■ マスタ系（3枚）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マスター_物件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マスタ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施設名→会社マッピング（弥山＝モーテル、MAKI＝ザック、他リゾート）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マスター_勘定科目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マスタ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勘定科目分類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マスター_OTA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マスタ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OTA別の入金サイクル（当月/翌月/翌々月の分配比率＋入金日）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■ 分析系（1枚）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2025-2026比較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分析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2025年実績と2026年予測の月次比較（充足率付き）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■ 入力系（3枚）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入金入力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入力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実績入金エントリ（通帳ベース）／会社・日付・項目・金額・備考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売上入力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入力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売上ベース予測（OTA別・施設別）／入金予測の元データ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未払予定一覧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入力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全社統合の支払予定（種別＝月次予定/未払繰越/カード枠回復）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■ 自動展開系（1枚）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入金予測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計算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売上入力×OTA分配比率で当月/翌月/翌々月へ自動分配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■ 日次キャッシュフロー（6枚）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日次_レジデンス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出力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レジデンス日次（5〜8月縦積み）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日次_リゾート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出力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リゾート日次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日次_モーテル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出力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モーテル日次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日次_ザック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出力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ザック日次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日次_ワールド・レイ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出力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ワールド・レイ日次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日次_ココ・ユニバース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出力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ココ・ユニバース日次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■ 資金繰り表（4枚）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資金繰り_全社合計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出力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経営判断用の集約資金繰り表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資金繰り_レジデンス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出力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レジデンス専用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資金繰り_リゾート・モーテル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出力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リゾート＋モーテル合算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資金繰り_ザック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出力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ザック専用</w:t>
            </w:r>
          </w:p>
        </w:tc>
      </w:tr>
    </w:tbl>
    <w:p>
      <w:pPr>
        <w:pStyle w:val="Heading1"/>
        <w:pageBreakBefore/>
      </w:pPr>
      <w:r>
        <w:rPr>
          <w:b/>
          <w:bCs/>
          <w:sz w:val="30"/>
          <w:szCs w:val="30"/>
        </w:rPr>
        <w:t xml:space="preserve">3. データフロー（連携構造）</w:t>
      </w:r>
    </w:p>
    <w:p>
      <w:pPr>
        <w:spacing w:after="120" w:before="6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3つの入力経路から、自動展開と集計を通じて出力ダッシュボードへ流れる構造。</w:t>
      </w:r>
    </w:p>
    <w:p>
      <w:pPr>
        <w:spacing w:after="60" w:before="120"/>
        <w:jc w:val="left"/>
      </w:pPr>
      <w:r>
        <w:rPr>
          <w:b/>
          <w:bCs/>
          <w:color w:val="000000"/>
          <w:sz w:val="22"/>
          <w:szCs w:val="22"/>
        </w:rPr>
        <w:t xml:space="preserve">【入金ベース経路】</w:t>
      </w:r>
    </w:p>
    <w:p>
      <w:pPr>
        <w:spacing w:after="40" w:before="40"/>
      </w:pPr>
      <w:r>
        <w:rPr>
          <w:rFonts w:ascii="Consolas" w:cs="Consolas" w:eastAsia="Consolas" w:hAnsi="Consolas"/>
          <w:color w:val="404040"/>
          <w:sz w:val="18"/>
          <w:szCs w:val="18"/>
        </w:rPr>
        <w:t xml:space="preserve">  通帳・入金確認表 → 入金入力（実績）</w:t>
      </w:r>
    </w:p>
    <w:p>
      <w:pPr>
        <w:spacing w:after="40" w:before="40"/>
      </w:pPr>
      <w:r>
        <w:rPr>
          <w:rFonts w:ascii="Consolas" w:cs="Consolas" w:eastAsia="Consolas" w:hAnsi="Consolas"/>
          <w:color w:val="404040"/>
          <w:sz w:val="18"/>
          <w:szCs w:val="18"/>
        </w:rPr>
        <w:t xml:space="preserve">                                ↓</w:t>
      </w:r>
    </w:p>
    <w:p>
      <w:pPr>
        <w:spacing w:after="40" w:before="40"/>
      </w:pPr>
      <w:r>
        <w:rPr>
          <w:rFonts w:ascii="Consolas" w:cs="Consolas" w:eastAsia="Consolas" w:hAnsi="Consolas"/>
          <w:color w:val="404040"/>
          <w:sz w:val="18"/>
          <w:szCs w:val="18"/>
        </w:rPr>
        <w:t xml:space="preserve">  売上入力 → 入金予測 → 入金合計 → 日次_*シート → 月次サマリー</w:t>
      </w:r>
    </w:p>
    <w:p>
      <w:pPr>
        <w:spacing w:after="60" w:before="120"/>
        <w:jc w:val="left"/>
      </w:pPr>
      <w:r>
        <w:rPr>
          <w:b/>
          <w:bCs/>
          <w:color w:val="000000"/>
          <w:sz w:val="22"/>
          <w:szCs w:val="22"/>
        </w:rPr>
        <w:t xml:space="preserve">【支払ベース経路】</w:t>
      </w:r>
    </w:p>
    <w:p>
      <w:pPr>
        <w:spacing w:after="40" w:before="40"/>
      </w:pPr>
      <w:r>
        <w:rPr>
          <w:rFonts w:ascii="Consolas" w:cs="Consolas" w:eastAsia="Consolas" w:hAnsi="Consolas"/>
          <w:color w:val="404040"/>
          <w:sz w:val="18"/>
          <w:szCs w:val="18"/>
        </w:rPr>
        <w:t xml:space="preserve">  請求書・通帳出金 → 未払予定一覧（種別で分類）</w:t>
      </w:r>
    </w:p>
    <w:p>
      <w:pPr>
        <w:spacing w:after="40" w:before="40"/>
      </w:pPr>
      <w:r>
        <w:rPr>
          <w:rFonts w:ascii="Consolas" w:cs="Consolas" w:eastAsia="Consolas" w:hAnsi="Consolas"/>
          <w:color w:val="404040"/>
          <w:sz w:val="18"/>
          <w:szCs w:val="18"/>
        </w:rPr>
        <w:t xml:space="preserve">                                ↓</w:t>
      </w:r>
    </w:p>
    <w:p>
      <w:pPr>
        <w:spacing w:after="40" w:before="40"/>
      </w:pPr>
      <w:r>
        <w:rPr>
          <w:rFonts w:ascii="Consolas" w:cs="Consolas" w:eastAsia="Consolas" w:hAnsi="Consolas"/>
          <w:color w:val="404040"/>
          <w:sz w:val="18"/>
          <w:szCs w:val="18"/>
        </w:rPr>
        <w:t xml:space="preserve">  月次予定+未払繰越 → 日次支出</w:t>
      </w:r>
    </w:p>
    <w:p>
      <w:pPr>
        <w:spacing w:after="40" w:before="40"/>
      </w:pPr>
      <w:r>
        <w:rPr>
          <w:rFonts w:ascii="Consolas" w:cs="Consolas" w:eastAsia="Consolas" w:hAnsi="Consolas"/>
          <w:color w:val="404040"/>
          <w:sz w:val="18"/>
          <w:szCs w:val="18"/>
        </w:rPr>
        <w:t xml:space="preserve">  カード枠回復     → 別カラム（支出には加算しない）</w:t>
      </w:r>
    </w:p>
    <w:p>
      <w:pPr>
        <w:spacing w:after="60" w:before="120"/>
        <w:jc w:val="left"/>
      </w:pPr>
      <w:r>
        <w:rPr>
          <w:b/>
          <w:bCs/>
          <w:color w:val="000000"/>
          <w:sz w:val="22"/>
          <w:szCs w:val="22"/>
        </w:rPr>
        <w:t xml:space="preserve">【カード枠回復ロジック】</w:t>
      </w:r>
    </w:p>
    <w:p>
      <w:pPr>
        <w:spacing w:after="60" w:before="6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入金 → カード支払い充当 → 即日カード枠回復 → 別目的の支払いに転用、というフロー。</w:t>
      </w:r>
    </w:p>
    <w:p>
      <w:pPr>
        <w:spacing w:after="60" w:before="6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「支出」には加算しない（入金が即座にカード支払いに回るため、ネット効果はゼロ）。</w:t>
      </w:r>
    </w:p>
    <w:p>
      <w:pPr>
        <w:spacing w:after="60" w:before="6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使用可能額 ＝ 月末累計差引 ＋ 累計カード枠回復額　で表現。</w:t>
      </w:r>
    </w:p>
    <w:p>
      <w:pPr>
        <w:pStyle w:val="Heading1"/>
        <w:pageBreakBefore/>
      </w:pPr>
      <w:r>
        <w:rPr>
          <w:b/>
          <w:bCs/>
          <w:sz w:val="30"/>
          <w:szCs w:val="30"/>
        </w:rPr>
        <w:t xml:space="preserve">4. OTA入金サイクル設定（マスター_OTA）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100"/>
        <w:gridCol w:w="1100"/>
        <w:gridCol w:w="1100"/>
        <w:gridCol w:w="11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OTA名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当月%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翌月%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翌々月%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当月日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翌月日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翌々月日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Booking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楽天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楽天-25日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じゃらん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一休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Expedia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Agoda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スマレジ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JCB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GMO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JMS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PayPay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カード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現金売上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ホテル売上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75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25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売上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75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25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竹原市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リクルートペイメント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リクルートポイント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イッキュウ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コカ・コーラ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JTB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メルペイ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振込代行リクルート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白菱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ラインプロフェクト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60" w:before="200"/>
        <w:jc w:val="left"/>
      </w:pPr>
      <w:r>
        <w:rPr>
          <w:b/>
          <w:bCs/>
          <w:color w:val="000000"/>
          <w:sz w:val="22"/>
          <w:szCs w:val="22"/>
        </w:rPr>
        <w:t xml:space="preserve">【重要メモ】</w:t>
      </w:r>
    </w:p>
    <w:p>
      <w:pPr>
        <w:spacing w:after="60" w:before="6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「ホテル売上」「売上」は宿泊予約のラフ集計用カテゴリ。複数OTAが混在するため15%/75%/10%の分配で表現している。個別OTAが特定できる場合は具体的なOTA名で売上入力すること。</w:t>
      </w:r>
    </w:p>
    <w:p>
      <w:pPr>
        <w:pStyle w:val="Heading1"/>
        <w:pageBreakBefore/>
      </w:pPr>
      <w:r>
        <w:rPr>
          <w:b/>
          <w:bCs/>
          <w:sz w:val="30"/>
          <w:szCs w:val="30"/>
        </w:rPr>
        <w:t xml:space="preserve">5. データソースと取込履歴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データソース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種別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反映内容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請求額_確認用 R8.1〜5月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請求書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1〜5月の各社月次未払額（未払繰越に反映済）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10通帳PDF（リゾート系）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通帳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PayPay/広島銀行/商工中金/楽天銀行/広島県信組等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広島銀行 4138342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通帳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リゾートメイン口座（月次固定費抽出）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広島銀行 3456429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通帳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レジデンス（5/12新ファクタリング894万円含む 24取引）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商工中金 1002171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通帳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リゾート（ファクタリング契約4,696,500円）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ココ・ユニバース通帳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通帳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テナント賃料3,576,800円/月（4ヶ月安定）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ワールド・レイ通帳JPEG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通帳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月次パターン抽出（入金30万/支出144万）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振込一覧.xlsx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Excel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レジデンス支払一覧（月次予定に反映）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売上収支表（5/13予約）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Excel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2026年5〜12月の宿泊予約ベース売上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売上収支表（2025）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Excel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前年同月実績（2025-2026比較分析用）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売上進捗表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新規月次経費抽出（運営母体賃料9,821k等）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給与明細PDF（数か月）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リゾート89人/レジデンス4人/モーテル3人の月次給与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RB_CreditDebitBalance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カード残高（ファクタリング契約参照）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請求書6件（5/15反映）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岩村様邸（シマヤ/藤稔/エクト）、卜部様邸広勝設備、本川町U-DENKI、浴室榮工務店</w:t>
            </w:r>
          </w:p>
        </w:tc>
      </w:tr>
    </w:tbl>
    <w:p>
      <w:pPr>
        <w:pStyle w:val="Heading1"/>
        <w:pageBreakBefore/>
      </w:pPr>
      <w:r>
        <w:rPr>
          <w:b/>
          <w:bCs/>
          <w:sz w:val="30"/>
          <w:szCs w:val="30"/>
        </w:rPr>
        <w:t xml:space="preserve">6. 主要数式パターン</w:t>
      </w:r>
    </w:p>
    <w:p>
      <w:pPr>
        <w:spacing w:after="60" w:before="120"/>
        <w:jc w:val="left"/>
      </w:pPr>
      <w:r>
        <w:rPr>
          <w:b/>
          <w:bCs/>
          <w:color w:val="000000"/>
          <w:sz w:val="22"/>
          <w:szCs w:val="22"/>
        </w:rPr>
        <w:t xml:space="preserve">【日次_*シート — 日別入金集計（B列）】</w:t>
      </w:r>
    </w:p>
    <w:p>
      <w:pPr>
        <w:spacing w:after="40" w:before="40"/>
      </w:pPr>
      <w:r>
        <w:rPr>
          <w:rFonts w:ascii="Consolas" w:cs="Consolas" w:eastAsia="Consolas" w:hAnsi="Consolas"/>
          <w:color w:val="404040"/>
          <w:sz w:val="18"/>
          <w:szCs w:val="18"/>
        </w:rPr>
        <w:t xml:space="preserve">=SUMIFS(入金入力!$E$4:$E$580,</w:t>
      </w:r>
    </w:p>
    <w:p>
      <w:pPr>
        <w:spacing w:after="40" w:before="40"/>
      </w:pPr>
      <w:r>
        <w:rPr>
          <w:rFonts w:ascii="Consolas" w:cs="Consolas" w:eastAsia="Consolas" w:hAnsi="Consolas"/>
          <w:color w:val="404040"/>
          <w:sz w:val="18"/>
          <w:szCs w:val="18"/>
        </w:rPr>
        <w:t xml:space="preserve">        入金入力!$B$4:$B$580, A5,</w:t>
      </w:r>
    </w:p>
    <w:p>
      <w:pPr>
        <w:spacing w:after="40" w:before="40"/>
      </w:pPr>
      <w:r>
        <w:rPr>
          <w:rFonts w:ascii="Consolas" w:cs="Consolas" w:eastAsia="Consolas" w:hAnsi="Consolas"/>
          <w:color w:val="404040"/>
          <w:sz w:val="18"/>
          <w:szCs w:val="18"/>
        </w:rPr>
        <w:t xml:space="preserve">        入金入力!$A$4:$A$580, "リゾート")</w:t>
      </w:r>
    </w:p>
    <w:p>
      <w:pPr>
        <w:spacing w:after="40" w:before="40"/>
      </w:pPr>
      <w:r>
        <w:rPr>
          <w:rFonts w:ascii="Consolas" w:cs="Consolas" w:eastAsia="Consolas" w:hAnsi="Consolas"/>
          <w:color w:val="404040"/>
          <w:sz w:val="18"/>
          <w:szCs w:val="18"/>
        </w:rPr>
        <w:t xml:space="preserve"> + SUMIFS(入金予測!$E$4:$E$603, ...</w:t>
      </w:r>
    </w:p>
    <w:p>
      <w:pPr>
        <w:spacing w:after="60" w:before="120"/>
        <w:jc w:val="left"/>
      </w:pPr>
      <w:r>
        <w:rPr>
          <w:b/>
          <w:bCs/>
          <w:color w:val="000000"/>
          <w:sz w:val="22"/>
          <w:szCs w:val="22"/>
        </w:rPr>
        <w:t xml:space="preserve">【日次_*シート — 日別支出集計（C列）】</w:t>
      </w:r>
    </w:p>
    <w:p>
      <w:pPr>
        <w:spacing w:after="40" w:before="40"/>
      </w:pPr>
      <w:r>
        <w:rPr>
          <w:rFonts w:ascii="Consolas" w:cs="Consolas" w:eastAsia="Consolas" w:hAnsi="Consolas"/>
          <w:color w:val="404040"/>
          <w:sz w:val="18"/>
          <w:szCs w:val="18"/>
        </w:rPr>
        <w:t xml:space="preserve">=SUMIFS(未払予定一覧!$O$4:$O$830,</w:t>
      </w:r>
    </w:p>
    <w:p>
      <w:pPr>
        <w:spacing w:after="40" w:before="40"/>
      </w:pPr>
      <w:r>
        <w:rPr>
          <w:rFonts w:ascii="Consolas" w:cs="Consolas" w:eastAsia="Consolas" w:hAnsi="Consolas"/>
          <w:color w:val="404040"/>
          <w:sz w:val="18"/>
          <w:szCs w:val="18"/>
        </w:rPr>
        <w:t xml:space="preserve">        未払予定一覧!$N$4:$N$830, A5,</w:t>
      </w:r>
    </w:p>
    <w:p>
      <w:pPr>
        <w:spacing w:after="40" w:before="40"/>
      </w:pPr>
      <w:r>
        <w:rPr>
          <w:rFonts w:ascii="Consolas" w:cs="Consolas" w:eastAsia="Consolas" w:hAnsi="Consolas"/>
          <w:color w:val="404040"/>
          <w:sz w:val="18"/>
          <w:szCs w:val="18"/>
        </w:rPr>
        <w:t xml:space="preserve">        未払予定一覧!$A$4:$A$830, "リゾート",</w:t>
      </w:r>
    </w:p>
    <w:p>
      <w:pPr>
        <w:spacing w:after="40" w:before="40"/>
      </w:pPr>
      <w:r>
        <w:rPr>
          <w:rFonts w:ascii="Consolas" w:cs="Consolas" w:eastAsia="Consolas" w:hAnsi="Consolas"/>
          <w:color w:val="404040"/>
          <w:sz w:val="18"/>
          <w:szCs w:val="18"/>
        </w:rPr>
        <w:t xml:space="preserve">        未払予定一覧!$B$4:$B$830, "未払繰越")  ← 種別フィルタ</w:t>
      </w:r>
    </w:p>
    <w:p>
      <w:pPr>
        <w:spacing w:after="40" w:before="40"/>
      </w:pPr>
      <w:r>
        <w:rPr>
          <w:rFonts w:ascii="Consolas" w:cs="Consolas" w:eastAsia="Consolas" w:hAnsi="Consolas"/>
          <w:color w:val="404040"/>
          <w:sz w:val="18"/>
          <w:szCs w:val="18"/>
        </w:rPr>
        <w:t xml:space="preserve"> + 同様の式（種別=月次予定）</w:t>
      </w:r>
    </w:p>
    <w:p>
      <w:pPr>
        <w:spacing w:after="60" w:before="120"/>
        <w:jc w:val="left"/>
      </w:pPr>
      <w:r>
        <w:rPr>
          <w:b/>
          <w:bCs/>
          <w:color w:val="000000"/>
          <w:sz w:val="22"/>
          <w:szCs w:val="22"/>
        </w:rPr>
        <w:t xml:space="preserve">【入金予測シート — OTAサイクル展開（3行×売上1行）】</w:t>
      </w:r>
    </w:p>
    <w:p>
      <w:pPr>
        <w:spacing w:after="40" w:before="40"/>
      </w:pPr>
      <w:r>
        <w:rPr>
          <w:rFonts w:ascii="Consolas" w:cs="Consolas" w:eastAsia="Consolas" w:hAnsi="Consolas"/>
          <w:color w:val="404040"/>
          <w:sz w:val="18"/>
          <w:szCs w:val="18"/>
        </w:rPr>
        <w:t xml:space="preserve">当月入金日 = DATE(YEAR(売上日), MONTH(売上日), 当月入金日)</w:t>
      </w:r>
    </w:p>
    <w:p>
      <w:pPr>
        <w:spacing w:after="40" w:before="40"/>
      </w:pPr>
      <w:r>
        <w:rPr>
          <w:rFonts w:ascii="Consolas" w:cs="Consolas" w:eastAsia="Consolas" w:hAnsi="Consolas"/>
          <w:color w:val="404040"/>
          <w:sz w:val="18"/>
          <w:szCs w:val="18"/>
        </w:rPr>
        <w:t xml:space="preserve">予測金額   = 売上額 × 当月比率 / 100</w:t>
      </w:r>
    </w:p>
    <w:p>
      <w:pPr>
        <w:spacing w:after="40" w:before="40"/>
      </w:pPr>
      <w:r>
        <w:rPr>
          <w:rFonts w:ascii="Consolas" w:cs="Consolas" w:eastAsia="Consolas" w:hAnsi="Consolas"/>
          <w:color w:val="404040"/>
          <w:sz w:val="18"/>
          <w:szCs w:val="18"/>
        </w:rPr>
        <w:t xml:space="preserve">（翌月分は MONTH+1、翌々月分は MONTH+2 で同様）</w:t>
      </w:r>
    </w:p>
    <w:p>
      <w:pPr>
        <w:spacing w:after="60" w:before="120"/>
        <w:jc w:val="left"/>
      </w:pPr>
      <w:r>
        <w:rPr>
          <w:b/>
          <w:bCs/>
          <w:color w:val="000000"/>
          <w:sz w:val="22"/>
          <w:szCs w:val="22"/>
        </w:rPr>
        <w:t xml:space="preserve">【未払予定一覧 — 月内支払額（O列）】</w:t>
      </w:r>
    </w:p>
    <w:p>
      <w:pPr>
        <w:spacing w:after="40" w:before="40"/>
      </w:pPr>
      <w:r>
        <w:rPr>
          <w:rFonts w:ascii="Consolas" w:cs="Consolas" w:eastAsia="Consolas" w:hAnsi="Consolas"/>
          <w:color w:val="404040"/>
          <w:sz w:val="18"/>
          <w:szCs w:val="18"/>
        </w:rPr>
        <w:t xml:space="preserve">O列＝当月分(H) ＋ 前月繰越(I) ＋ 前々月繰越(J)</w:t>
      </w:r>
    </w:p>
    <w:p>
      <w:pPr>
        <w:spacing w:after="40" w:before="40"/>
      </w:pPr>
      <w:r>
        <w:rPr>
          <w:rFonts w:ascii="Consolas" w:cs="Consolas" w:eastAsia="Consolas" w:hAnsi="Consolas"/>
          <w:color w:val="404040"/>
          <w:sz w:val="18"/>
          <w:szCs w:val="18"/>
        </w:rPr>
        <w:t xml:space="preserve">N列＝支払予定日（期日Fが既定、ユーザー指定で上書き可）</w:t>
      </w:r>
    </w:p>
    <w:p>
      <w:pPr>
        <w:spacing w:after="40" w:before="40"/>
      </w:pPr>
      <w:r>
        <w:rPr>
          <w:rFonts w:ascii="Consolas" w:cs="Consolas" w:eastAsia="Consolas" w:hAnsi="Consolas"/>
          <w:color w:val="404040"/>
          <w:sz w:val="18"/>
          <w:szCs w:val="18"/>
        </w:rPr>
        <w:t xml:space="preserve">P列＝支払状況（"済"入力で完了扱い）</w:t>
      </w:r>
    </w:p>
    <w:p>
      <w:pPr>
        <w:pStyle w:val="Heading1"/>
        <w:pageBreakBefore/>
      </w:pPr>
      <w:r>
        <w:rPr>
          <w:b/>
          <w:bCs/>
          <w:sz w:val="30"/>
          <w:szCs w:val="30"/>
        </w:rPr>
        <w:t xml:space="preserve">7. 直近の修正履歴（5月の精緻化作業）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500"/>
        <w:gridCol w:w="486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タスク#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#51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5月重複エントリ削除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5/14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同一ベンダー39件のうち重複を削除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#52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2025-2026比較シート追加・ハイブリッド予測適用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5/14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予約少ない月は2025実績×80%で補正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#53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入金二重計上の解消（4月以前売上ゼロ化）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5/14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売上入力の4月以前を0にし、入金入力の実績と重複しないように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#54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5月リゾート支出の重複削除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5/14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青原木材・西部環境の月次予定行 350,240円削除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#55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ホテル売上・売上のOTAサイクル修正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5/14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当月100%→当月15%/翌月75%/翌々月10%へ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#58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レジデンス通帳3456429反映＋請求書6件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5/15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8入金（含894万ファクタリング）＋24未払（請求書6件＋通帳出金17件）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#59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5月リゾート入金予測再計算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5/15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4月実績パターン×1.1で16件予測追加→ 13.87M→24.50Mへ</w:t>
            </w:r>
          </w:p>
        </w:tc>
      </w:tr>
    </w:tbl>
    <w:p>
      <w:pPr>
        <w:pStyle w:val="Heading1"/>
        <w:pageBreakBefore/>
      </w:pPr>
      <w:r>
        <w:rPr>
          <w:b/>
          <w:bCs/>
          <w:sz w:val="30"/>
          <w:szCs w:val="30"/>
        </w:rPr>
        <w:t xml:space="preserve">8. 未解決課題・継続作業</w:t>
      </w:r>
    </w:p>
    <w:p>
      <w:pPr>
        <w:spacing w:after="60" w:before="120"/>
        <w:jc w:val="left"/>
      </w:pPr>
      <w:r>
        <w:rPr>
          <w:b/>
          <w:bCs/>
          <w:color w:val="000000"/>
          <w:sz w:val="22"/>
          <w:szCs w:val="22"/>
        </w:rPr>
        <w:t xml:space="preserve">【優先度：高】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レジデンス 6月以降の入金予測が0 — 新規受注や賃貸収入の予測追加が必要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8月予測が前年比45.1%と低い — 夏季予約獲得が事業上の急務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ワールド・レイの恒常赤字（月次▲114万円）— 事業継続判断</w:t>
      </w:r>
    </w:p>
    <w:p>
      <w:pPr>
        <w:spacing w:after="60" w:before="120"/>
        <w:jc w:val="left"/>
      </w:pPr>
      <w:r>
        <w:rPr>
          <w:b/>
          <w:bCs/>
          <w:color w:val="000000"/>
          <w:sz w:val="22"/>
          <w:szCs w:val="22"/>
        </w:rPr>
        <w:t xml:space="preserve">【優先度：中】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5月後半（5/16以降）の通帳取込未実施 — 6月以降に新通帳ページ受領後に反映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E-MAN 3月分が抜けている（1月/2月/4月分のみ） — 確認要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ラインプロフェクト返済スケジュールの精査（5月特定）— 6月以降の返済予定も必要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ホテル売上カテゴリの具体OTA分解 — 精度向上には個別OTA別の売上入力が望ましい</w:t>
      </w:r>
    </w:p>
    <w:p>
      <w:pPr>
        <w:spacing w:after="60" w:before="120"/>
        <w:jc w:val="left"/>
      </w:pPr>
      <w:r>
        <w:rPr>
          <w:b/>
          <w:bCs/>
          <w:color w:val="000000"/>
          <w:sz w:val="22"/>
          <w:szCs w:val="22"/>
        </w:rPr>
        <w:t xml:space="preserve">【優先度：低】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資金繰り表シートの6社対応 — 現状は3シート（全社／レジデンス／リゾート・モーテル／ザック）。残り3社（ワールド・レイ／ココ・ユニバース／モーテル単独）も追加可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9月以降の予測精度向上 — 2025実績ベースのハイブリッド予測継続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自動化候補：MCP連携によるOTA売上自動取込、銀行APIによる入金自動取込</w:t>
      </w:r>
    </w:p>
    <w:p>
      <w:pPr>
        <w:pStyle w:val="Heading1"/>
        <w:pageBreakBefore/>
      </w:pPr>
      <w:r>
        <w:rPr>
          <w:b/>
          <w:bCs/>
          <w:sz w:val="30"/>
          <w:szCs w:val="30"/>
        </w:rPr>
        <w:t xml:space="preserve">9. 月次更新の標準手順</w:t>
      </w:r>
    </w:p>
    <w:p>
      <w:pPr>
        <w:spacing w:after="60" w:before="120"/>
        <w:jc w:val="left"/>
      </w:pPr>
      <w:r>
        <w:rPr>
          <w:b/>
          <w:bCs/>
          <w:color w:val="000000"/>
          <w:sz w:val="22"/>
          <w:szCs w:val="22"/>
        </w:rPr>
        <w:t xml:space="preserve">【毎月15日頃（中間更新）】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各社の通帳（1〜15日分）を入金入力へ転記（会社・日付・項目・区分・金額）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通帳の出金は未払予定一覧の月次予定として追加（種別＝月次予定、状況＝済）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新規請求書を未払予定一覧へ追加（種別＝未払繰越または月次予定、期日設定）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カード枠回復額の確認・更新（種別＝カード枠回復、対応OTAと連動）</w:t>
      </w:r>
    </w:p>
    <w:p>
      <w:pPr>
        <w:spacing w:after="60" w:before="120"/>
        <w:jc w:val="left"/>
      </w:pPr>
      <w:r>
        <w:rPr>
          <w:b/>
          <w:bCs/>
          <w:color w:val="000000"/>
          <w:sz w:val="22"/>
          <w:szCs w:val="22"/>
        </w:rPr>
        <w:t xml:space="preserve">【毎月末（月次締め）】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16〜末日分の通帳取込（同上手順）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未払予定一覧でP列に"済"を入力（支払完了確認）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月末残高の通帳vs使用可能額の照合</w:t>
      </w:r>
    </w:p>
    <w:p>
      <w:pPr>
        <w:spacing w:after="60" w:before="120"/>
        <w:jc w:val="left"/>
      </w:pPr>
      <w:r>
        <w:rPr>
          <w:b/>
          <w:bCs/>
          <w:color w:val="000000"/>
          <w:sz w:val="22"/>
          <w:szCs w:val="22"/>
        </w:rPr>
        <w:t xml:space="preserve">【翌月初（予測更新）】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売上入力に翌々月の予約データ追加（OTA別・施設別）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入金予測シートが自動展開されるので、別操作不要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全社月次サマリーで翌月・翌々月の見通し確認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逼迫月は支払可能性分析シートで優先度別の支払スケジュール確認</w:t>
      </w:r>
    </w:p>
    <w:p>
      <w:pPr>
        <w:spacing w:after="60" w:before="120"/>
        <w:jc w:val="left"/>
      </w:pPr>
      <w:r>
        <w:rPr>
          <w:b/>
          <w:bCs/>
          <w:color w:val="000000"/>
          <w:sz w:val="22"/>
          <w:szCs w:val="22"/>
        </w:rPr>
        <w:t xml:space="preserve">【数式範囲の拡張】</w:t>
      </w:r>
    </w:p>
    <w:p>
      <w:pPr>
        <w:spacing w:after="60" w:before="6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入金入力が500行を超える場合は日次_*シートの参照範囲を拡張する必要あり。</w:t>
      </w:r>
    </w:p>
    <w:p>
      <w:pPr>
        <w:spacing w:after="40" w:before="40"/>
      </w:pPr>
      <w:r>
        <w:rPr>
          <w:rFonts w:ascii="Consolas" w:cs="Consolas" w:eastAsia="Consolas" w:hAnsi="Consolas"/>
          <w:color w:val="404040"/>
          <w:sz w:val="18"/>
          <w:szCs w:val="18"/>
        </w:rPr>
        <w:t xml:space="preserve">入金入力!$E$4:$E$580 → 入金入力!$E$4:$E$700  (例)</w:t>
      </w:r>
    </w:p>
    <w:p>
      <w:pPr>
        <w:spacing w:after="60" w:before="6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未払予定一覧830行を超える場合も同様に拡張する。</w:t>
      </w:r>
    </w:p>
    <w:p>
      <w:pPr>
        <w:pStyle w:val="Heading1"/>
        <w:pageBreakBefore/>
      </w:pPr>
      <w:r>
        <w:rPr>
          <w:b/>
          <w:bCs/>
          <w:sz w:val="30"/>
          <w:szCs w:val="30"/>
        </w:rPr>
        <w:t xml:space="preserve">10. 関連ファイル一覧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ファイル名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区分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全社統合_資金管理_v10.xlsx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メイン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本ファイルが管理対象。デスクトップに保存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グローバルリゾート_資金繰り分析資料.docx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分析資料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v10ベースの社内会議用Word（5/15作成）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引き継ぎ書_v3.docx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本書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本ファイル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R8.{1〜5}月請求額_確認用.xlsx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ソース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月次請求書集計（既反映）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{口座番号}_*通帳.pdf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ソース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各社の通帳PDF（複数）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_2026年度グローバルリゾート全体売上収支.xlsx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ソース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5/13時点予約ベース売上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_2025年度グローバルリゾート全体売上収支.xlsx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ソース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前年実績（比較分析用）</w:t>
            </w:r>
          </w:p>
        </w:tc>
      </w:tr>
    </w:tbl>
    <w:p>
      <w:pPr>
        <w:pStyle w:val="Heading1"/>
        <w:pageBreakBefore/>
      </w:pPr>
      <w:r>
        <w:rPr>
          <w:b/>
          <w:bCs/>
          <w:sz w:val="30"/>
          <w:szCs w:val="30"/>
        </w:rPr>
        <w:t xml:space="preserve">11. 重要な注意事項</w:t>
      </w:r>
    </w:p>
    <w:p>
      <w:pPr>
        <w:spacing w:after="60" w:before="120"/>
        <w:jc w:val="left"/>
      </w:pPr>
      <w:r>
        <w:rPr>
          <w:b/>
          <w:bCs/>
          <w:color w:val="C00000"/>
          <w:sz w:val="22"/>
          <w:szCs w:val="22"/>
        </w:rPr>
        <w:t xml:space="preserve">⚠ 数式破損を防ぐためのルール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openpyxlで読み込む際は data_only=False を使う（data_only=Trueでは数式が値に変換されて保存時に破壊される）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行の挿入・削除をする時は数式範囲（503行・580行・803行・830行など）を確認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結合セル（A805付近の集計行）の上書きはAttributeError → unmerge_cellsで解除してから書込み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Pythonスクリプトで保存後はLibreOfficeで再計算（headless --convert-to xlsx）</w:t>
      </w:r>
    </w:p>
    <w:p>
      <w:pPr>
        <w:spacing w:after="60" w:before="120"/>
        <w:jc w:val="left"/>
      </w:pPr>
      <w:r>
        <w:rPr>
          <w:b/>
          <w:bCs/>
          <w:color w:val="C00000"/>
          <w:sz w:val="22"/>
          <w:szCs w:val="22"/>
        </w:rPr>
        <w:t xml:space="preserve">⚠ カード枠回復の取扱い</w:t>
      </w:r>
    </w:p>
    <w:p>
      <w:pPr>
        <w:spacing w:after="60" w:before="6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ユーザーの認識：入金時にその入金分を先にカード支払いに充て、即日カード枠回復後に他の支出に転用するため、支出は増えない。</w:t>
      </w:r>
    </w:p>
    <w:p>
      <w:pPr>
        <w:spacing w:after="60" w:before="6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したがって、日次_*シートの「支出」C列はカード枠回復を除外する数式になっている（種別フィルタで除く）。「使用可能額」G列で累計カード枠回復を戻して整合させる。</w:t>
      </w:r>
    </w:p>
    <w:p>
      <w:pPr>
        <w:spacing w:after="60" w:before="120"/>
        <w:jc w:val="left"/>
      </w:pPr>
      <w:r>
        <w:rPr>
          <w:b/>
          <w:bCs/>
          <w:color w:val="C00000"/>
          <w:sz w:val="22"/>
          <w:szCs w:val="22"/>
        </w:rPr>
        <w:t xml:space="preserve">⚠ ファクタリングの取扱い</w:t>
      </w:r>
    </w:p>
    <w:p>
      <w:pPr>
        <w:spacing w:after="60" w:before="6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ラインプロフェクト：入金100%当月入金日5日。返済は別個に月次予定として登録（種別＝月次予定、概要に「返済①②③」と明記）。</w:t>
      </w:r>
    </w:p>
    <w:p>
      <w:pPr>
        <w:spacing w:after="60" w:before="6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入金と返済はネット効果として認識すること（5月：+894万入金 - 560万返済 = +334万ネット）。</w:t>
      </w:r>
    </w:p>
    <w:p>
      <w:pPr>
        <w:spacing w:after="60" w:before="120"/>
        <w:jc w:val="left"/>
      </w:pPr>
      <w:r>
        <w:rPr>
          <w:b/>
          <w:bCs/>
          <w:color w:val="C00000"/>
          <w:sz w:val="22"/>
          <w:szCs w:val="22"/>
        </w:rPr>
        <w:t xml:space="preserve">⚠ 重複データの注意</w:t>
      </w:r>
    </w:p>
    <w:p>
      <w:pPr>
        <w:spacing w:after="60" w:before="6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入金入力（通帳実績）と入金予測（売上ベース）の重複に注意。原則として4月以前の売上入力は0にし、入金入力（実績）のみを使用。5月以降は売上入力＋入金入力の両方を使う。</w:t>
      </w:r>
    </w:p>
    <w:p>
      <w:pPr>
        <w:spacing w:after="60" w:before="120"/>
        <w:jc w:val="left"/>
      </w:pPr>
      <w:r>
        <w:rPr>
          <w:b/>
          <w:bCs/>
          <w:color w:val="C00000"/>
          <w:sz w:val="22"/>
          <w:szCs w:val="22"/>
        </w:rPr>
        <w:t xml:space="preserve">⚠ Excel編集中の保存問題</w:t>
      </w:r>
    </w:p>
    <w:p>
      <w:pPr>
        <w:spacing w:after="60" w:before="6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Excelでファイルを開いている間は外部からの保存が「Permission denied」になる。スクリプトで上書きする前にExcelを閉じるよう経理担当者と運用を統一すること。</w:t>
      </w:r>
    </w:p>
    <w:p>
      <w:pPr>
        <w:pStyle w:val="Heading1"/>
        <w:pageBreakBefore/>
      </w:pPr>
      <w:r>
        <w:rPr>
          <w:b/>
          <w:bCs/>
          <w:sz w:val="30"/>
          <w:szCs w:val="30"/>
        </w:rPr>
        <w:t xml:space="preserve">12. 自動化ロードマップ</w:t>
      </w:r>
    </w:p>
    <w:p>
      <w:pPr>
        <w:spacing w:after="60" w:before="6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将来的に以下の自動化が望ましい：</w:t>
      </w:r>
    </w:p>
    <w:p>
      <w:pPr>
        <w:spacing w:after="60" w:before="120"/>
        <w:jc w:val="left"/>
      </w:pPr>
      <w:r>
        <w:rPr>
          <w:b/>
          <w:bCs/>
          <w:color w:val="000000"/>
          <w:sz w:val="22"/>
          <w:szCs w:val="22"/>
        </w:rPr>
        <w:t xml:space="preserve">【Phase 1：取込自動化】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通帳CSV/PDFからの入金入力自動転記（OCRまたはAPI）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OTA管理画面からの売上自動取得（Booking、楽天、じゃらん等のAPI）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請求書PDFからの未払予定一覧自動追加（OCR＋RPA）</w:t>
      </w:r>
    </w:p>
    <w:p>
      <w:pPr>
        <w:spacing w:after="60" w:before="120"/>
        <w:jc w:val="left"/>
      </w:pPr>
      <w:r>
        <w:rPr>
          <w:b/>
          <w:bCs/>
          <w:color w:val="000000"/>
          <w:sz w:val="22"/>
          <w:szCs w:val="22"/>
        </w:rPr>
        <w:t xml:space="preserve">【Phase 2：分析機能拡張】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月次自動レポート生成（Word/PDF）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支払優先度の自動判定（資金残高に応じた支払スケジュール提案）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売上予測の機械学習化（過去実績ベース）</w:t>
      </w:r>
    </w:p>
    <w:p>
      <w:pPr>
        <w:spacing w:after="60" w:before="120"/>
        <w:jc w:val="left"/>
      </w:pPr>
      <w:r>
        <w:rPr>
          <w:b/>
          <w:bCs/>
          <w:color w:val="000000"/>
          <w:sz w:val="22"/>
          <w:szCs w:val="22"/>
        </w:rPr>
        <w:t xml:space="preserve">【Phase 3：システム化】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Excelから業務アプリへ移行（Power Apps、kintone、ノーコードDB等）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複数担当者でのリアルタイム共有（クラウド連携）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経営ダッシュボード化（BI/可視化ツール連携）</w:t>
      </w:r>
    </w:p>
    <w:p>
      <w:pPr>
        <w:spacing w:before="360"/>
        <w:jc w:val="right"/>
      </w:pPr>
      <w:r>
        <w:rPr>
          <w:b w:val="false"/>
          <w:bCs w:val="false"/>
          <w:color w:val="000000"/>
          <w:sz w:val="22"/>
          <w:szCs w:val="22"/>
        </w:rPr>
        <w:t xml:space="preserve">以上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-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グローバルリゾート 資金管理 引き継ぎ書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eiryo" w:cs="Meiryo" w:eastAsia="Meiryo" w:hAnsi="Meiryo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eiryo" w:cs="Meiryo" w:eastAsia="Meiryo" w:hAnsi="Meiryo"/>
      <w:b/>
      <w:bCs/>
      <w:color w:val="2E598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2026-05-15T03:55:02.237Z</dcterms:created>
  <dcterms:modified xsi:type="dcterms:W3CDTF">2026-05-15T03:55:02.238Z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