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9F8F3">
      <w:r>
        <w:rPr>
          <w:rFonts w:hint="eastAsia"/>
          <w:lang w:val="en-US" w:eastAsia="zh-CN"/>
        </w:rPr>
        <w:t>这里是图片测试</w:t>
      </w:r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3A12552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这里是增加测试</w:t>
      </w:r>
    </w:p>
    <w:p w14:paraId="459861E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6A61C9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5C1356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9431E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1DC15B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06C004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256E93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74630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69AE52F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5628FC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2CF8805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1E4694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0446DD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3DA1151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4D2F6CA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53E9E0E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1F50E2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530623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7DF7964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3988D7A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54CEFE4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148398C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75C118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69A04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5B2F5D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322B8B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575748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35842E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0D66A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6BD9B0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540110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8452D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21F7E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3F14AD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5DD1EB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78AAE7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3CC23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3577A1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183B7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85D41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BA2D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python app.py</w:t>
      </w:r>
    </w:p>
    <w:p w14:paraId="31A1CC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0DD3F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F5B7A9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6B77C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2FC9CD55">
      <w:pPr>
        <w:pStyle w:val="2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11C8FE5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AC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957CB2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14EAC05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这里也是增加测试</w:t>
      </w:r>
    </w:p>
    <w:p w14:paraId="41B5AF7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</w:t>
      </w:r>
      <w:bookmarkStart w:id="0" w:name="_GoBack"/>
      <w:bookmarkEnd w:id="0"/>
      <w:r>
        <w:t>载。让我修改一下 HTML 中的库引用顺序和加载方式。主要原因可能是：</w:t>
      </w:r>
    </w:p>
    <w:p w14:paraId="1EBA6E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21539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19BAFFA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6DEE1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1F78C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DEA36A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7A5846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65A6BE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2ADB17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2F590E6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22E47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634985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这里是样式测试</w:t>
      </w:r>
    </w:p>
    <w:p w14:paraId="01EAF71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这里否修改测试</w:t>
      </w:r>
      <w:r>
        <w:rPr>
          <w:highlight w:val="yellow"/>
        </w:rPr>
        <w:t>：</w:t>
      </w:r>
    </w:p>
    <w:p w14:paraId="5EE25F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687736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</w:p>
    <w:p w14:paraId="1B9EC8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4E7231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4DCF754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F426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17688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5"/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366C153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6233A14">
      <w:pPr>
        <w:rPr>
          <w:rFonts w:hint="default"/>
          <w:lang w:val="en-US"/>
        </w:rPr>
      </w:pPr>
    </w:p>
    <w:p w14:paraId="72F25B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CEEC"/>
    <w:rsid w:val="7FEC2B17"/>
    <w:rsid w:val="C7DD2D4F"/>
    <w:rsid w:val="EFFECEEC"/>
    <w:rsid w:val="F62D4F0F"/>
    <w:rsid w:val="F6F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2024-11-07T14:06:00Z</dcterms:created>
  <dc:creator>WPS_1666316205</dc:creator>
  <cp:lastModifiedBy>WPS_1666316205</cp:lastModifiedBy>
  <dcterms:modified xsi:type="dcterms:W3CDTF">2024-12-01T16:38:01Z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9627DB68C47B3DD201782B6707B987A0_41</vt:lpwstr>
  </property>
</Properties>
</file>