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6D1FC"/>
    <w:p w14:paraId="007B836B">
      <w:pPr>
        <w:rPr>
          <w:rFonts w:hint="eastAsia"/>
          <w:lang w:val="en-US" w:eastAsia="zh-CN"/>
        </w:rPr>
      </w:pPr>
    </w:p>
    <w:p w14:paraId="2E0D2AAE"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-------------买入规则-----------------------</w:t>
      </w:r>
    </w:p>
    <w:p w14:paraId="696C3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一：监控指定钱包 比如监控500个钱包</w:t>
      </w:r>
    </w:p>
    <w:p w14:paraId="1593FD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二：买入规则，每天一个钱包跟单次数自定义  比如每个钱包 每天就跟单2次，这个数字可以自定义</w:t>
      </w:r>
    </w:p>
    <w:p w14:paraId="1E58E0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三：只买Pump内盘</w:t>
      </w:r>
    </w:p>
    <w:p w14:paraId="6C4C96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四：已有持仓的</w:t>
      </w:r>
      <w:bookmarkStart w:id="0" w:name="_GoBack"/>
      <w:bookmarkEnd w:id="0"/>
      <w:r>
        <w:rPr>
          <w:rFonts w:hint="eastAsia"/>
          <w:lang w:val="en-US" w:eastAsia="zh-CN"/>
        </w:rPr>
        <w:t xml:space="preserve">币 不加仓，相同代币只买一次 </w:t>
      </w:r>
    </w:p>
    <w:p w14:paraId="6FF88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五：跟买区间 自定义</w:t>
      </w:r>
    </w:p>
    <w:p w14:paraId="6A44B0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六：市值区间 自定义</w:t>
      </w:r>
    </w:p>
    <w:p w14:paraId="048C7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七：前10大持仓比例</w:t>
      </w:r>
    </w:p>
    <w:p w14:paraId="0074A8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 买入的基本过滤 参考DBOT 这个平台功能就可以</w:t>
      </w:r>
    </w:p>
    <w:p w14:paraId="35573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135745" cy="6352540"/>
            <wp:effectExtent l="0" t="0" r="8255" b="10160"/>
            <wp:docPr id="1" name="图片 1" descr="ded6008f9d5e6955b5ddb6564ed17e2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d6008f9d5e6955b5ddb6564ed17e23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574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43625" cy="7972425"/>
            <wp:effectExtent l="0" t="0" r="9525" b="9525"/>
            <wp:docPr id="2" name="图片 2" descr="f75f691a645ff4cf7a3d10b926e2e3c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5f691a645ff4cf7a3d10b926e2e3c1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543B">
      <w:pPr>
        <w:rPr>
          <w:rFonts w:hint="default"/>
          <w:lang w:val="en-US" w:eastAsia="zh-CN"/>
        </w:rPr>
      </w:pPr>
    </w:p>
    <w:p w14:paraId="141128FF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-------------卖出规则-----------------------</w:t>
      </w:r>
    </w:p>
    <w:p w14:paraId="07FDBB9A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一：有移动止损</w:t>
      </w:r>
    </w:p>
    <w:p w14:paraId="29BB1082">
      <w:pPr>
        <w:pBdr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二：自定义多档位止盈最起码 可以自定义 30-50档左右</w:t>
      </w:r>
    </w:p>
    <w:p w14:paraId="1E40373F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比如自定义价格上涨  </w:t>
      </w:r>
    </w:p>
    <w:p w14:paraId="01B6202C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100%----卖5%</w:t>
      </w:r>
    </w:p>
    <w:p w14:paraId="06B49C19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200%----卖5%</w:t>
      </w:r>
    </w:p>
    <w:p w14:paraId="56AEADA7">
      <w:pPr>
        <w:pBdr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300%----卖10%</w:t>
      </w:r>
    </w:p>
    <w:p w14:paraId="7C02DDB6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400%----卖10%</w:t>
      </w:r>
    </w:p>
    <w:p w14:paraId="7BAE3AC2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500%----卖10%</w:t>
      </w:r>
    </w:p>
    <w:p w14:paraId="4A3E6A3D">
      <w:pPr>
        <w:pBdr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600%----卖10%</w:t>
      </w:r>
    </w:p>
    <w:p w14:paraId="06734F68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700%----卖10%</w:t>
      </w:r>
    </w:p>
    <w:p w14:paraId="4D353434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800%----卖10%</w:t>
      </w:r>
    </w:p>
    <w:p w14:paraId="790F670B">
      <w:pPr>
        <w:pBdr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1000%----卖10%</w:t>
      </w:r>
    </w:p>
    <w:p w14:paraId="14962CB2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如果你有好的止盈策略 方案 可以给我借鉴一下，比如根据技术指标 ，均线，K线 卖出法，能抓高倍率的 案例吗</w:t>
      </w:r>
    </w:p>
    <w:p w14:paraId="20F35174"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 w14:paraId="2FCF431F">
      <w:pPr>
        <w:pBdr>
          <w:bottom w:val="none" w:color="auto" w:sz="0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 w14:paraId="6427F50A"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三：监控钱包地址 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监控钱包地址  可以分组：如A组 B组 C组， 这样就可以 多个钱包跑多个不同的任务</w:t>
      </w:r>
    </w:p>
    <w:p w14:paraId="6E916F76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9142095" cy="4177665"/>
            <wp:effectExtent l="0" t="0" r="19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09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C9A9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四：交易管理</w:t>
      </w:r>
    </w:p>
    <w:p w14:paraId="79DF8661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1：可以新建多个任务 如下图 4号测试，</w:t>
      </w: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启用 停止 编辑 管理 删除</w:t>
      </w:r>
    </w:p>
    <w:p w14:paraId="7B42AD48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比如4号测试 可以对应 A组监控钱包地址</w:t>
      </w:r>
    </w:p>
    <w:p w14:paraId="3D7819A1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比如3号测试 可以对应 B组监控钱包地址</w:t>
      </w:r>
    </w:p>
    <w:p w14:paraId="44186B65"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</w:p>
    <w:p w14:paraId="3419A4E2"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2:监控钱包地址  可以分组：如A组 B组 C组， 这样就可以 多个钱包跑多个不同的任务</w:t>
      </w:r>
    </w:p>
    <w:p w14:paraId="720DDC30"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color w:val="FF0000"/>
          <w:sz w:val="22"/>
          <w:szCs w:val="28"/>
          <w:lang w:val="en-US" w:eastAsia="zh-CN"/>
        </w:rPr>
      </w:pPr>
    </w:p>
    <w:p w14:paraId="1532C31B">
      <w:pPr>
        <w:pBdr>
          <w:bottom w:val="single" w:color="auto" w:sz="4" w:space="0"/>
        </w:pBd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9140825" cy="4860925"/>
            <wp:effectExtent l="0" t="0" r="3175" b="15875"/>
            <wp:docPr id="3" name="图片 3" descr="f42128371359e739861ea5750bcc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2128371359e739861ea5750bcca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08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39" w:h="2448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7412C"/>
    <w:rsid w:val="372115F0"/>
    <w:rsid w:val="5C1D3F4C"/>
    <w:rsid w:val="73B93511"/>
    <w:rsid w:val="79F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259</Words>
  <Characters>420</Characters>
  <Lines>0</Lines>
  <Paragraphs>0</Paragraphs>
  <TotalTime>8</TotalTime>
  <ScaleCrop>false</ScaleCrop>
  <LinksUpToDate>false</LinksUpToDate>
  <CharactersWithSpaces>440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2025-01-13T18:47:00Z</dcterms:created>
  <dc:creator>Administrator</dc:creator>
  <cp:lastModifiedBy>潘神圣</cp:lastModifiedBy>
  <dcterms:modified xsi:type="dcterms:W3CDTF">2025-01-22T17:33:59Z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eyJoZGlkIjoiNThkNjU3NGNhM2VhN2U2ODE5YWZlYjU4MjlkOTQxZjciLCJ1c2VySWQiOiIxOTg4NzE2NTAifQ==</vt:lpwstr>
  </property>
  <property fmtid="{D5CDD505-2E9C-101B-9397-08002B2CF9AE}" pid="4" name="ICV">
    <vt:lpwstr>7CC17AD6395C428C8619926DBC13C0C0_13</vt:lpwstr>
  </property>
</Properties>
</file>