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265"/>
        <w:gridCol w:w="810"/>
        <w:gridCol w:w="545"/>
        <w:gridCol w:w="828"/>
        <w:gridCol w:w="378"/>
        <w:gridCol w:w="379"/>
        <w:gridCol w:w="379"/>
        <w:gridCol w:w="641"/>
        <w:gridCol w:w="1467"/>
        <w:gridCol w:w="1688"/>
      </w:tblGrid>
      <w:tr w:rsidR="00804017" w:rsidRPr="00804017" w14:paraId="5010941D" w14:textId="77777777" w:rsidTr="00804017">
        <w:trPr>
          <w:trHeight w:val="350"/>
        </w:trPr>
        <w:tc>
          <w:tcPr>
            <w:tcW w:w="5063" w:type="dxa"/>
            <w:gridSpan w:val="5"/>
            <w:vMerge w:val="restart"/>
          </w:tcPr>
          <w:p w14:paraId="67EC46B4" w14:textId="77777777" w:rsidR="005911F0" w:rsidRPr="00924A8E" w:rsidRDefault="00177FF8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</w:rPr>
            </w:pPr>
            <w:r w:rsidRPr="00924A8E">
              <w:rPr>
                <w:rFonts w:asciiTheme="minorHAnsi" w:hAnsiTheme="minorHAnsi" w:cstheme="minorHAnsi"/>
                <w:b/>
                <w:bCs/>
              </w:rPr>
              <w:t>Lyudmila (Lada) Borovikova</w:t>
            </w:r>
          </w:p>
          <w:p w14:paraId="054A3497" w14:textId="656B7ECC" w:rsidR="00804017" w:rsidRPr="005911F0" w:rsidRDefault="00344976" w:rsidP="005911F0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24A8E">
              <w:rPr>
                <w:rFonts w:asciiTheme="minorHAnsi" w:hAnsiTheme="minorHAnsi" w:cstheme="minorHAnsi"/>
                <w:b/>
                <w:bCs/>
              </w:rPr>
              <w:t xml:space="preserve">PhD, PMP, CSM, </w:t>
            </w:r>
            <w:proofErr w:type="spellStart"/>
            <w:r w:rsidRPr="00924A8E">
              <w:rPr>
                <w:rFonts w:asciiTheme="minorHAnsi" w:hAnsiTheme="minorHAnsi" w:cstheme="minorHAnsi"/>
                <w:b/>
                <w:bCs/>
              </w:rPr>
              <w:t>SAFe</w:t>
            </w:r>
            <w:proofErr w:type="spellEnd"/>
            <w:r w:rsidRPr="00924A8E">
              <w:rPr>
                <w:rFonts w:asciiTheme="minorHAnsi" w:hAnsiTheme="minorHAnsi" w:cstheme="minorHAnsi"/>
                <w:b/>
                <w:bCs/>
              </w:rPr>
              <w:t xml:space="preserve"> POPM</w:t>
            </w:r>
          </w:p>
        </w:tc>
        <w:tc>
          <w:tcPr>
            <w:tcW w:w="378" w:type="dxa"/>
          </w:tcPr>
          <w:p w14:paraId="0AD04320" w14:textId="77777777" w:rsidR="00804017" w:rsidRPr="00804017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</w:rPr>
            </w:pPr>
          </w:p>
        </w:tc>
        <w:tc>
          <w:tcPr>
            <w:tcW w:w="379" w:type="dxa"/>
          </w:tcPr>
          <w:p w14:paraId="72ABD3ED" w14:textId="77777777" w:rsidR="00804017" w:rsidRPr="00804017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</w:rPr>
            </w:pPr>
          </w:p>
        </w:tc>
        <w:tc>
          <w:tcPr>
            <w:tcW w:w="379" w:type="dxa"/>
          </w:tcPr>
          <w:p w14:paraId="44EE18DE" w14:textId="77777777" w:rsidR="00804017" w:rsidRPr="00804017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</w:tcPr>
          <w:p w14:paraId="7D3CDA88" w14:textId="089DF9DC" w:rsidR="00804017" w:rsidRPr="00924A8E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924A8E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F871097" wp14:editId="28C7E0D9">
                  <wp:extent cx="149860" cy="149860"/>
                  <wp:effectExtent l="0" t="0" r="2540" b="2540"/>
                  <wp:docPr id="2" name="Graphic 2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Email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</w:tcPr>
          <w:p w14:paraId="2298841A" w14:textId="33218968" w:rsidR="00804017" w:rsidRPr="00924A8E" w:rsidRDefault="00DD7285" w:rsidP="0080401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lada.</w:t>
            </w:r>
            <w:r w:rsidR="00804017" w:rsidRPr="00924A8E">
              <w:rPr>
                <w:rFonts w:asciiTheme="minorHAnsi" w:hAnsiTheme="minorHAnsi" w:cstheme="minorHAnsi"/>
                <w:sz w:val="20"/>
                <w:szCs w:val="20"/>
              </w:rPr>
              <w:t>borovikova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.pm</w:t>
            </w:r>
            <w:r w:rsidR="00804017" w:rsidRPr="00924A8E">
              <w:rPr>
                <w:rFonts w:asciiTheme="minorHAnsi" w:hAnsiTheme="minorHAnsi" w:cstheme="minorHAnsi"/>
                <w:sz w:val="20"/>
                <w:szCs w:val="20"/>
              </w:rPr>
              <w:t>@gmail.com</w:t>
            </w:r>
          </w:p>
        </w:tc>
      </w:tr>
      <w:tr w:rsidR="007674E6" w:rsidRPr="00804017" w14:paraId="4FEED61E" w14:textId="77777777" w:rsidTr="00804017">
        <w:trPr>
          <w:trHeight w:val="288"/>
        </w:trPr>
        <w:tc>
          <w:tcPr>
            <w:tcW w:w="5063" w:type="dxa"/>
            <w:gridSpan w:val="5"/>
            <w:vMerge/>
          </w:tcPr>
          <w:p w14:paraId="293CC243" w14:textId="64C4A18B" w:rsidR="007674E6" w:rsidRPr="00804017" w:rsidRDefault="007674E6" w:rsidP="007674E6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78" w:type="dxa"/>
          </w:tcPr>
          <w:p w14:paraId="58C42B4D" w14:textId="77777777" w:rsidR="007674E6" w:rsidRPr="00804017" w:rsidRDefault="007674E6" w:rsidP="007674E6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</w:rPr>
            </w:pPr>
          </w:p>
        </w:tc>
        <w:tc>
          <w:tcPr>
            <w:tcW w:w="379" w:type="dxa"/>
          </w:tcPr>
          <w:p w14:paraId="78BE05BB" w14:textId="77777777" w:rsidR="007674E6" w:rsidRPr="00804017" w:rsidRDefault="007674E6" w:rsidP="007674E6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</w:rPr>
            </w:pPr>
          </w:p>
        </w:tc>
        <w:tc>
          <w:tcPr>
            <w:tcW w:w="379" w:type="dxa"/>
          </w:tcPr>
          <w:p w14:paraId="2CEEDDA8" w14:textId="77777777" w:rsidR="007674E6" w:rsidRPr="00804017" w:rsidRDefault="007674E6" w:rsidP="007674E6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</w:tcPr>
          <w:p w14:paraId="62BA4049" w14:textId="324E178F" w:rsidR="007674E6" w:rsidRPr="00924A8E" w:rsidRDefault="007674E6" w:rsidP="007674E6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6126F0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78EA9E84" wp14:editId="5BD0186D">
                  <wp:extent cx="149860" cy="149860"/>
                  <wp:effectExtent l="0" t="0" r="2540" b="2540"/>
                  <wp:docPr id="1642745574" name="Graphic 3" descr="Diamon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252128" name="Graphic 361252128" descr="Diamond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1709" cy="171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</w:tcPr>
          <w:p w14:paraId="1AF54F45" w14:textId="6A733DDB" w:rsidR="007674E6" w:rsidRPr="00924A8E" w:rsidRDefault="007674E6" w:rsidP="007674E6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126F0">
              <w:rPr>
                <w:rFonts w:asciiTheme="minorHAnsi" w:hAnsiTheme="minorHAnsi" w:cstheme="minorHAnsi"/>
                <w:sz w:val="20"/>
                <w:szCs w:val="20"/>
              </w:rPr>
              <w:t>lada-pm.com</w:t>
            </w:r>
          </w:p>
        </w:tc>
      </w:tr>
      <w:tr w:rsidR="007674E6" w:rsidRPr="00804017" w14:paraId="614349D2" w14:textId="77777777" w:rsidTr="00804017">
        <w:trPr>
          <w:trHeight w:val="288"/>
        </w:trPr>
        <w:tc>
          <w:tcPr>
            <w:tcW w:w="5063" w:type="dxa"/>
            <w:gridSpan w:val="5"/>
          </w:tcPr>
          <w:p w14:paraId="189924C0" w14:textId="7CBF2862" w:rsidR="007674E6" w:rsidRPr="00344976" w:rsidRDefault="007674E6" w:rsidP="007674E6">
            <w:pPr>
              <w:tabs>
                <w:tab w:val="right" w:pos="90"/>
              </w:tabs>
              <w:bidi w:val="0"/>
              <w:rPr>
                <w:rFonts w:asciiTheme="majorHAnsi" w:hAnsiTheme="majorHAnsi" w:cstheme="majorHAnsi"/>
              </w:rPr>
            </w:pPr>
            <w:r w:rsidRPr="00924A8E">
              <w:rPr>
                <w:rFonts w:asciiTheme="minorHAnsi" w:hAnsiTheme="minorHAnsi" w:cstheme="minorHAnsi"/>
                <w:sz w:val="20"/>
                <w:szCs w:val="20"/>
              </w:rPr>
              <w:t>Greater New York Area</w:t>
            </w:r>
          </w:p>
        </w:tc>
        <w:tc>
          <w:tcPr>
            <w:tcW w:w="378" w:type="dxa"/>
          </w:tcPr>
          <w:p w14:paraId="258A4568" w14:textId="77777777" w:rsidR="007674E6" w:rsidRPr="00804017" w:rsidRDefault="007674E6" w:rsidP="007674E6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</w:rPr>
            </w:pPr>
          </w:p>
        </w:tc>
        <w:tc>
          <w:tcPr>
            <w:tcW w:w="379" w:type="dxa"/>
          </w:tcPr>
          <w:p w14:paraId="44957F32" w14:textId="77777777" w:rsidR="007674E6" w:rsidRPr="00804017" w:rsidRDefault="007674E6" w:rsidP="007674E6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</w:rPr>
            </w:pPr>
          </w:p>
        </w:tc>
        <w:tc>
          <w:tcPr>
            <w:tcW w:w="379" w:type="dxa"/>
          </w:tcPr>
          <w:p w14:paraId="363D87E4" w14:textId="77777777" w:rsidR="007674E6" w:rsidRPr="00804017" w:rsidRDefault="007674E6" w:rsidP="007674E6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</w:tcPr>
          <w:p w14:paraId="719310CA" w14:textId="459240C7" w:rsidR="007674E6" w:rsidRPr="006126F0" w:rsidRDefault="007674E6" w:rsidP="007674E6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924A8E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6CBF07B" wp14:editId="47815691">
                  <wp:extent cx="121285" cy="121285"/>
                  <wp:effectExtent l="0" t="0" r="5715" b="5715"/>
                  <wp:docPr id="1022231001" name="Picture 102223100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Logo&#10;&#10;Description automatically generated"/>
                          <pic:cNvPicPr/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69" cy="123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</w:tcPr>
          <w:p w14:paraId="4623AA26" w14:textId="21C4D6CF" w:rsidR="007674E6" w:rsidRPr="006126F0" w:rsidRDefault="002A03FE" w:rsidP="007674E6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A03FE">
              <w:rPr>
                <w:rFonts w:asciiTheme="minorHAnsi" w:hAnsiTheme="minorHAnsi" w:cstheme="minorHAnsi"/>
                <w:sz w:val="20"/>
                <w:szCs w:val="20"/>
              </w:rPr>
              <w:t>linkedin.com/in/lada-pm</w:t>
            </w:r>
          </w:p>
        </w:tc>
      </w:tr>
      <w:tr w:rsidR="00804017" w:rsidRPr="00804017" w14:paraId="744069CB" w14:textId="77777777" w:rsidTr="00804017">
        <w:trPr>
          <w:trHeight w:val="70"/>
        </w:trPr>
        <w:tc>
          <w:tcPr>
            <w:tcW w:w="9995" w:type="dxa"/>
            <w:gridSpan w:val="11"/>
          </w:tcPr>
          <w:p w14:paraId="75F5DD87" w14:textId="777F4CBC" w:rsidR="00804017" w:rsidRPr="00804017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</w:rPr>
            </w:pPr>
          </w:p>
        </w:tc>
      </w:tr>
      <w:tr w:rsidR="00804017" w:rsidRPr="00F03D34" w14:paraId="2AF1159B" w14:textId="77777777" w:rsidTr="00862E47">
        <w:trPr>
          <w:trHeight w:val="503"/>
        </w:trPr>
        <w:tc>
          <w:tcPr>
            <w:tcW w:w="9995" w:type="dxa"/>
            <w:gridSpan w:val="11"/>
          </w:tcPr>
          <w:p w14:paraId="66FA49E0" w14:textId="25CC711D" w:rsidR="00804017" w:rsidRPr="00F03D34" w:rsidRDefault="005E346D" w:rsidP="005911F0">
            <w:pPr>
              <w:pStyle w:val="Subtitle"/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F03D34">
              <w:rPr>
                <w:b/>
                <w:bCs/>
                <w:color w:val="auto"/>
                <w:sz w:val="20"/>
                <w:szCs w:val="20"/>
              </w:rPr>
              <w:t xml:space="preserve">AI Product Manager | </w:t>
            </w:r>
            <w:r w:rsidR="00B16FAE" w:rsidRPr="00F03D34">
              <w:rPr>
                <w:b/>
                <w:bCs/>
                <w:color w:val="auto"/>
                <w:sz w:val="20"/>
                <w:szCs w:val="20"/>
              </w:rPr>
              <w:t>Ge</w:t>
            </w:r>
            <w:r w:rsidR="00862E47">
              <w:rPr>
                <w:b/>
                <w:bCs/>
                <w:color w:val="auto"/>
                <w:sz w:val="20"/>
                <w:szCs w:val="20"/>
              </w:rPr>
              <w:t xml:space="preserve">nerative </w:t>
            </w:r>
            <w:r w:rsidRPr="00F03D34">
              <w:rPr>
                <w:b/>
                <w:bCs/>
                <w:color w:val="auto"/>
                <w:sz w:val="20"/>
                <w:szCs w:val="20"/>
              </w:rPr>
              <w:t>AI | Digital Transformation | Cross-Functional Delivery</w:t>
            </w:r>
          </w:p>
        </w:tc>
      </w:tr>
      <w:tr w:rsidR="00804017" w:rsidRPr="00F03D34" w14:paraId="407CC902" w14:textId="77777777" w:rsidTr="00862E47">
        <w:tc>
          <w:tcPr>
            <w:tcW w:w="9995" w:type="dxa"/>
            <w:gridSpan w:val="11"/>
          </w:tcPr>
          <w:p w14:paraId="537D642E" w14:textId="6BCB32ED" w:rsidR="00804017" w:rsidRPr="00F03D34" w:rsidRDefault="007E6E62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Professional Summary</w:t>
            </w:r>
          </w:p>
          <w:p w14:paraId="3A1E890F" w14:textId="76F94A03" w:rsidR="00804017" w:rsidRPr="00F03D34" w:rsidRDefault="00804017" w:rsidP="00862E4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66636950" w14:textId="77777777" w:rsidTr="00862E47">
        <w:tc>
          <w:tcPr>
            <w:tcW w:w="9995" w:type="dxa"/>
            <w:gridSpan w:val="11"/>
          </w:tcPr>
          <w:p w14:paraId="560DB19B" w14:textId="1AE13755" w:rsidR="00804017" w:rsidRPr="00F03D34" w:rsidRDefault="00804017" w:rsidP="00820376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Strategic and accomplished Product &amp; Program Management Leader with 20+ years of experience defining product vision, roadmaps, and end-to-end delivery of enterprise technology platforms, AI/ML solutions, and </w:t>
            </w:r>
            <w:r w:rsidR="003A0F31" w:rsidRPr="00F03D34">
              <w:rPr>
                <w:rFonts w:asciiTheme="minorHAnsi" w:hAnsiTheme="minorHAnsi" w:cstheme="minorHAnsi"/>
                <w:sz w:val="20"/>
                <w:szCs w:val="20"/>
              </w:rPr>
              <w:t>innovative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 products across global cross-functional teams. Proven ability to translate complex business needs into </w:t>
            </w:r>
            <w:r w:rsidR="003A0F31"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ROI 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measurable outcomes. Expert in SAFe Agile delivery, sprint planning, backlog management, and release cadence across engineering, </w:t>
            </w:r>
            <w:r w:rsidR="00A812E8" w:rsidRPr="00F03D34">
              <w:rPr>
                <w:rFonts w:asciiTheme="minorHAnsi" w:hAnsiTheme="minorHAnsi" w:cstheme="minorHAnsi"/>
                <w:sz w:val="20"/>
                <w:szCs w:val="20"/>
              </w:rPr>
              <w:t>UI/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UX</w:t>
            </w:r>
            <w:r w:rsidR="00A812E8"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 design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, and </w:t>
            </w:r>
            <w:r w:rsidR="00A812E8" w:rsidRPr="00F03D34">
              <w:rPr>
                <w:rFonts w:asciiTheme="minorHAnsi" w:hAnsiTheme="minorHAnsi" w:cstheme="minorHAnsi"/>
                <w:sz w:val="20"/>
                <w:szCs w:val="20"/>
              </w:rPr>
              <w:t>cross-functional teams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. Deep experience with AI-powered product development—including GenAI, recommendation engines, and agentic workflows—as well as enterprise integrations (APIs, CRM, ERP, cloud platforms). Published co-author on applied AI strategy. Recognized for stakeholder alignment, executive communication, trustworthy governance, and establishing product operating models that improve efficiency, quality, transparency, and customer outcomes.</w:t>
            </w:r>
          </w:p>
        </w:tc>
      </w:tr>
      <w:tr w:rsidR="00804017" w:rsidRPr="00F03D34" w14:paraId="09BE8025" w14:textId="77777777" w:rsidTr="00804017">
        <w:tc>
          <w:tcPr>
            <w:tcW w:w="9995" w:type="dxa"/>
            <w:gridSpan w:val="11"/>
          </w:tcPr>
          <w:p w14:paraId="130A35CC" w14:textId="5FC7F8D5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0F80ACE5" w14:textId="77777777" w:rsidTr="00804017">
        <w:tc>
          <w:tcPr>
            <w:tcW w:w="9995" w:type="dxa"/>
            <w:gridSpan w:val="11"/>
          </w:tcPr>
          <w:p w14:paraId="34A7414B" w14:textId="1FDF726D" w:rsidR="00804017" w:rsidRPr="00F03D34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Core Competencies</w:t>
            </w:r>
          </w:p>
        </w:tc>
      </w:tr>
      <w:tr w:rsidR="00804017" w:rsidRPr="00F03D34" w14:paraId="4230E498" w14:textId="77777777" w:rsidTr="00804017">
        <w:trPr>
          <w:trHeight w:val="215"/>
        </w:trPr>
        <w:tc>
          <w:tcPr>
            <w:tcW w:w="9995" w:type="dxa"/>
            <w:gridSpan w:val="11"/>
          </w:tcPr>
          <w:p w14:paraId="315C6F91" w14:textId="77777777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03A12342" w14:textId="77777777" w:rsidTr="00804017">
        <w:tc>
          <w:tcPr>
            <w:tcW w:w="9995" w:type="dxa"/>
            <w:gridSpan w:val="11"/>
          </w:tcPr>
          <w:p w14:paraId="319D8918" w14:textId="51F3A314" w:rsidR="00804017" w:rsidRPr="00F03D34" w:rsidRDefault="00682F44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Strategy</w:t>
            </w:r>
            <w:r w:rsidR="00087B6E"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 &amp; Roadmap / Agile-Scrum / </w:t>
            </w:r>
            <w:proofErr w:type="spellStart"/>
            <w:r w:rsidR="00087B6E" w:rsidRPr="00F03D34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="00087B6E"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 w:rsidR="003A0F31"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Prioritized </w:t>
            </w:r>
            <w:r w:rsidR="00087B6E" w:rsidRPr="00F03D34">
              <w:rPr>
                <w:rFonts w:asciiTheme="minorHAnsi" w:hAnsiTheme="minorHAnsi" w:cstheme="minorHAnsi"/>
                <w:sz w:val="20"/>
                <w:szCs w:val="20"/>
              </w:rPr>
              <w:t>Backlog Management / AI/GenAI Product Delivery / Agentic Workflows / Enterprise Integrations (APIs, ERP, CRM) / Discovery &amp; Experimentation / Go-to-Market Enablement / Risk &amp; Compliance Governance / Stakeholder Management / Executive Communication / Metrics &amp; Adoption / Cross-functional Team Leadership / Continuous Improvement</w:t>
            </w:r>
            <w:r w:rsidR="003A0F31"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 / People Management &amp; Resource Allocation</w:t>
            </w:r>
          </w:p>
        </w:tc>
      </w:tr>
      <w:tr w:rsidR="00804017" w:rsidRPr="00F03D34" w14:paraId="1F36CEFA" w14:textId="77777777" w:rsidTr="00862E47">
        <w:tc>
          <w:tcPr>
            <w:tcW w:w="2615" w:type="dxa"/>
          </w:tcPr>
          <w:p w14:paraId="57D23DAB" w14:textId="77777777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3"/>
          </w:tcPr>
          <w:p w14:paraId="3794A6C8" w14:textId="77777777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8" w:type="dxa"/>
          </w:tcPr>
          <w:p w14:paraId="5CCF2271" w14:textId="77777777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77" w:type="dxa"/>
            <w:gridSpan w:val="4"/>
          </w:tcPr>
          <w:p w14:paraId="11693673" w14:textId="77777777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67" w:type="dxa"/>
          </w:tcPr>
          <w:p w14:paraId="0C5A94C0" w14:textId="77777777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88" w:type="dxa"/>
          </w:tcPr>
          <w:p w14:paraId="0A093B5B" w14:textId="77777777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36DAD864" w14:textId="77777777" w:rsidTr="00862E47">
        <w:tc>
          <w:tcPr>
            <w:tcW w:w="9995" w:type="dxa"/>
            <w:gridSpan w:val="11"/>
          </w:tcPr>
          <w:p w14:paraId="18AD37BA" w14:textId="7C410F5C" w:rsidR="00804017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Professional Experienc</w:t>
            </w:r>
            <w:r w:rsidR="00862E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</w:t>
            </w:r>
          </w:p>
          <w:p w14:paraId="4F77829E" w14:textId="485626E0" w:rsidR="00F03D34" w:rsidRPr="00F03D34" w:rsidRDefault="00F03D34" w:rsidP="00F03D34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73D23933" w14:textId="77777777" w:rsidTr="00862E47">
        <w:tc>
          <w:tcPr>
            <w:tcW w:w="3690" w:type="dxa"/>
            <w:gridSpan w:val="3"/>
          </w:tcPr>
          <w:p w14:paraId="50A15C8F" w14:textId="3DAE42D6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Orion Innovation</w:t>
            </w:r>
          </w:p>
        </w:tc>
        <w:tc>
          <w:tcPr>
            <w:tcW w:w="4617" w:type="dxa"/>
            <w:gridSpan w:val="7"/>
          </w:tcPr>
          <w:p w14:paraId="00D81300" w14:textId="37D69825" w:rsidR="00804017" w:rsidRPr="00F03D34" w:rsidRDefault="00F03D34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</w:t>
            </w:r>
            <w:r w:rsidR="00804017"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 of PMO, Media</w:t>
            </w:r>
          </w:p>
        </w:tc>
        <w:tc>
          <w:tcPr>
            <w:tcW w:w="1688" w:type="dxa"/>
            <w:tcBorders>
              <w:left w:val="nil"/>
            </w:tcBorders>
          </w:tcPr>
          <w:p w14:paraId="0023ADE1" w14:textId="2EA17854" w:rsidR="00804017" w:rsidRPr="00F03D34" w:rsidRDefault="002E53FF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      </w:t>
            </w:r>
            <w:r w:rsidR="00804017"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2019-</w:t>
            </w:r>
            <w:r w:rsidR="003A0F31"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202</w:t>
            </w:r>
            <w:r w:rsidR="00896A5B"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</w:t>
            </w:r>
          </w:p>
        </w:tc>
      </w:tr>
      <w:tr w:rsidR="00804017" w:rsidRPr="00F03D34" w14:paraId="787D2125" w14:textId="77777777" w:rsidTr="00862E47">
        <w:tc>
          <w:tcPr>
            <w:tcW w:w="9995" w:type="dxa"/>
            <w:gridSpan w:val="11"/>
          </w:tcPr>
          <w:p w14:paraId="2055C62C" w14:textId="73D0BE70" w:rsidR="00DC3646" w:rsidRPr="00F03D34" w:rsidRDefault="00DC3646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Directed 10+ Project and Product Managers, guiding product delivery practices, backlog prioritization, and Agile ceremonies across a professional services environment</w:t>
            </w:r>
          </w:p>
          <w:p w14:paraId="6FD23CDF" w14:textId="667634A2" w:rsidR="00804017" w:rsidRPr="00F03D34" w:rsidRDefault="00804017" w:rsidP="00DC3646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Owned end-to-end delivery of 75+ customer programs (Fixed Price, Time &amp; Materials), defining scope, success metrics, and release plans that improved predictability, quality, and customer adoption</w:t>
            </w:r>
          </w:p>
          <w:p w14:paraId="11BDC652" w14:textId="4E826F35" w:rsidR="00820376" w:rsidRPr="00F03D34" w:rsidRDefault="00820376" w:rsidP="00820376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Achieved 99.99% overall delivery success rate for Charter Spectrum product initiatives, demonstrating consistent roadmap execution and stakeholder satisfaction</w:t>
            </w:r>
          </w:p>
          <w:p w14:paraId="473C45FD" w14:textId="04D3D29F" w:rsidR="00820376" w:rsidRPr="00F03D34" w:rsidRDefault="00820376" w:rsidP="00820376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Managed product programs with 250+ offshore and nearshore team members and budgets up to $20M, balancing competing priorities and shared platform dependencies</w:t>
            </w:r>
          </w:p>
          <w:p w14:paraId="0D49575F" w14:textId="4E368852" w:rsidR="00820376" w:rsidRPr="00F03D34" w:rsidRDefault="00785DD9" w:rsidP="00820376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Contributed to 100% SLA compliance across all Media customers in Europe and North America, establishing monitoring and governance frameworks aligned to trust and reliability targets</w:t>
            </w:r>
          </w:p>
          <w:p w14:paraId="4014BF68" w14:textId="4D43C4A6" w:rsidR="00785DD9" w:rsidRPr="00F03D34" w:rsidRDefault="00785DD9" w:rsidP="003C5BAC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Led AI digital transformation product launch for 2 advertising companies into a unified brand with innovative UI/UX design, delivered 2 weeks ahead of schedule—defining requirements, agent-enabled workflows, and go-to-market readiness</w:t>
            </w:r>
          </w:p>
          <w:p w14:paraId="7503E633" w14:textId="1EBA3B23" w:rsidR="00087B6E" w:rsidRPr="00F03D34" w:rsidRDefault="00087B6E" w:rsidP="00087B6E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Owned product requirements and integration specifications for AWS migration of an advertising CRM into a scalable digital platform with connectors to FreeWheel, Trade Desk, Amazon, and </w:t>
            </w:r>
            <w:proofErr w:type="spellStart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OperativeOne</w:t>
            </w:r>
            <w:proofErr w:type="spellEnd"/>
          </w:p>
          <w:p w14:paraId="72737561" w14:textId="003AAF72" w:rsidR="002E3CEE" w:rsidRPr="00F03D34" w:rsidRDefault="002E3CEE" w:rsidP="002E3CEE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Defined product vision and roadmap for an AI-powered recommendation engine for a video-streaming provider, including use-case prioritization, ML evaluation loops, and pilot-to-scale success criteria</w:t>
            </w:r>
          </w:p>
          <w:p w14:paraId="6F762E38" w14:textId="4B38951A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Led enterprise-wide product governance model aligning engineering, data science, QA, DevOps, and vendor teams around clear decision points, release gates, and dependency management</w:t>
            </w:r>
          </w:p>
          <w:p w14:paraId="23D81A40" w14:textId="54BCE9A6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Established full product operating model: SOW intake, Steering Committees, PI Planning, RACI definitions, and reporting cadence—enabling consistent delivery across multiple product lines</w:t>
            </w:r>
          </w:p>
          <w:p w14:paraId="3473BF20" w14:textId="102D45DE" w:rsidR="00804017" w:rsidRPr="00F03D34" w:rsidRDefault="00DC3646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Created executive dashboards tracking velocity, burndown, capacity, quality, and roadmap progress to support data-driven decisions and stakeholder communications</w:t>
            </w:r>
          </w:p>
          <w:p w14:paraId="5777F91A" w14:textId="6B8F3F85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Implemented Media Quality Program with defect reduction targets, acceptance criteria standards, and continuous feedback loops—improving delivery efficiency and product reliability</w:t>
            </w:r>
          </w:p>
          <w:p w14:paraId="309C496A" w14:textId="7184CE85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Introduced post-mortem and retrospective frameworks driving measurable continuous improvement across product teams</w:t>
            </w:r>
          </w:p>
          <w:p w14:paraId="76B941B8" w14:textId="0EF3B23D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Prepared quarterly executive business review reports translating product performance data into actionable insights for major customers</w:t>
            </w:r>
          </w:p>
          <w:p w14:paraId="70BCA2B9" w14:textId="416DA335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Optimized workflows, resource allocation, and operational processes to sustain roadmap predictability, delivery margins, and customer outcome targets</w:t>
            </w:r>
          </w:p>
          <w:p w14:paraId="55FA257D" w14:textId="719AFCC0" w:rsidR="00DF4017" w:rsidRPr="00F03D34" w:rsidRDefault="00DF4017" w:rsidP="00DF4017">
            <w:pPr>
              <w:pStyle w:val="ListParagraph"/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5484E610" w14:textId="77777777" w:rsidTr="00896A5B">
        <w:tc>
          <w:tcPr>
            <w:tcW w:w="2880" w:type="dxa"/>
            <w:gridSpan w:val="2"/>
          </w:tcPr>
          <w:p w14:paraId="72004F56" w14:textId="1F9458A4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iptiQ</w:t>
            </w:r>
            <w:proofErr w:type="spellEnd"/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Americas</w:t>
            </w:r>
            <w:r w:rsidR="00896A5B"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by </w:t>
            </w:r>
            <w:proofErr w:type="spellStart"/>
            <w:r w:rsidR="00896A5B"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SwissRe</w:t>
            </w:r>
            <w:proofErr w:type="spellEnd"/>
          </w:p>
        </w:tc>
        <w:tc>
          <w:tcPr>
            <w:tcW w:w="3960" w:type="dxa"/>
            <w:gridSpan w:val="7"/>
          </w:tcPr>
          <w:p w14:paraId="410ED6DF" w14:textId="56AB9FC2" w:rsidR="00804017" w:rsidRPr="00F03D34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Delivery Manager</w:t>
            </w:r>
          </w:p>
        </w:tc>
        <w:tc>
          <w:tcPr>
            <w:tcW w:w="3155" w:type="dxa"/>
            <w:gridSpan w:val="2"/>
          </w:tcPr>
          <w:p w14:paraId="0C592FA1" w14:textId="6C13358D" w:rsidR="00804017" w:rsidRPr="00F03D34" w:rsidRDefault="002E53FF" w:rsidP="002E53FF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                                      </w:t>
            </w:r>
            <w:r w:rsidR="00804017"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2018-2019</w:t>
            </w:r>
          </w:p>
        </w:tc>
      </w:tr>
      <w:tr w:rsidR="00804017" w:rsidRPr="00F03D34" w14:paraId="4EA18DC4" w14:textId="77777777" w:rsidTr="00F03D34">
        <w:tc>
          <w:tcPr>
            <w:tcW w:w="9995" w:type="dxa"/>
            <w:gridSpan w:val="11"/>
          </w:tcPr>
          <w:p w14:paraId="70E7DB5C" w14:textId="314B7116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Owned delivery of 60+ SAFe releases across multiple Azure Cloud product lines, managing backlog, sprint planning, scope tradeoffs, and release readiness in a regulated environment</w:t>
            </w:r>
          </w:p>
          <w:p w14:paraId="09D74B5E" w14:textId="173FAF6E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Led 2 distributed Agile product and infrastructure teams (20+ members) across the US and India, coordinating engineering, data, and platform dependencies</w:t>
            </w:r>
          </w:p>
          <w:p w14:paraId="2372FAD7" w14:textId="526EEC49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Built Azure DevOps telemetry dashboards improving visibility into product health, infrastructure workstreams, and delivery progress for engineering and executive stakeholders</w:t>
            </w:r>
          </w:p>
          <w:p w14:paraId="6548569D" w14:textId="7BE80EA9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Managed cloud migration product initiatives (Lumico) and cybersecurity audit requirements (Azure cloud, Snowflake), partnering with risk and compliance teams on governance and audit readiness</w:t>
            </w:r>
          </w:p>
          <w:p w14:paraId="232FC16B" w14:textId="47D1ECEF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Defined integration requirements for microservices architecture and Dell Boomi connector implementations, aligning with enterprise API and data access patterns</w:t>
            </w:r>
          </w:p>
          <w:p w14:paraId="7A1BED6D" w14:textId="6033BC54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Facilitated Architecture Boards, Go/No-Go councils, and governance ceremonies ensuring trustworthy, compliant product releases</w:t>
            </w:r>
          </w:p>
          <w:p w14:paraId="048E43F0" w14:textId="77777777" w:rsidR="00C8276F" w:rsidRPr="00F03D34" w:rsidRDefault="00C8276F" w:rsidP="00C8276F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Produced bi-weekly PowerBI/Tableau product performance reports for PMO and CTO, enabling data-driven roadmap decisions</w:t>
            </w:r>
          </w:p>
          <w:p w14:paraId="1C705A59" w14:textId="3BCCDA8D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Directed production incident response, RCA, war rooms, and hotfix coordination—maintaining platform reliability and minimizing customer impact</w:t>
            </w:r>
          </w:p>
          <w:p w14:paraId="4BD1E741" w14:textId="2C8B23C4" w:rsidR="00804017" w:rsidRPr="00F03D34" w:rsidRDefault="00804017" w:rsidP="00804017">
            <w:pPr>
              <w:tabs>
                <w:tab w:val="right" w:pos="90"/>
              </w:tabs>
              <w:bidi w:val="0"/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34A13947" w14:textId="77777777" w:rsidTr="00F03D34">
        <w:tc>
          <w:tcPr>
            <w:tcW w:w="2615" w:type="dxa"/>
          </w:tcPr>
          <w:p w14:paraId="5D2CA9F2" w14:textId="1C9B918A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Zodiac Interactive</w:t>
            </w:r>
          </w:p>
        </w:tc>
        <w:tc>
          <w:tcPr>
            <w:tcW w:w="4225" w:type="dxa"/>
            <w:gridSpan w:val="8"/>
          </w:tcPr>
          <w:p w14:paraId="0CCEFB91" w14:textId="6BBB127F" w:rsidR="00804017" w:rsidRPr="00F03D34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Portfolio Manager</w:t>
            </w:r>
          </w:p>
        </w:tc>
        <w:tc>
          <w:tcPr>
            <w:tcW w:w="3155" w:type="dxa"/>
            <w:gridSpan w:val="2"/>
          </w:tcPr>
          <w:p w14:paraId="379D9D1D" w14:textId="573714EC" w:rsidR="00804017" w:rsidRPr="00F03D34" w:rsidRDefault="002E53FF" w:rsidP="002E53FF">
            <w:pPr>
              <w:tabs>
                <w:tab w:val="right" w:pos="90"/>
              </w:tabs>
              <w:bidi w:val="0"/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                           </w:t>
            </w:r>
            <w:r w:rsidR="00804017"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2009-2018</w:t>
            </w:r>
          </w:p>
        </w:tc>
      </w:tr>
      <w:tr w:rsidR="00804017" w:rsidRPr="00F03D34" w14:paraId="3CB1BB91" w14:textId="77777777" w:rsidTr="00F03D34">
        <w:tc>
          <w:tcPr>
            <w:tcW w:w="9995" w:type="dxa"/>
            <w:gridSpan w:val="11"/>
          </w:tcPr>
          <w:p w14:paraId="6230609B" w14:textId="451DE9D4" w:rsidR="00785DD9" w:rsidRPr="00F03D34" w:rsidRDefault="00785DD9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2 Emmy Awards for software projects at Cablevision</w:t>
            </w:r>
          </w:p>
          <w:p w14:paraId="6E5B8144" w14:textId="3A5D6AAD" w:rsidR="00804017" w:rsidRPr="00F03D34" w:rsidRDefault="00804017" w:rsidP="00785DD9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Managed 200+ technology product initiatives for Cablevision, Charter, Rogers, and Cisco—owning full product lifecycle from discovery through delivery acceptance</w:t>
            </w:r>
          </w:p>
          <w:p w14:paraId="477B0A75" w14:textId="27A04548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Oversaw full lifecycle: SOWs, roadmap planning, timelines, budgeting, QA oversight, and delivery acceptance across multiple concurrent product lines</w:t>
            </w:r>
          </w:p>
          <w:p w14:paraId="564D14FA" w14:textId="169FBE4C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Directed 5–10 concurrent products, balancing competing priorities and shared platform dependencies to ensure quality and customer satisfaction</w:t>
            </w:r>
          </w:p>
          <w:p w14:paraId="662A98EE" w14:textId="0255BBB3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Standardized KPIs, product delivery dashboards, and reporting frameworks enabling portfolio-level visibility and executive decision support</w:t>
            </w:r>
          </w:p>
          <w:p w14:paraId="0B39C1B3" w14:textId="2E0E7C8C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Led ERP system integration and internal process optimization initiatives, improving operational efficiency and cross-team workflows</w:t>
            </w:r>
          </w:p>
          <w:p w14:paraId="41C89E55" w14:textId="7CCCDB61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Improved cross-team coordination and Agile delivery maturity across engineering, QA, and customer-facing product teams</w:t>
            </w:r>
          </w:p>
          <w:p w14:paraId="772AB6BF" w14:textId="6D750C4A" w:rsidR="00804017" w:rsidRPr="00F03D34" w:rsidRDefault="00804017" w:rsidP="00804017">
            <w:pPr>
              <w:pStyle w:val="ListParagraph"/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33D08106" w14:textId="77777777" w:rsidTr="00F03D34">
        <w:tc>
          <w:tcPr>
            <w:tcW w:w="2615" w:type="dxa"/>
          </w:tcPr>
          <w:p w14:paraId="412B6712" w14:textId="42FED04F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SMSC</w:t>
            </w:r>
          </w:p>
        </w:tc>
        <w:tc>
          <w:tcPr>
            <w:tcW w:w="4225" w:type="dxa"/>
            <w:gridSpan w:val="8"/>
          </w:tcPr>
          <w:p w14:paraId="53D2BFC2" w14:textId="17FA7328" w:rsidR="00804017" w:rsidRPr="00F03D34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e-Commerce Project Manager</w:t>
            </w:r>
          </w:p>
        </w:tc>
        <w:tc>
          <w:tcPr>
            <w:tcW w:w="3155" w:type="dxa"/>
            <w:gridSpan w:val="2"/>
          </w:tcPr>
          <w:p w14:paraId="1C383831" w14:textId="3E04507E" w:rsidR="00804017" w:rsidRPr="00F03D34" w:rsidRDefault="00F03D34" w:rsidP="002E53FF">
            <w:pPr>
              <w:tabs>
                <w:tab w:val="right" w:pos="90"/>
              </w:tabs>
              <w:bidi w:val="0"/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                         </w:t>
            </w:r>
            <w:r w:rsidR="002E53F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      </w:t>
            </w:r>
            <w:r w:rsidR="00804017"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2004-2009</w:t>
            </w:r>
          </w:p>
        </w:tc>
      </w:tr>
      <w:tr w:rsidR="00804017" w:rsidRPr="00F03D34" w14:paraId="24EE8C8A" w14:textId="77777777" w:rsidTr="00F03D34">
        <w:tc>
          <w:tcPr>
            <w:tcW w:w="9995" w:type="dxa"/>
            <w:gridSpan w:val="11"/>
          </w:tcPr>
          <w:p w14:paraId="5CDB0CFF" w14:textId="5A0904E2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Led B2B, sales, engineering, and enterprise platform product initiatives, defining requirements and coordinating delivery across international teams</w:t>
            </w:r>
          </w:p>
          <w:p w14:paraId="5A8E7DDC" w14:textId="270D3AA1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Evaluated enterprise integration vendors, achieving $2M in savings through structured feasibility and tradeoff analysis</w:t>
            </w:r>
          </w:p>
          <w:p w14:paraId="277F37FE" w14:textId="418EF4E0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Implemented IBM Portal/WCM and migrated RosettaNet → IBM WPG, defining integration patterns and data access requirements</w:t>
            </w:r>
          </w:p>
          <w:p w14:paraId="5693C14C" w14:textId="24550CAB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Delivered e-commerce platforms integrating DB2, J2EE, and WebSphere, managing full product lifecycle from requirements through launch</w:t>
            </w:r>
          </w:p>
          <w:p w14:paraId="06C71563" w14:textId="6DD3C70C" w:rsidR="00804017" w:rsidRPr="00F03D34" w:rsidRDefault="00804017" w:rsidP="00804017">
            <w:pPr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Coordinated international development and deployment teams across discovery, build, and release phases</w:t>
            </w:r>
          </w:p>
          <w:p w14:paraId="76F15FA1" w14:textId="28F534BC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2452FFF0" w14:textId="77777777" w:rsidTr="00F03D34">
        <w:tc>
          <w:tcPr>
            <w:tcW w:w="2615" w:type="dxa"/>
          </w:tcPr>
          <w:p w14:paraId="6E925715" w14:textId="5532F10F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25" w:type="dxa"/>
            <w:gridSpan w:val="8"/>
          </w:tcPr>
          <w:p w14:paraId="381E9468" w14:textId="6AA2ABA4" w:rsidR="00804017" w:rsidRPr="00F03D34" w:rsidRDefault="00804017" w:rsidP="00F03D34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Earlier Roles</w:t>
            </w:r>
          </w:p>
        </w:tc>
        <w:tc>
          <w:tcPr>
            <w:tcW w:w="3155" w:type="dxa"/>
            <w:gridSpan w:val="2"/>
            <w:tcBorders>
              <w:left w:val="nil"/>
            </w:tcBorders>
          </w:tcPr>
          <w:p w14:paraId="38B574EA" w14:textId="0F820613" w:rsidR="00804017" w:rsidRPr="00F03D34" w:rsidRDefault="00804017" w:rsidP="00F03D34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804017" w:rsidRPr="00F03D34" w14:paraId="777A1987" w14:textId="77777777" w:rsidTr="00F03D34">
        <w:tc>
          <w:tcPr>
            <w:tcW w:w="9995" w:type="dxa"/>
            <w:gridSpan w:val="11"/>
          </w:tcPr>
          <w:p w14:paraId="0DF5637E" w14:textId="7539F031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Instructor - Chimborazo Publishing (2002–2004): Built online programming courses.</w:t>
            </w:r>
          </w:p>
          <w:p w14:paraId="19F68CED" w14:textId="4AC084A2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Corporate Web Developer - Veeco Instruments (2001): Developed B2B e-commerce systems.</w:t>
            </w:r>
          </w:p>
          <w:p w14:paraId="0A6C4AB1" w14:textId="0B04E414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Postdoctoral Scientist - North Shore University Hospital (1997–2000): Conducted neuroscience research, data analysis and reporting.</w:t>
            </w:r>
          </w:p>
        </w:tc>
      </w:tr>
    </w:tbl>
    <w:p w14:paraId="3123688D" w14:textId="6F2ADBE6" w:rsidR="00820376" w:rsidRPr="00F03D34" w:rsidRDefault="00820376">
      <w:pPr>
        <w:bidi w:val="0"/>
        <w:rPr>
          <w:sz w:val="20"/>
          <w:szCs w:val="20"/>
        </w:rPr>
      </w:pPr>
    </w:p>
    <w:tbl>
      <w:tblPr>
        <w:tblStyle w:val="TableGrid"/>
        <w:tblW w:w="9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4225"/>
        <w:gridCol w:w="3155"/>
      </w:tblGrid>
      <w:tr w:rsidR="00804017" w:rsidRPr="00F03D34" w14:paraId="1267C5AF" w14:textId="77777777" w:rsidTr="00F03D34">
        <w:tc>
          <w:tcPr>
            <w:tcW w:w="2615" w:type="dxa"/>
          </w:tcPr>
          <w:p w14:paraId="36511886" w14:textId="5B6447CD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25" w:type="dxa"/>
          </w:tcPr>
          <w:p w14:paraId="60269103" w14:textId="32594CAA" w:rsidR="00804017" w:rsidRPr="00F03D34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3155" w:type="dxa"/>
          </w:tcPr>
          <w:p w14:paraId="4296131B" w14:textId="77777777" w:rsidR="00804017" w:rsidRPr="00F03D34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804017" w:rsidRPr="00F03D34" w14:paraId="31F1162B" w14:textId="77777777" w:rsidTr="00F03D34">
        <w:tc>
          <w:tcPr>
            <w:tcW w:w="9995" w:type="dxa"/>
            <w:gridSpan w:val="3"/>
          </w:tcPr>
          <w:p w14:paraId="47B2A58C" w14:textId="275F0DBC" w:rsidR="00804017" w:rsidRPr="00F03D34" w:rsidRDefault="003A0A33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Ph.D., Applied Biology / Applied Computer Science — Moscow State University</w:t>
            </w:r>
          </w:p>
          <w:p w14:paraId="2B85C4A7" w14:textId="5409ED95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M.S., Applied Mathematics / Engineering — Moscow Institute of Physics &amp; Technology</w:t>
            </w:r>
          </w:p>
          <w:p w14:paraId="136C0463" w14:textId="35C49AA2" w:rsidR="00804017" w:rsidRPr="00F03D34" w:rsidRDefault="00804017" w:rsidP="0080401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440F62B2" w14:textId="77777777" w:rsidTr="00F03D34">
        <w:tc>
          <w:tcPr>
            <w:tcW w:w="2615" w:type="dxa"/>
          </w:tcPr>
          <w:p w14:paraId="2B57C225" w14:textId="77777777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25" w:type="dxa"/>
          </w:tcPr>
          <w:p w14:paraId="60BFD41D" w14:textId="0519B269" w:rsidR="00804017" w:rsidRPr="00F03D34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ajorHAnsi" w:hAnsiTheme="majorHAnsi" w:cstheme="majorBid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Certifications</w:t>
            </w:r>
          </w:p>
        </w:tc>
        <w:tc>
          <w:tcPr>
            <w:tcW w:w="3155" w:type="dxa"/>
          </w:tcPr>
          <w:p w14:paraId="3A395219" w14:textId="77777777" w:rsidR="00804017" w:rsidRPr="00F03D34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804017" w:rsidRPr="00F03D34" w14:paraId="551130D4" w14:textId="77777777" w:rsidTr="00F03D34">
        <w:tc>
          <w:tcPr>
            <w:tcW w:w="9995" w:type="dxa"/>
            <w:gridSpan w:val="3"/>
          </w:tcPr>
          <w:p w14:paraId="01945396" w14:textId="6B02D2D4" w:rsidR="00862E47" w:rsidRDefault="00862E47" w:rsidP="003A0A33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Generative AI Leader – Google Cloud</w:t>
            </w:r>
          </w:p>
          <w:p w14:paraId="5CC47387" w14:textId="15B2A5EE" w:rsidR="003A0A33" w:rsidRPr="00F03D34" w:rsidRDefault="003A0A33" w:rsidP="00862E4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Practical Application of Gen AI for Project Managers - PMI</w:t>
            </w:r>
          </w:p>
          <w:p w14:paraId="048202E9" w14:textId="34E8A9BC" w:rsidR="003A0A33" w:rsidRPr="00F03D34" w:rsidRDefault="003A0A33" w:rsidP="003A0A33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 Product Owner/Product Manager (POPM)</w:t>
            </w:r>
          </w:p>
          <w:p w14:paraId="7DE77AF0" w14:textId="56FBBF18" w:rsidR="00804017" w:rsidRPr="00F03D34" w:rsidRDefault="003A0A33" w:rsidP="003A0A33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Project Management Professional (PMP) - PMI</w:t>
            </w:r>
          </w:p>
          <w:p w14:paraId="3464377C" w14:textId="0526AB13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Certified Scrum Master (CSM)</w:t>
            </w:r>
          </w:p>
          <w:p w14:paraId="7B5D506A" w14:textId="10C46E90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Sun Certified Java Programmer</w:t>
            </w:r>
          </w:p>
          <w:p w14:paraId="7B7510C4" w14:textId="77777777" w:rsidR="00804017" w:rsidRPr="00F03D34" w:rsidRDefault="00804017" w:rsidP="006870F3">
            <w:pPr>
              <w:pStyle w:val="ListParagraph"/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F03D34" w14:paraId="61B2EFF8" w14:textId="77777777" w:rsidTr="00F03D34">
        <w:tc>
          <w:tcPr>
            <w:tcW w:w="2615" w:type="dxa"/>
          </w:tcPr>
          <w:p w14:paraId="58060E13" w14:textId="77777777" w:rsidR="00804017" w:rsidRPr="00F03D34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25" w:type="dxa"/>
          </w:tcPr>
          <w:p w14:paraId="7B56E177" w14:textId="495F9340" w:rsidR="00804017" w:rsidRPr="00F03D34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ajorHAnsi" w:hAnsiTheme="majorHAnsi" w:cstheme="majorBid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Technical Skills</w:t>
            </w:r>
          </w:p>
        </w:tc>
        <w:tc>
          <w:tcPr>
            <w:tcW w:w="3155" w:type="dxa"/>
            <w:tcBorders>
              <w:left w:val="nil"/>
            </w:tcBorders>
          </w:tcPr>
          <w:p w14:paraId="4F148804" w14:textId="77777777" w:rsidR="00804017" w:rsidRPr="00F03D34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804017" w:rsidRPr="00F03D34" w14:paraId="6CCD8D33" w14:textId="77777777" w:rsidTr="00F03D34">
        <w:tc>
          <w:tcPr>
            <w:tcW w:w="9995" w:type="dxa"/>
            <w:gridSpan w:val="3"/>
          </w:tcPr>
          <w:p w14:paraId="05EE789A" w14:textId="18615F95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Tools: Jira, Confluence, MS Project, Smartsheet, ServiceNow, PowerBI, Tableau, SharePoint, MS Excel, MS PowerPoint, MS Dynamics, Salesforce, Visual Studio Code</w:t>
            </w:r>
          </w:p>
          <w:p w14:paraId="0A683132" w14:textId="5A33F0ED" w:rsidR="009213B7" w:rsidRPr="00F03D34" w:rsidRDefault="009213B7" w:rsidP="009213B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Frameworks: Agile, Scrum, </w:t>
            </w:r>
            <w:proofErr w:type="spellStart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, Kanban, Lean, Waterfall</w:t>
            </w:r>
          </w:p>
          <w:p w14:paraId="28955289" w14:textId="2B4CCBEF" w:rsidR="00804017" w:rsidRPr="00F03D34" w:rsidRDefault="00666748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Clouds and Technologies: Azure, Amazon AWS, </w:t>
            </w:r>
            <w:r w:rsidR="00A812E8"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Google Cloud, 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Snowflake, Dell Boomi</w:t>
            </w:r>
            <w:r w:rsidR="002717A7" w:rsidRPr="00F03D34">
              <w:rPr>
                <w:rFonts w:asciiTheme="minorHAnsi" w:hAnsiTheme="minorHAnsi" w:cstheme="minorHAnsi"/>
                <w:sz w:val="20"/>
                <w:szCs w:val="20"/>
              </w:rPr>
              <w:t>, Docker, Kubernetes</w:t>
            </w:r>
          </w:p>
          <w:p w14:paraId="038C1A27" w14:textId="1FCA5A4C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Languages: Java, SQL, XML/XSLT, HTML, Python, C#, JavaScript</w:t>
            </w:r>
          </w:p>
          <w:p w14:paraId="30D40F7A" w14:textId="387E877E" w:rsidR="00804017" w:rsidRPr="00F03D34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Databases: PostgreSQL, DB2, SQL Server, Oracle, MySQL, MS Access</w:t>
            </w:r>
            <w:r w:rsidR="002717A7" w:rsidRPr="00F03D34">
              <w:rPr>
                <w:rFonts w:asciiTheme="minorHAnsi" w:hAnsiTheme="minorHAnsi" w:cstheme="minorHAnsi"/>
                <w:sz w:val="20"/>
                <w:szCs w:val="20"/>
              </w:rPr>
              <w:t>,</w:t>
            </w:r>
          </w:p>
          <w:p w14:paraId="26C1459E" w14:textId="665EFF8E" w:rsidR="002717A7" w:rsidRPr="00F03D34" w:rsidRDefault="002717A7" w:rsidP="002717A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AI Technologies: </w:t>
            </w:r>
            <w:r w:rsidR="000E2F9D"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LLMs (Open AI, MS Copilot, Gemini, Perplexity, Grog, Anthropic Claude), </w:t>
            </w:r>
            <w:r w:rsidR="00324320"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Cline, </w:t>
            </w:r>
            <w:r w:rsidR="000E2F9D" w:rsidRPr="00F03D34">
              <w:rPr>
                <w:rFonts w:asciiTheme="minorHAnsi" w:hAnsiTheme="minorHAnsi" w:cstheme="minorHAnsi"/>
                <w:sz w:val="20"/>
                <w:szCs w:val="20"/>
              </w:rPr>
              <w:t>RAG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F03D34">
              <w:rPr>
                <w:rFonts w:ascii="Calibri" w:eastAsia="Calibri" w:hAnsi="Calibri" w:cs="Calibri"/>
                <w:sz w:val="20"/>
                <w:szCs w:val="20"/>
              </w:rPr>
              <w:t>LangChain</w:t>
            </w:r>
            <w:proofErr w:type="spellEnd"/>
            <w:r w:rsidRPr="00F03D34">
              <w:rPr>
                <w:rFonts w:ascii="Calibri" w:eastAsia="Calibri" w:hAnsi="Calibri" w:cs="Calibri"/>
                <w:sz w:val="20"/>
                <w:szCs w:val="20"/>
              </w:rPr>
              <w:t>, LlamaIndex</w:t>
            </w:r>
          </w:p>
          <w:p w14:paraId="4F362F9E" w14:textId="7199DD59" w:rsidR="00804017" w:rsidRPr="00F03D34" w:rsidRDefault="00804017" w:rsidP="00F03D34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F0A27" w:rsidRPr="00F03D34" w14:paraId="31727336" w14:textId="77777777" w:rsidTr="00F03D34">
        <w:tc>
          <w:tcPr>
            <w:tcW w:w="9995" w:type="dxa"/>
            <w:gridSpan w:val="3"/>
          </w:tcPr>
          <w:p w14:paraId="2929536E" w14:textId="7467964D" w:rsidR="002F0A27" w:rsidRPr="00F03D34" w:rsidRDefault="002F0A27" w:rsidP="002F0A2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Publications</w:t>
            </w:r>
          </w:p>
        </w:tc>
      </w:tr>
      <w:tr w:rsidR="002F0A27" w:rsidRPr="00F03D34" w14:paraId="1C15E022" w14:textId="77777777" w:rsidTr="00F03D34">
        <w:tc>
          <w:tcPr>
            <w:tcW w:w="9995" w:type="dxa"/>
            <w:gridSpan w:val="3"/>
          </w:tcPr>
          <w:p w14:paraId="4ACF350A" w14:textId="77777777" w:rsidR="00811ECC" w:rsidRPr="00F03D34" w:rsidRDefault="00811ECC" w:rsidP="00811ECC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"Artificial Intelligence </w:t>
            </w:r>
            <w:proofErr w:type="gramStart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In</w:t>
            </w:r>
            <w:proofErr w:type="gramEnd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 Business: Strategies That Work". L.Borovikova, Y. Yakubsfield, I. Botchkina. E. Potalova, L. Selector, V. Stinskii (amazon.com/dp/B0FKZ3364G)</w:t>
            </w:r>
          </w:p>
          <w:p w14:paraId="0A32AFC1" w14:textId="77777777" w:rsidR="00811ECC" w:rsidRPr="00F03D34" w:rsidRDefault="00811ECC" w:rsidP="00811ECC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"AI Product Manager: Building Tomorrow" </w:t>
            </w:r>
            <w:proofErr w:type="gramStart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L.Borovikova</w:t>
            </w:r>
            <w:proofErr w:type="gramEnd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, Y. Yakubsfield, I. Botchkina. E. Potalova, L. Selector, V. Stinskii (amazon.com/dp/B0FMS9NFK9)</w:t>
            </w:r>
          </w:p>
          <w:p w14:paraId="4998CF40" w14:textId="77777777" w:rsidR="00A5749B" w:rsidRPr="00F03D34" w:rsidRDefault="00A5749B" w:rsidP="00A5749B">
            <w:pPr>
              <w:pStyle w:val="ListParagraph"/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46"/>
              <w:gridCol w:w="2160"/>
            </w:tblGrid>
            <w:tr w:rsidR="006870F3" w:rsidRPr="00F03D34" w14:paraId="34DC9F5F" w14:textId="77777777" w:rsidTr="00A5749B">
              <w:tc>
                <w:tcPr>
                  <w:tcW w:w="2046" w:type="dxa"/>
                </w:tcPr>
                <w:p w14:paraId="4AE05918" w14:textId="715985F1" w:rsidR="006870F3" w:rsidRPr="00F03D34" w:rsidRDefault="006870F3" w:rsidP="002F0A27">
                  <w:pPr>
                    <w:pStyle w:val="ListParagraph"/>
                    <w:tabs>
                      <w:tab w:val="right" w:pos="90"/>
                    </w:tabs>
                    <w:bidi w:val="0"/>
                    <w:ind w:left="0"/>
                    <w:jc w:val="both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F03D34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2745B0D" wp14:editId="707AD6F6">
                        <wp:extent cx="817607" cy="1301951"/>
                        <wp:effectExtent l="0" t="0" r="0" b="0"/>
                        <wp:docPr id="189800735" name="Picture 2" descr="A red cover with white text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0904983" name="Picture 2" descr="A red cover with white text&#10;&#10;AI-generated content may be incorrect.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2977" cy="13901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60" w:type="dxa"/>
                </w:tcPr>
                <w:p w14:paraId="1BC6CE14" w14:textId="26946709" w:rsidR="006870F3" w:rsidRPr="00F03D34" w:rsidRDefault="006870F3" w:rsidP="002F0A27">
                  <w:pPr>
                    <w:pStyle w:val="ListParagraph"/>
                    <w:tabs>
                      <w:tab w:val="right" w:pos="90"/>
                    </w:tabs>
                    <w:bidi w:val="0"/>
                    <w:ind w:left="0"/>
                    <w:jc w:val="both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F03D34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6419173" wp14:editId="28A11A79">
                        <wp:extent cx="856527" cy="1284791"/>
                        <wp:effectExtent l="0" t="0" r="0" b="0"/>
                        <wp:docPr id="43104530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2026139" name="Picture 942026139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5981" cy="13739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AD79903" w14:textId="13CC59E7" w:rsidR="002F0A27" w:rsidRPr="00F03D34" w:rsidRDefault="002F0A27" w:rsidP="002F0A2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05AFE13B" w14:textId="77777777" w:rsidR="00ED611C" w:rsidRDefault="00ED611C"/>
    <w:sectPr w:rsidR="00ED611C" w:rsidSect="00896A5B">
      <w:headerReference w:type="default" r:id="rId14"/>
      <w:footerReference w:type="default" r:id="rId15"/>
      <w:pgSz w:w="12240" w:h="15840"/>
      <w:pgMar w:top="720" w:right="720" w:bottom="72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2350" w14:textId="77777777" w:rsidR="0003638E" w:rsidRDefault="0003638E" w:rsidP="00ED611C">
      <w:r>
        <w:separator/>
      </w:r>
    </w:p>
  </w:endnote>
  <w:endnote w:type="continuationSeparator" w:id="0">
    <w:p w14:paraId="314106CC" w14:textId="77777777" w:rsidR="0003638E" w:rsidRDefault="0003638E" w:rsidP="00ED6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rtl/>
      </w:rPr>
      <w:id w:val="510340475"/>
      <w:docPartObj>
        <w:docPartGallery w:val="Page Numbers (Bottom of Page)"/>
        <w:docPartUnique/>
      </w:docPartObj>
    </w:sdtPr>
    <w:sdtContent>
      <w:sdt>
        <w:sdtPr>
          <w:rPr>
            <w:color w:val="7F7F7F" w:themeColor="text1" w:themeTint="80"/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6FEB1EA5" w14:textId="1AD0C6D7" w:rsidR="00ED611C" w:rsidRPr="00804017" w:rsidRDefault="00ED611C">
            <w:pPr>
              <w:pStyle w:val="Footer"/>
              <w:rPr>
                <w:color w:val="7F7F7F" w:themeColor="text1" w:themeTint="80"/>
              </w:rPr>
            </w:pPr>
            <w:r w:rsidRPr="00804017">
              <w:rPr>
                <w:rFonts w:asciiTheme="minorHAnsi" w:hAnsiTheme="minorHAnsi" w:cstheme="minorHAnsi"/>
                <w:color w:val="000000" w:themeColor="text1"/>
              </w:rPr>
              <w:t xml:space="preserve">Page 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begin"/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instrText xml:space="preserve"> PAGE </w:instrTex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separate"/>
            </w:r>
            <w:r w:rsidRPr="008040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t>2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end"/>
            </w:r>
            <w:r w:rsidRPr="00804017">
              <w:rPr>
                <w:rFonts w:asciiTheme="minorHAnsi" w:hAnsiTheme="minorHAnsi" w:cstheme="minorHAnsi"/>
                <w:color w:val="000000" w:themeColor="text1"/>
              </w:rPr>
              <w:t xml:space="preserve"> of 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begin"/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instrText xml:space="preserve"> NUMPAGES  </w:instrTex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separate"/>
            </w:r>
            <w:r w:rsidRPr="008040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t>2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end"/>
            </w:r>
          </w:p>
        </w:sdtContent>
      </w:sdt>
    </w:sdtContent>
  </w:sdt>
  <w:p w14:paraId="0892A405" w14:textId="77777777" w:rsidR="00ED611C" w:rsidRDefault="00ED6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6741C" w14:textId="77777777" w:rsidR="0003638E" w:rsidRDefault="0003638E" w:rsidP="00ED611C">
      <w:r>
        <w:separator/>
      </w:r>
    </w:p>
  </w:footnote>
  <w:footnote w:type="continuationSeparator" w:id="0">
    <w:p w14:paraId="21DF365F" w14:textId="77777777" w:rsidR="0003638E" w:rsidRDefault="0003638E" w:rsidP="00ED6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2A4A" w14:textId="7E9F1717" w:rsidR="00E17944" w:rsidRDefault="00E17944">
    <w:pPr>
      <w:pStyle w:val="Header"/>
    </w:pPr>
    <w:r>
      <w:t>Lyudmila (Lada) Borovikova, PhD, PMP, CSM, SAFe POPM</w:t>
    </w:r>
  </w:p>
  <w:p w14:paraId="4FF6A5A9" w14:textId="77777777" w:rsidR="00E17944" w:rsidRDefault="00E179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27BE"/>
    <w:multiLevelType w:val="hybridMultilevel"/>
    <w:tmpl w:val="A970CE1E"/>
    <w:lvl w:ilvl="0" w:tplc="0409000D">
      <w:start w:val="1"/>
      <w:numFmt w:val="bullet"/>
      <w:lvlText w:val=""/>
      <w:lvlJc w:val="left"/>
      <w:pPr>
        <w:ind w:left="5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abstractNum w:abstractNumId="1" w15:restartNumberingAfterBreak="0">
    <w:nsid w:val="18AB12B9"/>
    <w:multiLevelType w:val="hybridMultilevel"/>
    <w:tmpl w:val="0982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38027">
    <w:abstractNumId w:val="0"/>
  </w:num>
  <w:num w:numId="2" w16cid:durableId="1869177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54"/>
    <w:rsid w:val="00000801"/>
    <w:rsid w:val="0003638E"/>
    <w:rsid w:val="00082DED"/>
    <w:rsid w:val="00087B6E"/>
    <w:rsid w:val="000E2F9D"/>
    <w:rsid w:val="000F2914"/>
    <w:rsid w:val="00107E4E"/>
    <w:rsid w:val="00121AE7"/>
    <w:rsid w:val="001267B8"/>
    <w:rsid w:val="00177FF8"/>
    <w:rsid w:val="001825C0"/>
    <w:rsid w:val="0020765F"/>
    <w:rsid w:val="002138FC"/>
    <w:rsid w:val="002261CA"/>
    <w:rsid w:val="00242304"/>
    <w:rsid w:val="00260A17"/>
    <w:rsid w:val="002717A7"/>
    <w:rsid w:val="00272863"/>
    <w:rsid w:val="00281FB1"/>
    <w:rsid w:val="002A03FE"/>
    <w:rsid w:val="002C03F0"/>
    <w:rsid w:val="002D3390"/>
    <w:rsid w:val="002E3CEE"/>
    <w:rsid w:val="002E53FF"/>
    <w:rsid w:val="002F0A27"/>
    <w:rsid w:val="00302BBF"/>
    <w:rsid w:val="003129DE"/>
    <w:rsid w:val="00324320"/>
    <w:rsid w:val="00344976"/>
    <w:rsid w:val="003A0A33"/>
    <w:rsid w:val="003A0F31"/>
    <w:rsid w:val="003B1EF9"/>
    <w:rsid w:val="003C299B"/>
    <w:rsid w:val="003C5BAC"/>
    <w:rsid w:val="003F4A66"/>
    <w:rsid w:val="00450341"/>
    <w:rsid w:val="004A4F61"/>
    <w:rsid w:val="004F4B71"/>
    <w:rsid w:val="0050658C"/>
    <w:rsid w:val="00530C3B"/>
    <w:rsid w:val="005911F0"/>
    <w:rsid w:val="005E346D"/>
    <w:rsid w:val="005E4BB3"/>
    <w:rsid w:val="006126F0"/>
    <w:rsid w:val="006542F8"/>
    <w:rsid w:val="00666748"/>
    <w:rsid w:val="00682F44"/>
    <w:rsid w:val="006870F3"/>
    <w:rsid w:val="00694E0C"/>
    <w:rsid w:val="00750DC1"/>
    <w:rsid w:val="007674E6"/>
    <w:rsid w:val="00785DD9"/>
    <w:rsid w:val="007A4B54"/>
    <w:rsid w:val="007D26BF"/>
    <w:rsid w:val="007E6E62"/>
    <w:rsid w:val="00804017"/>
    <w:rsid w:val="00811ECC"/>
    <w:rsid w:val="00820376"/>
    <w:rsid w:val="0084455D"/>
    <w:rsid w:val="008463C6"/>
    <w:rsid w:val="00862E47"/>
    <w:rsid w:val="00866CAC"/>
    <w:rsid w:val="00871F04"/>
    <w:rsid w:val="00896A5B"/>
    <w:rsid w:val="008B3AD8"/>
    <w:rsid w:val="008D3F45"/>
    <w:rsid w:val="008E56CC"/>
    <w:rsid w:val="00911A85"/>
    <w:rsid w:val="00916469"/>
    <w:rsid w:val="009213B7"/>
    <w:rsid w:val="00924A8E"/>
    <w:rsid w:val="009856E3"/>
    <w:rsid w:val="009A1E7D"/>
    <w:rsid w:val="009E1410"/>
    <w:rsid w:val="00A55B07"/>
    <w:rsid w:val="00A5749B"/>
    <w:rsid w:val="00A7034C"/>
    <w:rsid w:val="00A812E8"/>
    <w:rsid w:val="00AA66AD"/>
    <w:rsid w:val="00AD3106"/>
    <w:rsid w:val="00B16FAE"/>
    <w:rsid w:val="00B251A6"/>
    <w:rsid w:val="00B8040C"/>
    <w:rsid w:val="00B97742"/>
    <w:rsid w:val="00BB484D"/>
    <w:rsid w:val="00C37C6C"/>
    <w:rsid w:val="00C748AA"/>
    <w:rsid w:val="00C8276F"/>
    <w:rsid w:val="00C8337F"/>
    <w:rsid w:val="00CC1FAD"/>
    <w:rsid w:val="00CC308F"/>
    <w:rsid w:val="00CD2C95"/>
    <w:rsid w:val="00CF70F1"/>
    <w:rsid w:val="00D115E6"/>
    <w:rsid w:val="00D31CC8"/>
    <w:rsid w:val="00D37F1D"/>
    <w:rsid w:val="00D51DCC"/>
    <w:rsid w:val="00D87727"/>
    <w:rsid w:val="00DC3646"/>
    <w:rsid w:val="00DD7285"/>
    <w:rsid w:val="00DF4017"/>
    <w:rsid w:val="00E10547"/>
    <w:rsid w:val="00E17944"/>
    <w:rsid w:val="00E628AF"/>
    <w:rsid w:val="00EC623B"/>
    <w:rsid w:val="00ED3527"/>
    <w:rsid w:val="00ED611C"/>
    <w:rsid w:val="00ED7E45"/>
    <w:rsid w:val="00F02195"/>
    <w:rsid w:val="00F03D34"/>
    <w:rsid w:val="00F03DC7"/>
    <w:rsid w:val="00F17365"/>
    <w:rsid w:val="00F46591"/>
    <w:rsid w:val="00F61978"/>
    <w:rsid w:val="00F80F2E"/>
    <w:rsid w:val="00FD1FD9"/>
    <w:rsid w:val="00F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1961"/>
  <w15:chartTrackingRefBased/>
  <w15:docId w15:val="{EFD8A4AD-7DB4-4B7A-9EFA-13BD3130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5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8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8FC"/>
    <w:pPr>
      <w:keepNext/>
      <w:keepLines/>
      <w:bidi w:val="0"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C29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9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05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61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11C"/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ED61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11C"/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FB1"/>
    <w:pPr>
      <w:numPr>
        <w:ilvl w:val="1"/>
      </w:numPr>
      <w:bidi w:val="0"/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81FB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138FC"/>
    <w:rPr>
      <w:rFonts w:asciiTheme="majorHAnsi" w:eastAsiaTheme="majorEastAsia" w:hAnsiTheme="majorHAnsi" w:cstheme="majorBidi"/>
      <w:b/>
      <w:bCs/>
      <w:color w:val="4472C4" w:themeColor="accent1"/>
    </w:rPr>
  </w:style>
  <w:style w:type="table" w:styleId="TableGridLight">
    <w:name w:val="Grid Table Light"/>
    <w:basedOn w:val="TableNormal"/>
    <w:uiPriority w:val="40"/>
    <w:rsid w:val="002138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138F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1356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Vilner</dc:creator>
  <cp:keywords/>
  <dc:description/>
  <cp:lastModifiedBy>Lyudmila Borovikova</cp:lastModifiedBy>
  <cp:revision>5</cp:revision>
  <cp:lastPrinted>2026-01-20T01:50:00Z</cp:lastPrinted>
  <dcterms:created xsi:type="dcterms:W3CDTF">2026-02-20T19:59:00Z</dcterms:created>
  <dcterms:modified xsi:type="dcterms:W3CDTF">2026-02-23T18:39:00Z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c60aa3f6-8f91-4519-abd1-3980df3c47e0</vt:lpwstr>
  </property>
</Properties>
</file>