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Hello everyone, what a great day for another blog this is.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This week so far has been a great one in terms of energy poured over this project. As noted in last week’s blog, I had begun to lose some of the excitement that comes with new projects and the stress was already more than my desire to work on it. The expectations that I have naught at me every time I see where I currently am because at this point I thought I would have more to show and it bums me out to know that I still have long ways to go before having a playable demo to show.</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Those are the kind of thoughts that I had for the last two weeks. They’re not wrong and I wouldn’t like not to have them because they remind me what I want this project to be and yes, despite still being far from my ideal state it excites me because it is getting there, each day that I work on it the more it begins to approach the image in my head.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Besides specializing in programming, hence being a programmer I’m a writer and I have written stories with rich and insightful characters that people have said to truly feel a connection with. I enjoy writing and because of it I’ve gone back to the documents that I’ve written for the plot and characters and have begun to expand these and detail more for a deeper story, with the added benefit of getting that initial excitement back.</w:t>
      </w:r>
    </w:p>
    <w:p w:rsidR="00000000" w:rsidDel="00000000" w:rsidP="00000000" w:rsidRDefault="00000000" w:rsidRPr="00000000" w14:paraId="00000008">
      <w:pPr>
        <w:rPr>
          <w:sz w:val="24"/>
          <w:szCs w:val="24"/>
        </w:rPr>
      </w:pPr>
      <w:r w:rsidDel="00000000" w:rsidR="00000000" w:rsidRPr="00000000">
        <w:rPr>
          <w:sz w:val="24"/>
          <w:szCs w:val="24"/>
          <w:rtl w:val="0"/>
        </w:rPr>
        <w:t xml:space="preserve">As I’m rewriting characters' motivations and history I’m again truly excited and hyped for what this game will be, not can be but will be because I’m seeing it in my head as I write for it. The mood of it passes in my mind, the gameplay feel and the sense that I want players to have too.</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In doing this I am seeing how the level will play out, the setting of them and giving the player a greater understanding and purpose of why they’re doing what they do while fueling myself back as I was on day one.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All in all, I have developed a rudimentary health system, weapon system that can be used for any gun type that is available and I’ve expanded the lore for the bosses of this game.</w:t>
      </w:r>
    </w:p>
    <w:p w:rsidR="00000000" w:rsidDel="00000000" w:rsidP="00000000" w:rsidRDefault="00000000" w:rsidRPr="00000000" w14:paraId="0000000D">
      <w:pPr>
        <w:rPr>
          <w:sz w:val="24"/>
          <w:szCs w:val="24"/>
        </w:rPr>
      </w:pPr>
      <w:r w:rsidDel="00000000" w:rsidR="00000000" w:rsidRPr="00000000">
        <w:rPr>
          <w:sz w:val="24"/>
          <w:szCs w:val="24"/>
          <w:rtl w:val="0"/>
        </w:rPr>
        <w:t xml:space="preserve">I’m truly excited for how this project is shaping and can’t wait to begin creating something that can be enjoyed by others and not just 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