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410" w:rsidRPr="009C1AA4" w:rsidRDefault="004A6410" w:rsidP="004A6410">
      <w:pPr>
        <w:spacing w:line="240" w:lineRule="auto"/>
        <w:jc w:val="center"/>
        <w:rPr>
          <w:rFonts w:ascii="Bookman Old Style" w:hAnsi="Bookman Old Style"/>
          <w:b/>
          <w:bCs/>
          <w:sz w:val="26"/>
          <w:szCs w:val="26"/>
          <w:u w:val="single"/>
        </w:rPr>
      </w:pPr>
      <w:r w:rsidRPr="009C1AA4">
        <w:rPr>
          <w:rFonts w:ascii="Bookman Old Style" w:hAnsi="Bookman Old Style"/>
          <w:b/>
          <w:bCs/>
          <w:sz w:val="26"/>
          <w:szCs w:val="26"/>
          <w:u w:val="single"/>
        </w:rPr>
        <w:t>OFFICE OF THE LABOUR COMMISIONER OFFICE</w:t>
      </w:r>
      <w:proofErr w:type="gramStart"/>
      <w:r w:rsidRPr="009C1AA4">
        <w:rPr>
          <w:rFonts w:ascii="Bookman Old Style" w:hAnsi="Bookman Old Style"/>
          <w:b/>
          <w:bCs/>
          <w:sz w:val="26"/>
          <w:szCs w:val="26"/>
          <w:u w:val="single"/>
        </w:rPr>
        <w:t>:AP</w:t>
      </w:r>
      <w:proofErr w:type="gramEnd"/>
      <w:r w:rsidRPr="009C1AA4">
        <w:rPr>
          <w:rFonts w:ascii="Bookman Old Style" w:hAnsi="Bookman Old Style"/>
          <w:b/>
          <w:bCs/>
          <w:sz w:val="26"/>
          <w:szCs w:val="26"/>
          <w:u w:val="single"/>
        </w:rPr>
        <w:t>.:VIJAYWADA</w:t>
      </w:r>
    </w:p>
    <w:p w:rsidR="004A6410" w:rsidRPr="009C1AA4" w:rsidRDefault="004A6410" w:rsidP="004A6410">
      <w:pPr>
        <w:spacing w:line="24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9C1AA4">
        <w:rPr>
          <w:rFonts w:ascii="Bookman Old Style" w:hAnsi="Bookman Old Style"/>
          <w:b/>
          <w:bCs/>
          <w:sz w:val="26"/>
          <w:szCs w:val="26"/>
        </w:rPr>
        <w:t>&lt; &lt;  &gt; &gt;</w:t>
      </w:r>
    </w:p>
    <w:p w:rsidR="004A6410" w:rsidRDefault="004A6410" w:rsidP="004A6410">
      <w:pPr>
        <w:spacing w:line="240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9C1AA4">
        <w:rPr>
          <w:rFonts w:ascii="Bookman Old Style" w:hAnsi="Bookman Old Style"/>
          <w:b/>
          <w:bCs/>
          <w:sz w:val="28"/>
          <w:szCs w:val="28"/>
          <w:u w:val="single"/>
        </w:rPr>
        <w:t>Andhra Pradesh State Minimum Wages Advisory Board under Minimum Wages Act</w:t>
      </w:r>
      <w:proofErr w:type="gramStart"/>
      <w:r w:rsidRPr="009C1AA4">
        <w:rPr>
          <w:rFonts w:ascii="Bookman Old Style" w:hAnsi="Bookman Old Style"/>
          <w:b/>
          <w:bCs/>
          <w:sz w:val="28"/>
          <w:szCs w:val="28"/>
          <w:u w:val="single"/>
        </w:rPr>
        <w:t>,1948</w:t>
      </w:r>
      <w:proofErr w:type="gramEnd"/>
    </w:p>
    <w:p w:rsidR="004A6410" w:rsidRDefault="004A6410" w:rsidP="004A641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Chairman: </w:t>
      </w:r>
      <w:proofErr w:type="spellStart"/>
      <w:r w:rsidRPr="004F67B8">
        <w:rPr>
          <w:rFonts w:ascii="Bookman Old Style" w:hAnsi="Bookman Old Style"/>
          <w:sz w:val="24"/>
          <w:szCs w:val="24"/>
        </w:rPr>
        <w:t>Smt</w:t>
      </w:r>
      <w:proofErr w:type="spellEnd"/>
      <w:r w:rsidRPr="004F67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F67B8">
        <w:rPr>
          <w:rFonts w:ascii="Bookman Old Style" w:hAnsi="Bookman Old Style"/>
          <w:sz w:val="24"/>
          <w:szCs w:val="24"/>
        </w:rPr>
        <w:t>Barri</w:t>
      </w:r>
      <w:proofErr w:type="spellEnd"/>
      <w:r w:rsidRPr="004F67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F67B8">
        <w:rPr>
          <w:rFonts w:ascii="Bookman Old Style" w:hAnsi="Bookman Old Style"/>
          <w:sz w:val="24"/>
          <w:szCs w:val="24"/>
        </w:rPr>
        <w:t>Leela</w:t>
      </w:r>
      <w:proofErr w:type="spellEnd"/>
      <w:r w:rsidRPr="004F67B8">
        <w:rPr>
          <w:rFonts w:ascii="Bookman Old Style" w:hAnsi="Bookman Old Style"/>
          <w:sz w:val="24"/>
          <w:szCs w:val="24"/>
        </w:rPr>
        <w:t>, appointed as Chairperson, A.P.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4F67B8">
        <w:rPr>
          <w:rFonts w:ascii="Bookman Old Style" w:hAnsi="Bookman Old Style"/>
          <w:sz w:val="24"/>
          <w:szCs w:val="24"/>
        </w:rPr>
        <w:t xml:space="preserve">State Minimum Wages Advisory Board on 21.07.2021 </w:t>
      </w:r>
      <w:proofErr w:type="gramStart"/>
      <w:r w:rsidRPr="004F67B8">
        <w:rPr>
          <w:rFonts w:ascii="Bookman Old Style" w:hAnsi="Bookman Old Style"/>
          <w:sz w:val="24"/>
          <w:szCs w:val="24"/>
        </w:rPr>
        <w:t>vide</w:t>
      </w:r>
      <w:proofErr w:type="gramEnd"/>
      <w:r w:rsidRPr="004F67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F67B8">
        <w:rPr>
          <w:rFonts w:ascii="Bookman Old Style" w:hAnsi="Bookman Old Style"/>
          <w:sz w:val="24"/>
          <w:szCs w:val="24"/>
        </w:rPr>
        <w:t>G.O.Ms.No</w:t>
      </w:r>
      <w:proofErr w:type="spellEnd"/>
      <w:r w:rsidRPr="004F67B8">
        <w:rPr>
          <w:rFonts w:ascii="Bookman Old Style" w:hAnsi="Bookman Old Style"/>
          <w:sz w:val="24"/>
          <w:szCs w:val="24"/>
        </w:rPr>
        <w:t xml:space="preserve"> 8, </w:t>
      </w:r>
      <w:proofErr w:type="spellStart"/>
      <w:r w:rsidRPr="004F67B8">
        <w:rPr>
          <w:rFonts w:ascii="Bookman Old Style" w:hAnsi="Bookman Old Style"/>
          <w:sz w:val="24"/>
          <w:szCs w:val="24"/>
        </w:rPr>
        <w:t>Dt</w:t>
      </w:r>
      <w:proofErr w:type="spellEnd"/>
      <w:r w:rsidRPr="004F67B8">
        <w:rPr>
          <w:rFonts w:ascii="Bookman Old Style" w:hAnsi="Bookman Old Style"/>
          <w:sz w:val="24"/>
          <w:szCs w:val="24"/>
        </w:rPr>
        <w:t>: 21.07.2021 of LFB &amp; IMS Department.</w:t>
      </w:r>
    </w:p>
    <w:p w:rsidR="004A6410" w:rsidRPr="004F67B8" w:rsidRDefault="004A6410" w:rsidP="004A6410">
      <w:pPr>
        <w:spacing w:line="240" w:lineRule="auto"/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4F67B8">
        <w:rPr>
          <w:rFonts w:ascii="Bookman Old Style" w:hAnsi="Bookman Old Style"/>
          <w:b/>
          <w:bCs/>
          <w:sz w:val="24"/>
          <w:szCs w:val="24"/>
          <w:u w:val="single"/>
        </w:rPr>
        <w:t>Members:</w:t>
      </w:r>
    </w:p>
    <w:p w:rsidR="004A6410" w:rsidRDefault="004A6410" w:rsidP="004A6410">
      <w:pPr>
        <w:spacing w:line="240" w:lineRule="auto"/>
        <w:ind w:left="1440" w:hanging="1440"/>
        <w:jc w:val="both"/>
        <w:rPr>
          <w:rFonts w:ascii="Bookman Old Style" w:hAnsi="Bookman Old Style"/>
          <w:sz w:val="24"/>
          <w:szCs w:val="24"/>
        </w:rPr>
      </w:pPr>
      <w:r w:rsidRPr="004F67B8">
        <w:rPr>
          <w:rFonts w:ascii="Bookman Old Style" w:hAnsi="Bookman Old Style"/>
          <w:b/>
          <w:bCs/>
          <w:sz w:val="24"/>
          <w:szCs w:val="24"/>
        </w:rPr>
        <w:t>Employees: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C1AA4">
        <w:rPr>
          <w:rFonts w:ascii="Bookman Old Style" w:hAnsi="Bookman Old Style"/>
          <w:sz w:val="24"/>
          <w:szCs w:val="24"/>
        </w:rPr>
        <w:t>As per the Sec. 09 of the Minimum wages act,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C1AA4">
        <w:rPr>
          <w:rFonts w:ascii="Bookman Old Style" w:hAnsi="Bookman Old Style"/>
          <w:sz w:val="24"/>
          <w:szCs w:val="24"/>
        </w:rPr>
        <w:t>1948, The A.P. Sta</w:t>
      </w:r>
      <w:r>
        <w:rPr>
          <w:rFonts w:ascii="Bookman Old Style" w:hAnsi="Bookman Old Style"/>
          <w:sz w:val="24"/>
          <w:szCs w:val="24"/>
        </w:rPr>
        <w:t>te Minimum Wages Advisory</w:t>
      </w:r>
      <w:r w:rsidRPr="009C1AA4">
        <w:rPr>
          <w:rFonts w:ascii="Bookman Old Style" w:hAnsi="Bookman Old Style"/>
          <w:sz w:val="24"/>
          <w:szCs w:val="24"/>
        </w:rPr>
        <w:t xml:space="preserve"> Board shall consist equal number of representatives from the employers and employees in the </w:t>
      </w:r>
      <w:proofErr w:type="gramStart"/>
      <w:r w:rsidRPr="009C1AA4">
        <w:rPr>
          <w:rFonts w:ascii="Bookman Old Style" w:hAnsi="Bookman Old Style"/>
          <w:sz w:val="24"/>
          <w:szCs w:val="24"/>
        </w:rPr>
        <w:t>scheduled  employment</w:t>
      </w:r>
      <w:r>
        <w:rPr>
          <w:rFonts w:ascii="Bookman Old Style" w:hAnsi="Bookman Old Style"/>
          <w:sz w:val="24"/>
          <w:szCs w:val="24"/>
        </w:rPr>
        <w:t>s</w:t>
      </w:r>
      <w:proofErr w:type="gramEnd"/>
      <w:r>
        <w:rPr>
          <w:rFonts w:ascii="Bookman Old Style" w:hAnsi="Bookman Old Style"/>
          <w:sz w:val="24"/>
          <w:szCs w:val="24"/>
        </w:rPr>
        <w:t>.</w:t>
      </w:r>
    </w:p>
    <w:p w:rsidR="004A6410" w:rsidRDefault="004A6410" w:rsidP="004A6410">
      <w:pPr>
        <w:spacing w:line="240" w:lineRule="auto"/>
        <w:ind w:left="1440" w:hanging="1440"/>
        <w:jc w:val="both"/>
        <w:rPr>
          <w:rFonts w:ascii="Bookman Old Style" w:hAnsi="Bookman Old Style"/>
          <w:sz w:val="24"/>
          <w:szCs w:val="24"/>
        </w:rPr>
      </w:pPr>
      <w:r w:rsidRPr="004F67B8">
        <w:rPr>
          <w:rFonts w:ascii="Bookman Old Style" w:hAnsi="Bookman Old Style"/>
          <w:b/>
          <w:bCs/>
          <w:sz w:val="24"/>
          <w:szCs w:val="24"/>
        </w:rPr>
        <w:t>Employers: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C1AA4">
        <w:rPr>
          <w:rFonts w:ascii="Bookman Old Style" w:hAnsi="Bookman Old Style"/>
          <w:sz w:val="24"/>
          <w:szCs w:val="24"/>
        </w:rPr>
        <w:t>As per the Sec. 09 of the Minimum wages act,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C1AA4">
        <w:rPr>
          <w:rFonts w:ascii="Bookman Old Style" w:hAnsi="Bookman Old Style"/>
          <w:sz w:val="24"/>
          <w:szCs w:val="24"/>
        </w:rPr>
        <w:t xml:space="preserve">1948, The A.P. State Minimum Wages Advisory Board shall </w:t>
      </w:r>
      <w:proofErr w:type="gramStart"/>
      <w:r w:rsidRPr="009C1AA4">
        <w:rPr>
          <w:rFonts w:ascii="Bookman Old Style" w:hAnsi="Bookman Old Style"/>
          <w:sz w:val="24"/>
          <w:szCs w:val="24"/>
        </w:rPr>
        <w:t>consist</w:t>
      </w:r>
      <w:proofErr w:type="gramEnd"/>
      <w:r w:rsidRPr="009C1AA4">
        <w:rPr>
          <w:rFonts w:ascii="Bookman Old Style" w:hAnsi="Bookman Old Style"/>
          <w:sz w:val="24"/>
          <w:szCs w:val="24"/>
        </w:rPr>
        <w:t xml:space="preserve"> equal number of representatives from the employers and employees in the scheduled employments</w:t>
      </w:r>
      <w:r>
        <w:rPr>
          <w:rFonts w:ascii="Bookman Old Style" w:hAnsi="Bookman Old Style"/>
          <w:sz w:val="24"/>
          <w:szCs w:val="24"/>
        </w:rPr>
        <w:t>.</w:t>
      </w:r>
    </w:p>
    <w:p w:rsidR="004A6410" w:rsidRPr="004F67B8" w:rsidRDefault="004A6410" w:rsidP="004A6410">
      <w:pPr>
        <w:spacing w:line="240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  <w:r w:rsidRPr="004F67B8">
        <w:rPr>
          <w:rFonts w:ascii="Bookman Old Style" w:hAnsi="Bookman Old Style"/>
          <w:b/>
          <w:bCs/>
          <w:sz w:val="24"/>
          <w:szCs w:val="24"/>
        </w:rPr>
        <w:t>Independent Members:</w:t>
      </w:r>
      <w:r w:rsidRPr="004F67B8">
        <w:rPr>
          <w:rFonts w:ascii="Bookman Old Style" w:hAnsi="Bookman Old Style"/>
          <w:sz w:val="24"/>
          <w:szCs w:val="24"/>
        </w:rPr>
        <w:t xml:space="preserve"> </w:t>
      </w:r>
      <w:r w:rsidRPr="009C1AA4">
        <w:rPr>
          <w:rFonts w:ascii="Bookman Old Style" w:hAnsi="Bookman Old Style"/>
          <w:sz w:val="24"/>
          <w:szCs w:val="24"/>
        </w:rPr>
        <w:t>As per the Sec. 09 of the Minimum wages act,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C1AA4">
        <w:rPr>
          <w:rFonts w:ascii="Bookman Old Style" w:hAnsi="Bookman Old Style"/>
          <w:sz w:val="24"/>
          <w:szCs w:val="24"/>
        </w:rPr>
        <w:t xml:space="preserve">1948, The A.P. State Minimum Wages </w:t>
      </w:r>
      <w:proofErr w:type="gramStart"/>
      <w:r w:rsidRPr="009C1AA4">
        <w:rPr>
          <w:rFonts w:ascii="Bookman Old Style" w:hAnsi="Bookman Old Style"/>
          <w:sz w:val="24"/>
          <w:szCs w:val="24"/>
        </w:rPr>
        <w:t>Advisory  Board</w:t>
      </w:r>
      <w:proofErr w:type="gramEnd"/>
      <w:r w:rsidRPr="009C1AA4">
        <w:rPr>
          <w:rFonts w:ascii="Bookman Old Style" w:hAnsi="Bookman Old Style"/>
          <w:sz w:val="24"/>
          <w:szCs w:val="24"/>
        </w:rPr>
        <w:t xml:space="preserve"> shall consist </w:t>
      </w:r>
      <w:r>
        <w:rPr>
          <w:rFonts w:ascii="Bookman Old Style" w:hAnsi="Bookman Old Style"/>
          <w:sz w:val="24"/>
          <w:szCs w:val="24"/>
        </w:rPr>
        <w:t>i</w:t>
      </w:r>
      <w:r w:rsidRPr="004F67B8">
        <w:rPr>
          <w:rFonts w:ascii="Bookman Old Style" w:hAnsi="Bookman Old Style"/>
          <w:sz w:val="24"/>
          <w:szCs w:val="24"/>
        </w:rPr>
        <w:t>ndependent members not exceeding one-third number of members.</w:t>
      </w:r>
    </w:p>
    <w:p w:rsidR="004A6410" w:rsidRDefault="004A6410" w:rsidP="004A641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T</w:t>
      </w:r>
      <w:r w:rsidRPr="009C1AA4">
        <w:rPr>
          <w:rFonts w:ascii="Bookman Old Style" w:hAnsi="Bookman Old Style"/>
          <w:b/>
          <w:bCs/>
          <w:sz w:val="24"/>
          <w:szCs w:val="24"/>
        </w:rPr>
        <w:t>enure of the Board:</w:t>
      </w:r>
      <w:r>
        <w:rPr>
          <w:rFonts w:ascii="Bookman Old Style" w:hAnsi="Bookman Old Style"/>
          <w:sz w:val="24"/>
          <w:szCs w:val="24"/>
        </w:rPr>
        <w:t xml:space="preserve">  As per the Rule 3</w:t>
      </w:r>
      <w:r w:rsidRPr="009C1AA4">
        <w:rPr>
          <w:rFonts w:ascii="Bookman Old Style" w:hAnsi="Bookman Old Style"/>
          <w:sz w:val="24"/>
          <w:szCs w:val="24"/>
        </w:rPr>
        <w:t xml:space="preserve"> of the </w:t>
      </w:r>
      <w:r>
        <w:rPr>
          <w:rFonts w:ascii="Bookman Old Style" w:hAnsi="Bookman Old Style"/>
          <w:sz w:val="24"/>
          <w:szCs w:val="24"/>
        </w:rPr>
        <w:t>A.P.S. Minimum Wages Rules, 1960 Tenure of the Board shall be 2 Years commencing from the date of the appointment.</w:t>
      </w:r>
    </w:p>
    <w:p w:rsidR="004A6410" w:rsidRPr="00081858" w:rsidRDefault="004A6410" w:rsidP="004A6410">
      <w:pPr>
        <w:rPr>
          <w:rFonts w:ascii="Lucida Bright" w:hAnsi="Lucida Bright"/>
          <w:b/>
          <w:bCs/>
          <w:sz w:val="24"/>
          <w:szCs w:val="24"/>
          <w:u w:val="single"/>
        </w:rPr>
      </w:pPr>
      <w:r w:rsidRPr="00081858">
        <w:rPr>
          <w:rFonts w:ascii="Lucida Bright" w:hAnsi="Lucida Bright"/>
          <w:b/>
          <w:bCs/>
          <w:sz w:val="24"/>
          <w:szCs w:val="24"/>
          <w:u w:val="single"/>
        </w:rPr>
        <w:t>2. Salary/emoluments/perks given to the above stated members:</w:t>
      </w:r>
    </w:p>
    <w:p w:rsidR="004A6410" w:rsidRPr="00081858" w:rsidRDefault="004A6410" w:rsidP="004A6410">
      <w:pPr>
        <w:spacing w:after="0" w:line="240" w:lineRule="auto"/>
        <w:rPr>
          <w:rFonts w:ascii="Lucida Bright" w:hAnsi="Lucida Bright"/>
          <w:b/>
          <w:bCs/>
          <w:sz w:val="16"/>
          <w:szCs w:val="16"/>
        </w:rPr>
      </w:pPr>
    </w:p>
    <w:p w:rsidR="004A6410" w:rsidRDefault="004A6410" w:rsidP="004A6410">
      <w:pPr>
        <w:spacing w:after="0" w:line="240" w:lineRule="auto"/>
        <w:ind w:left="2880" w:hanging="2880"/>
        <w:rPr>
          <w:rFonts w:ascii="Lucida Bright" w:hAnsi="Lucida Bright"/>
          <w:sz w:val="24"/>
          <w:szCs w:val="24"/>
        </w:rPr>
      </w:pPr>
      <w:r w:rsidRPr="007842E2">
        <w:rPr>
          <w:rFonts w:ascii="Lucida Bright" w:hAnsi="Lucida Bright"/>
          <w:b/>
          <w:bCs/>
          <w:sz w:val="24"/>
          <w:szCs w:val="24"/>
        </w:rPr>
        <w:t>Chairman</w:t>
      </w:r>
      <w:r>
        <w:rPr>
          <w:rFonts w:ascii="Lucida Bright" w:hAnsi="Lucida Bright"/>
          <w:sz w:val="24"/>
          <w:szCs w:val="24"/>
        </w:rPr>
        <w:tab/>
        <w:t>: Rs.56</w:t>
      </w:r>
      <w:proofErr w:type="gramStart"/>
      <w:r>
        <w:rPr>
          <w:rFonts w:ascii="Lucida Bright" w:hAnsi="Lucida Bright"/>
          <w:sz w:val="24"/>
          <w:szCs w:val="24"/>
        </w:rPr>
        <w:t>,000</w:t>
      </w:r>
      <w:proofErr w:type="gramEnd"/>
      <w:r>
        <w:rPr>
          <w:rFonts w:ascii="Lucida Bright" w:hAnsi="Lucida Bright"/>
          <w:sz w:val="24"/>
          <w:szCs w:val="24"/>
        </w:rPr>
        <w:t>/- (Salary  inclusive of all components) (</w:t>
      </w:r>
      <w:proofErr w:type="spellStart"/>
      <w:r>
        <w:rPr>
          <w:rFonts w:ascii="Lucida Bright" w:hAnsi="Lucida Bright"/>
          <w:sz w:val="24"/>
          <w:szCs w:val="24"/>
        </w:rPr>
        <w:t>G.O.Ms.No</w:t>
      </w:r>
      <w:proofErr w:type="spellEnd"/>
      <w:r>
        <w:rPr>
          <w:rFonts w:ascii="Lucida Bright" w:hAnsi="Lucida Bright"/>
          <w:sz w:val="24"/>
          <w:szCs w:val="24"/>
        </w:rPr>
        <w:t>. 108,Dt: 02.11.2020, of GAD (Poll A)]</w:t>
      </w:r>
    </w:p>
    <w:p w:rsidR="004A6410" w:rsidRDefault="004A6410" w:rsidP="004A6410">
      <w:pPr>
        <w:spacing w:after="0" w:line="240" w:lineRule="auto"/>
        <w:ind w:left="2880" w:hanging="288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ab/>
      </w:r>
      <w:r w:rsidRPr="004F67B8">
        <w:rPr>
          <w:rFonts w:ascii="Lucida Bright" w:hAnsi="Lucida Bright"/>
          <w:sz w:val="24"/>
          <w:szCs w:val="24"/>
        </w:rPr>
        <w:t>Hired Vehicle Allowance:</w:t>
      </w:r>
      <w:r>
        <w:rPr>
          <w:rFonts w:ascii="Lucida Bright" w:hAnsi="Lucida Bright"/>
          <w:sz w:val="24"/>
          <w:szCs w:val="24"/>
        </w:rPr>
        <w:t xml:space="preserve"> Rs.65</w:t>
      </w:r>
      <w:proofErr w:type="gramStart"/>
      <w:r>
        <w:rPr>
          <w:rFonts w:ascii="Lucida Bright" w:hAnsi="Lucida Bright"/>
          <w:sz w:val="24"/>
          <w:szCs w:val="24"/>
        </w:rPr>
        <w:t>,000</w:t>
      </w:r>
      <w:proofErr w:type="gramEnd"/>
      <w:r>
        <w:rPr>
          <w:rFonts w:ascii="Lucida Bright" w:hAnsi="Lucida Bright"/>
          <w:sz w:val="24"/>
          <w:szCs w:val="24"/>
        </w:rPr>
        <w:t>/- PM.</w:t>
      </w:r>
    </w:p>
    <w:p w:rsidR="004A6410" w:rsidRDefault="004A6410" w:rsidP="004A6410">
      <w:pPr>
        <w:spacing w:after="0" w:line="240" w:lineRule="auto"/>
        <w:rPr>
          <w:rFonts w:ascii="Lucida Bright" w:hAnsi="Lucida Bright"/>
          <w:sz w:val="24"/>
          <w:szCs w:val="24"/>
        </w:rPr>
      </w:pPr>
    </w:p>
    <w:p w:rsidR="004A6410" w:rsidRDefault="004A6410" w:rsidP="004A6410">
      <w:pPr>
        <w:spacing w:after="0" w:line="240" w:lineRule="auto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                                         </w:t>
      </w:r>
    </w:p>
    <w:p w:rsidR="004A6410" w:rsidRDefault="004A6410" w:rsidP="004A6410">
      <w:pPr>
        <w:spacing w:after="0" w:line="240" w:lineRule="auto"/>
        <w:ind w:left="2880" w:hanging="2880"/>
        <w:rPr>
          <w:rFonts w:ascii="Lucida Bright" w:hAnsi="Lucida Bright"/>
          <w:sz w:val="24"/>
          <w:szCs w:val="24"/>
        </w:rPr>
      </w:pPr>
      <w:r w:rsidRPr="004F67B8">
        <w:rPr>
          <w:rFonts w:ascii="Lucida Bright" w:hAnsi="Lucida Bright"/>
          <w:b/>
          <w:bCs/>
          <w:sz w:val="24"/>
          <w:szCs w:val="24"/>
        </w:rPr>
        <w:t>Office Sub-ordinate</w:t>
      </w:r>
      <w:r>
        <w:rPr>
          <w:rFonts w:ascii="Lucida Bright" w:hAnsi="Lucida Bright"/>
          <w:sz w:val="24"/>
          <w:szCs w:val="24"/>
        </w:rPr>
        <w:tab/>
        <w:t>: Rs.12</w:t>
      </w:r>
      <w:proofErr w:type="gramStart"/>
      <w:r>
        <w:rPr>
          <w:rFonts w:ascii="Lucida Bright" w:hAnsi="Lucida Bright"/>
          <w:sz w:val="24"/>
          <w:szCs w:val="24"/>
        </w:rPr>
        <w:t>,000</w:t>
      </w:r>
      <w:proofErr w:type="gramEnd"/>
      <w:r>
        <w:rPr>
          <w:rFonts w:ascii="Lucida Bright" w:hAnsi="Lucida Bright"/>
          <w:sz w:val="24"/>
          <w:szCs w:val="24"/>
        </w:rPr>
        <w:t xml:space="preserve">/- [As per G.O.Ms No 1, </w:t>
      </w:r>
      <w:proofErr w:type="spellStart"/>
      <w:r>
        <w:rPr>
          <w:rFonts w:ascii="Lucida Bright" w:hAnsi="Lucida Bright"/>
          <w:sz w:val="24"/>
          <w:szCs w:val="24"/>
        </w:rPr>
        <w:t>Dt</w:t>
      </w:r>
      <w:proofErr w:type="spellEnd"/>
      <w:r>
        <w:rPr>
          <w:rFonts w:ascii="Lucida Bright" w:hAnsi="Lucida Bright"/>
          <w:sz w:val="24"/>
          <w:szCs w:val="24"/>
        </w:rPr>
        <w:t>: 05.01.2022 of GAD (Poll A)]</w:t>
      </w:r>
    </w:p>
    <w:p w:rsidR="004A6410" w:rsidRPr="007842E2" w:rsidRDefault="004A6410" w:rsidP="004A6410">
      <w:pPr>
        <w:spacing w:after="0"/>
        <w:rPr>
          <w:rFonts w:ascii="Lucida Bright" w:hAnsi="Lucida Bright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095"/>
      </w:tblGrid>
      <w:tr w:rsidR="004A6410" w:rsidTr="00156378">
        <w:trPr>
          <w:trHeight w:val="299"/>
        </w:trPr>
        <w:tc>
          <w:tcPr>
            <w:tcW w:w="3085" w:type="dxa"/>
          </w:tcPr>
          <w:p w:rsidR="004A6410" w:rsidRPr="00726B7F" w:rsidRDefault="004A6410" w:rsidP="00156378">
            <w:pPr>
              <w:rPr>
                <w:rFonts w:ascii="Lucida Bright" w:hAnsi="Lucida Bright"/>
                <w:b/>
                <w:bCs/>
                <w:lang w:val="en-US"/>
              </w:rPr>
            </w:pPr>
            <w:r w:rsidRPr="00726B7F">
              <w:rPr>
                <w:rFonts w:ascii="Lucida Bright" w:hAnsi="Lucida Bright"/>
                <w:b/>
                <w:bCs/>
                <w:lang w:val="en-US"/>
              </w:rPr>
              <w:t>Employees</w:t>
            </w:r>
          </w:p>
          <w:p w:rsidR="004A6410" w:rsidRPr="00726B7F" w:rsidRDefault="004A6410" w:rsidP="00156378">
            <w:pPr>
              <w:rPr>
                <w:rFonts w:ascii="Lucida Bright" w:hAnsi="Lucida Bright"/>
                <w:lang w:val="en-US"/>
              </w:rPr>
            </w:pPr>
          </w:p>
        </w:tc>
        <w:tc>
          <w:tcPr>
            <w:tcW w:w="6095" w:type="dxa"/>
            <w:vMerge w:val="restart"/>
            <w:vAlign w:val="center"/>
          </w:tcPr>
          <w:p w:rsidR="004A6410" w:rsidRDefault="004A6410" w:rsidP="00156378">
            <w:pPr>
              <w:rPr>
                <w:rFonts w:ascii="Lucida Bright" w:hAnsi="Lucida Bright"/>
                <w:sz w:val="24"/>
                <w:szCs w:val="24"/>
                <w:lang w:val="en-US"/>
              </w:rPr>
            </w:pPr>
            <w:r>
              <w:rPr>
                <w:rFonts w:ascii="Lucida Bright" w:hAnsi="Lucida Bright"/>
                <w:sz w:val="24"/>
                <w:szCs w:val="24"/>
                <w:lang w:val="en-US"/>
              </w:rPr>
              <w:t>Emoluments to every Member Director will be Rs.12,000/- P.M inclusive of all components vide (</w:t>
            </w:r>
            <w:proofErr w:type="spellStart"/>
            <w:r>
              <w:rPr>
                <w:rFonts w:ascii="Lucida Bright" w:hAnsi="Lucida Bright"/>
                <w:sz w:val="24"/>
                <w:szCs w:val="24"/>
                <w:lang w:val="en-US"/>
              </w:rPr>
              <w:t>G.O.Ms.No</w:t>
            </w:r>
            <w:proofErr w:type="spellEnd"/>
            <w:r>
              <w:rPr>
                <w:rFonts w:ascii="Lucida Bright" w:hAnsi="Lucida Bright"/>
                <w:sz w:val="24"/>
                <w:szCs w:val="24"/>
                <w:lang w:val="en-US"/>
              </w:rPr>
              <w:t xml:space="preserve">. 108, </w:t>
            </w:r>
            <w:proofErr w:type="spellStart"/>
            <w:r>
              <w:rPr>
                <w:rFonts w:ascii="Lucida Bright" w:hAnsi="Lucida Bright"/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rFonts w:ascii="Lucida Bright" w:hAnsi="Lucida Bright"/>
                <w:sz w:val="24"/>
                <w:szCs w:val="24"/>
                <w:lang w:val="en-US"/>
              </w:rPr>
              <w:t>: 02.11.2020, of GAD (Poll A)]</w:t>
            </w:r>
          </w:p>
        </w:tc>
      </w:tr>
      <w:tr w:rsidR="004A6410" w:rsidTr="00156378">
        <w:tc>
          <w:tcPr>
            <w:tcW w:w="3085" w:type="dxa"/>
          </w:tcPr>
          <w:p w:rsidR="004A6410" w:rsidRPr="00726B7F" w:rsidRDefault="004A6410" w:rsidP="00156378">
            <w:pPr>
              <w:rPr>
                <w:rFonts w:ascii="Lucida Bright" w:hAnsi="Lucida Bright"/>
                <w:b/>
                <w:bCs/>
                <w:lang w:val="en-US"/>
              </w:rPr>
            </w:pPr>
            <w:r w:rsidRPr="00726B7F">
              <w:rPr>
                <w:rFonts w:ascii="Lucida Bright" w:hAnsi="Lucida Bright"/>
                <w:b/>
                <w:bCs/>
                <w:lang w:val="en-US"/>
              </w:rPr>
              <w:t>Employers</w:t>
            </w:r>
          </w:p>
          <w:p w:rsidR="004A6410" w:rsidRPr="00726B7F" w:rsidRDefault="004A6410" w:rsidP="00156378">
            <w:pPr>
              <w:rPr>
                <w:rFonts w:ascii="Lucida Bright" w:hAnsi="Lucida Bright"/>
                <w:lang w:val="en-US"/>
              </w:rPr>
            </w:pPr>
          </w:p>
        </w:tc>
        <w:tc>
          <w:tcPr>
            <w:tcW w:w="6095" w:type="dxa"/>
            <w:vMerge/>
          </w:tcPr>
          <w:p w:rsidR="004A6410" w:rsidRDefault="004A6410" w:rsidP="00156378">
            <w:pPr>
              <w:rPr>
                <w:rFonts w:ascii="Lucida Bright" w:hAnsi="Lucida Bright"/>
                <w:sz w:val="24"/>
                <w:szCs w:val="24"/>
                <w:lang w:val="en-US"/>
              </w:rPr>
            </w:pPr>
          </w:p>
        </w:tc>
      </w:tr>
      <w:tr w:rsidR="004A6410" w:rsidTr="00156378">
        <w:trPr>
          <w:trHeight w:val="385"/>
        </w:trPr>
        <w:tc>
          <w:tcPr>
            <w:tcW w:w="3085" w:type="dxa"/>
          </w:tcPr>
          <w:p w:rsidR="004A6410" w:rsidRPr="00726B7F" w:rsidRDefault="004A6410" w:rsidP="00156378">
            <w:pPr>
              <w:rPr>
                <w:rFonts w:ascii="Lucida Bright" w:hAnsi="Lucida Bright"/>
                <w:lang w:val="en-US"/>
              </w:rPr>
            </w:pPr>
            <w:r w:rsidRPr="00726B7F">
              <w:rPr>
                <w:rFonts w:ascii="Lucida Bright" w:hAnsi="Lucida Bright"/>
                <w:b/>
                <w:bCs/>
                <w:lang w:val="en-US"/>
              </w:rPr>
              <w:t>Independent Members</w:t>
            </w:r>
          </w:p>
        </w:tc>
        <w:tc>
          <w:tcPr>
            <w:tcW w:w="6095" w:type="dxa"/>
            <w:vMerge/>
          </w:tcPr>
          <w:p w:rsidR="004A6410" w:rsidRDefault="004A6410" w:rsidP="00156378">
            <w:pPr>
              <w:rPr>
                <w:rFonts w:ascii="Lucida Bright" w:hAnsi="Lucida Bright"/>
                <w:sz w:val="24"/>
                <w:szCs w:val="24"/>
                <w:lang w:val="en-US"/>
              </w:rPr>
            </w:pPr>
          </w:p>
        </w:tc>
      </w:tr>
    </w:tbl>
    <w:p w:rsidR="004A6410" w:rsidRPr="007842E2" w:rsidRDefault="004A6410" w:rsidP="004A6410">
      <w:pPr>
        <w:rPr>
          <w:rFonts w:ascii="Lucida Bright" w:hAnsi="Lucida Bright"/>
          <w:sz w:val="24"/>
          <w:szCs w:val="24"/>
        </w:rPr>
      </w:pPr>
    </w:p>
    <w:p w:rsidR="004A6410" w:rsidRPr="009C1AA4" w:rsidRDefault="004A6410" w:rsidP="004A6410">
      <w:pPr>
        <w:jc w:val="right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9C1AA4">
        <w:rPr>
          <w:rFonts w:ascii="Bookman Old Style" w:hAnsi="Bookman Old Style"/>
          <w:b/>
          <w:bCs/>
          <w:i/>
          <w:iCs/>
          <w:sz w:val="24"/>
          <w:szCs w:val="24"/>
        </w:rPr>
        <w:t>COMMISSIONER OF LABOUR</w:t>
      </w:r>
    </w:p>
    <w:p w:rsidR="00AE543C" w:rsidRDefault="00AE543C"/>
    <w:sectPr w:rsidR="00AE543C" w:rsidSect="004A641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A6410"/>
    <w:rsid w:val="004A6410"/>
    <w:rsid w:val="00AE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41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2023-06-15T12:09:00Z</dcterms:created>
  <dcterms:modified xsi:type="dcterms:W3CDTF">2023-06-15T12:09:00Z</dcterms:modified>
</cp:coreProperties>
</file>