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CB" w:rsidRDefault="00415CCB"/>
    <w:p w:rsidR="005433B0" w:rsidRDefault="005433B0"/>
    <w:p w:rsidR="005433B0" w:rsidRDefault="005433B0" w:rsidP="005433B0">
      <w:r>
        <w:t xml:space="preserve">In this work, we have </w:t>
      </w:r>
      <w:r w:rsidRPr="007C7F1D">
        <w:rPr>
          <w:highlight w:val="yellow"/>
        </w:rPr>
        <w:t>presented</w:t>
      </w:r>
      <w:r>
        <w:t xml:space="preserve"> </w:t>
      </w:r>
      <w:proofErr w:type="spellStart"/>
      <w:r>
        <w:t>scPADGRN</w:t>
      </w:r>
      <w:proofErr w:type="spellEnd"/>
      <w:r>
        <w:t>, a novel DGRN inference method using time</w:t>
      </w:r>
      <w:r w:rsidR="00CB2F6F">
        <w:t>-</w:t>
      </w:r>
      <w:r>
        <w:t xml:space="preserve">series </w:t>
      </w:r>
      <w:proofErr w:type="spellStart"/>
      <w:r>
        <w:t>scRNA</w:t>
      </w:r>
      <w:proofErr w:type="spellEnd"/>
      <w:r>
        <w:t xml:space="preserve">-seq data. </w:t>
      </w:r>
      <w:proofErr w:type="spellStart"/>
      <w:r>
        <w:t>scPADGRN</w:t>
      </w:r>
      <w:proofErr w:type="spellEnd"/>
      <w:r>
        <w:t xml:space="preserve"> shows advantages in terms of accuracy, robustness and</w:t>
      </w:r>
      <w:r w:rsidR="00E449C3">
        <w:rPr>
          <w:rFonts w:hint="eastAsia"/>
        </w:rPr>
        <w:t xml:space="preserve"> </w:t>
      </w:r>
      <w:r>
        <w:t xml:space="preserve">fast convergence when implemented with </w:t>
      </w:r>
      <w:proofErr w:type="spellStart"/>
      <w:r>
        <w:t>thePADMMalgorithm</w:t>
      </w:r>
      <w:proofErr w:type="spellEnd"/>
      <w:r>
        <w:t xml:space="preserve"> for network inference using</w:t>
      </w:r>
    </w:p>
    <w:p w:rsidR="005433B0" w:rsidRDefault="005433B0" w:rsidP="005433B0">
      <w:r>
        <w:t>simulated datasets.</w:t>
      </w:r>
    </w:p>
    <w:p w:rsidR="00AE6B8B" w:rsidRDefault="00AE6B8B" w:rsidP="005433B0">
      <w:pPr>
        <w:rPr>
          <w:rFonts w:hint="eastAsia"/>
        </w:rPr>
      </w:pPr>
    </w:p>
    <w:p w:rsidR="005433B0" w:rsidRDefault="005433B0" w:rsidP="005433B0">
      <w:r>
        <w:t xml:space="preserve">In real </w:t>
      </w:r>
      <w:proofErr w:type="spellStart"/>
      <w:r>
        <w:t>scRNA</w:t>
      </w:r>
      <w:proofErr w:type="spellEnd"/>
      <w:r>
        <w:t xml:space="preserve">-seq data applications, </w:t>
      </w:r>
      <w:proofErr w:type="spellStart"/>
      <w:r>
        <w:t>scPADGRN</w:t>
      </w:r>
      <w:proofErr w:type="spellEnd"/>
      <w:r>
        <w:t xml:space="preserve"> can be used to visualize gene-gene interactions among genes involved in the same biological process or KEGG pathway. These regulation relationships may either persist or disappear.</w:t>
      </w:r>
    </w:p>
    <w:p w:rsidR="00AE6B8B" w:rsidRDefault="00AE6B8B" w:rsidP="005433B0">
      <w:pPr>
        <w:rPr>
          <w:rFonts w:hint="eastAsia"/>
        </w:rPr>
      </w:pPr>
    </w:p>
    <w:p w:rsidR="005433B0" w:rsidRDefault="005433B0" w:rsidP="005433B0">
      <w:r>
        <w:t>To quantify network differences, a quantitative index called DGIE has been presented. The</w:t>
      </w:r>
      <w:r w:rsidR="00705455">
        <w:rPr>
          <w:rFonts w:hint="eastAsia"/>
        </w:rPr>
        <w:t xml:space="preserve"> </w:t>
      </w:r>
      <w:r>
        <w:t>DGIE score measures the communication ability of a certain set of genes. At the local level, we</w:t>
      </w:r>
      <w:r w:rsidR="00AE6B8B">
        <w:rPr>
          <w:rFonts w:hint="eastAsia"/>
        </w:rPr>
        <w:t xml:space="preserve"> </w:t>
      </w:r>
      <w:r>
        <w:t>have computed the DGIE scores of processes or pathways that are directly related to ES cell differentiation. The decreasing tendency of the DGIE scores indicates that the differentiation</w:t>
      </w:r>
      <w:r w:rsidR="00AE6B8B">
        <w:rPr>
          <w:rFonts w:hint="eastAsia"/>
        </w:rPr>
        <w:t xml:space="preserve"> </w:t>
      </w:r>
      <w:r>
        <w:t>functions of ES cells are most active initially and may gradually fade over time. At the global</w:t>
      </w:r>
      <w:r w:rsidR="00AE6B8B">
        <w:rPr>
          <w:rFonts w:hint="eastAsia"/>
        </w:rPr>
        <w:t xml:space="preserve"> </w:t>
      </w:r>
      <w:r>
        <w:t xml:space="preserve">level, the DGIE scores of the three investigated datasets all show the same increasing </w:t>
      </w:r>
      <w:proofErr w:type="spellStart"/>
      <w:proofErr w:type="gramStart"/>
      <w:r>
        <w:t>tendency,indicating</w:t>
      </w:r>
      <w:proofErr w:type="spellEnd"/>
      <w:proofErr w:type="gramEnd"/>
      <w:r>
        <w:t xml:space="preserve"> that the communication strength of the known contributing genes increases from</w:t>
      </w:r>
      <w:r w:rsidR="00AE6B8B">
        <w:rPr>
          <w:rFonts w:hint="eastAsia"/>
        </w:rPr>
        <w:t xml:space="preserve"> </w:t>
      </w:r>
      <w:r>
        <w:t>ES cells to terminally differentiated cells. We have identified a set of genes responsible for</w:t>
      </w:r>
      <w:r w:rsidR="00AE6B8B">
        <w:rPr>
          <w:rFonts w:hint="eastAsia"/>
        </w:rPr>
        <w:t xml:space="preserve"> </w:t>
      </w:r>
      <w:r>
        <w:t>changes in the DGIE scores during cell differentiation for each of the three single-cell datasets.</w:t>
      </w:r>
    </w:p>
    <w:p w:rsidR="00AE6B8B" w:rsidRDefault="00AE6B8B" w:rsidP="005433B0">
      <w:pPr>
        <w:rPr>
          <w:rFonts w:hint="eastAsia"/>
        </w:rPr>
      </w:pPr>
    </w:p>
    <w:p w:rsidR="005433B0" w:rsidRDefault="005433B0" w:rsidP="005433B0">
      <w:r>
        <w:t xml:space="preserve">Our results </w:t>
      </w:r>
      <w:r w:rsidRPr="00064359">
        <w:rPr>
          <w:highlight w:val="yellow"/>
        </w:rPr>
        <w:t>affirm that</w:t>
      </w:r>
      <w:r>
        <w:t xml:space="preserve"> single-cell analysis </w:t>
      </w:r>
      <w:r w:rsidRPr="00064359">
        <w:rPr>
          <w:highlight w:val="yellow"/>
        </w:rPr>
        <w:t>based on</w:t>
      </w:r>
      <w:r>
        <w:t xml:space="preserve"> network inference coupled with quantitative computations can be applied to infer the activity states of gene functions in the process</w:t>
      </w:r>
      <w:r w:rsidR="00CD5F1F">
        <w:rPr>
          <w:rFonts w:hint="eastAsia"/>
        </w:rPr>
        <w:t xml:space="preserve"> </w:t>
      </w:r>
      <w:r>
        <w:t>of differentiation from ES cells to terminally differentiated cells, thus potentially revealing key</w:t>
      </w:r>
      <w:r w:rsidR="00CD5F1F">
        <w:rPr>
          <w:rFonts w:hint="eastAsia"/>
        </w:rPr>
        <w:t xml:space="preserve"> </w:t>
      </w:r>
      <w:r>
        <w:t>transcriptional regulators involved in cell differentiation and disease development.</w:t>
      </w:r>
    </w:p>
    <w:p w:rsidR="00AE6B8B" w:rsidRDefault="00AE6B8B" w:rsidP="005433B0"/>
    <w:p w:rsidR="00AE6B8B" w:rsidRDefault="00CD729F" w:rsidP="00CD729F">
      <w:pPr>
        <w:rPr>
          <w:rFonts w:hint="eastAsia"/>
        </w:rPr>
      </w:pPr>
      <w:r>
        <w:t xml:space="preserve">In summary, our work provides three main contributions. First, we </w:t>
      </w:r>
      <w:r w:rsidRPr="00064359">
        <w:rPr>
          <w:highlight w:val="yellow"/>
        </w:rPr>
        <w:t>propose</w:t>
      </w:r>
      <w:r>
        <w:t xml:space="preserve"> a new method</w:t>
      </w:r>
      <w:r w:rsidR="003720AB">
        <w:rPr>
          <w:rFonts w:hint="eastAsia"/>
        </w:rPr>
        <w:t xml:space="preserve"> </w:t>
      </w:r>
      <w:r>
        <w:t xml:space="preserve">of inferring DGRNs using </w:t>
      </w:r>
      <w:proofErr w:type="spellStart"/>
      <w:r>
        <w:t>scRNA</w:t>
      </w:r>
      <w:proofErr w:type="spellEnd"/>
      <w:r>
        <w:t>-seq data. Second, a quantitative index, DGIE, is proposed to</w:t>
      </w:r>
      <w:r w:rsidR="00477EDA">
        <w:rPr>
          <w:rFonts w:hint="eastAsia"/>
        </w:rPr>
        <w:t xml:space="preserve"> </w:t>
      </w:r>
      <w:r>
        <w:t>measure the communication ability of a certain set of genes in a DGRN; this index can reflect</w:t>
      </w:r>
      <w:r>
        <w:t xml:space="preserve"> </w:t>
      </w:r>
      <w:r>
        <w:t>the activity states of functions in which these genes play a role. Third, key regulators of biological processes can be identified based on the DGIE s</w:t>
      </w:r>
      <w:bookmarkStart w:id="0" w:name="_GoBack"/>
      <w:bookmarkEnd w:id="0"/>
      <w:r>
        <w:t>cores.</w:t>
      </w:r>
    </w:p>
    <w:sectPr w:rsidR="00AE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B0"/>
    <w:rsid w:val="00064359"/>
    <w:rsid w:val="00295D3D"/>
    <w:rsid w:val="003720AB"/>
    <w:rsid w:val="00415CCB"/>
    <w:rsid w:val="00450522"/>
    <w:rsid w:val="00477EDA"/>
    <w:rsid w:val="005433B0"/>
    <w:rsid w:val="00682796"/>
    <w:rsid w:val="00705455"/>
    <w:rsid w:val="007C7F1D"/>
    <w:rsid w:val="00822DF6"/>
    <w:rsid w:val="00AE6B8B"/>
    <w:rsid w:val="00CB2F6F"/>
    <w:rsid w:val="00CD5F1F"/>
    <w:rsid w:val="00CD729F"/>
    <w:rsid w:val="00D02D83"/>
    <w:rsid w:val="00E449C3"/>
    <w:rsid w:val="00F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F499"/>
  <w15:chartTrackingRefBased/>
  <w15:docId w15:val="{745001CA-A128-4655-82C8-522966E5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2022-10-03T13:56:00Z</dcterms:created>
  <dcterms:modified xsi:type="dcterms:W3CDTF">2022-10-03T14:07:00Z</dcterms:modified>
</cp:coreProperties>
</file>